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3908e" w14:textId="2a390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и для лиц, освобожденных из мест лишения свободы, лиц, состоящих на учете службы пробации на 2017 год</w:t>
      </w:r>
    </w:p>
    <w:p>
      <w:pPr>
        <w:spacing w:after="0"/>
        <w:ind w:left="0"/>
        <w:jc w:val="both"/>
      </w:pPr>
      <w:r>
        <w:rPr>
          <w:rFonts w:ascii="Times New Roman"/>
          <w:b w:val="false"/>
          <w:i w:val="false"/>
          <w:color w:val="000000"/>
          <w:sz w:val="28"/>
        </w:rPr>
        <w:t>Постановление акимата Кордайского района Жамбылской области от 15 февраля 2017 года № 43. Зарегистрировано Департаментом юстиции Жамбылской области 2 марта 2017 года № 3330</w:t>
      </w:r>
    </w:p>
    <w:p>
      <w:pPr>
        <w:spacing w:after="0"/>
        <w:ind w:left="0"/>
        <w:jc w:val="left"/>
      </w:pPr>
      <w:r>
        <w:rPr>
          <w:rFonts w:ascii="Times New Roman"/>
          <w:b w:val="false"/>
          <w:i w:val="false"/>
          <w:color w:val="ff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акимат Кордайского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и для лиц, освобожденных из мест лишения свободы, лиц, состоящих на учете службы пробации на 2017 год от общей численности работников организаций независимо от организационно-правовой формы и формы собственности по Кордайскому району согласно </w:t>
      </w:r>
      <w:r>
        <w:rPr>
          <w:rFonts w:ascii="Times New Roman"/>
          <w:b w:val="false"/>
          <w:i w:val="false"/>
          <w:color w:val="000000"/>
          <w:sz w:val="28"/>
        </w:rPr>
        <w:t>приложений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Коммунальному государственному учреждению "Центр занятости населения" отдела занятости и социальных программ акимата Кордайского района" обеспечить организацию квотирования рабочих мест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w:t>
      </w:r>
      <w:r>
        <w:br/>
      </w:r>
      <w:r>
        <w:rPr>
          <w:rFonts w:ascii="Times New Roman"/>
          <w:b w:val="false"/>
          <w:i w:val="false"/>
          <w:color w:val="000000"/>
          <w:sz w:val="28"/>
        </w:rPr>
        <w:t>
      </w:t>
      </w:r>
      <w:r>
        <w:rPr>
          <w:rFonts w:ascii="Times New Roman"/>
          <w:b w:val="false"/>
          <w:i w:val="false"/>
          <w:color w:val="000000"/>
          <w:sz w:val="28"/>
        </w:rPr>
        <w:t>3. Коммунальному государственному учреждению "Отдел занятости и социальных программ акимата Кордайского района" в установленном законодательством порядке обеспечить государственную регистрацию настоящего постановления в органах юстиции.</w:t>
      </w:r>
      <w:r>
        <w:br/>
      </w:r>
      <w:r>
        <w:rPr>
          <w:rFonts w:ascii="Times New Roman"/>
          <w:b w:val="false"/>
          <w:i w:val="false"/>
          <w:color w:val="000000"/>
          <w:sz w:val="28"/>
        </w:rPr>
        <w:t>
      </w:t>
      </w:r>
      <w:r>
        <w:rPr>
          <w:rFonts w:ascii="Times New Roman"/>
          <w:b w:val="false"/>
          <w:i w:val="false"/>
          <w:color w:val="000000"/>
          <w:sz w:val="28"/>
        </w:rPr>
        <w:t>4. Контроль за исполнением настоящего постановления возложить на заместителя акима Кордайского района Джамангозова Бейкута Тилебалдыевича.</w:t>
      </w:r>
      <w:r>
        <w:br/>
      </w:r>
      <w:r>
        <w:rPr>
          <w:rFonts w:ascii="Times New Roman"/>
          <w:b w:val="false"/>
          <w:i w:val="false"/>
          <w:color w:val="000000"/>
          <w:sz w:val="28"/>
        </w:rPr>
        <w:t>
      </w:t>
      </w:r>
      <w:r>
        <w:rPr>
          <w:rFonts w:ascii="Times New Roman"/>
          <w:b w:val="false"/>
          <w:i w:val="false"/>
          <w:color w:val="000000"/>
          <w:sz w:val="28"/>
        </w:rPr>
        <w:t>5.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 Досаев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акимата Кордайского района</w:t>
            </w:r>
            <w:r>
              <w:br/>
            </w:r>
            <w:r>
              <w:rPr>
                <w:rFonts w:ascii="Times New Roman"/>
                <w:b w:val="false"/>
                <w:i w:val="false"/>
                <w:color w:val="000000"/>
                <w:sz w:val="20"/>
              </w:rPr>
              <w:t xml:space="preserve"> от 15 февраля 2017 года №43</w:t>
            </w:r>
          </w:p>
        </w:tc>
      </w:tr>
    </w:tbl>
    <w:bookmarkStart w:name="z13" w:id="0"/>
    <w:p>
      <w:pPr>
        <w:spacing w:after="0"/>
        <w:ind w:left="0"/>
        <w:jc w:val="left"/>
      </w:pPr>
      <w:r>
        <w:rPr>
          <w:rFonts w:ascii="Times New Roman"/>
          <w:b/>
          <w:i w:val="false"/>
          <w:color w:val="000000"/>
        </w:rPr>
        <w:t xml:space="preserve">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2017 год</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3931"/>
        <w:gridCol w:w="2468"/>
        <w:gridCol w:w="2882"/>
        <w:gridCol w:w="2290"/>
      </w:tblGrid>
      <w:tr>
        <w:trPr>
          <w:trHeight w:val="30" w:hRule="atLeast"/>
        </w:trPr>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организации</w:t>
            </w:r>
            <w:r>
              <w:br/>
            </w:r>
            <w:r>
              <w:rPr>
                <w:rFonts w:ascii="Times New Roman"/>
                <w:b w:val="false"/>
                <w:i w:val="false"/>
                <w:color w:val="000000"/>
                <w:sz w:val="20"/>
              </w:rPr>
              <w:t>
</w:t>
            </w:r>
          </w:p>
        </w:tc>
        <w:tc>
          <w:tcPr>
            <w:tcW w:w="2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Списочная численность работников на начало года (человек)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Размер установленной квоты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от списочной численности работников</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рабочих мест (единиц)</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предприятие на праве хозяйственного ведения "Ветеринарная служба акимата Кордайского района"</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казенное предприятие "Дом культуры акимата Кордайского района"</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 xml:space="preserve">акимата Кордайского района </w:t>
            </w:r>
            <w:r>
              <w:br/>
            </w:r>
            <w:r>
              <w:rPr>
                <w:rFonts w:ascii="Times New Roman"/>
                <w:b w:val="false"/>
                <w:i w:val="false"/>
                <w:color w:val="000000"/>
                <w:sz w:val="20"/>
              </w:rPr>
              <w:t xml:space="preserve"> от 15 февраля 2017 года №43</w:t>
            </w:r>
          </w:p>
        </w:tc>
      </w:tr>
    </w:tbl>
    <w:bookmarkStart w:name="z21" w:id="1"/>
    <w:p>
      <w:pPr>
        <w:spacing w:after="0"/>
        <w:ind w:left="0"/>
        <w:jc w:val="left"/>
      </w:pPr>
      <w:r>
        <w:rPr>
          <w:rFonts w:ascii="Times New Roman"/>
          <w:b/>
          <w:i w:val="false"/>
          <w:color w:val="000000"/>
        </w:rPr>
        <w:t xml:space="preserve"> Квоты рабочих мест для трудоустройства граждан освобожденных из мест лишения свободы, лиц состоящих на учете службы пробации на 2017 год</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3440"/>
        <w:gridCol w:w="1769"/>
        <w:gridCol w:w="2076"/>
        <w:gridCol w:w="1207"/>
        <w:gridCol w:w="2077"/>
        <w:gridCol w:w="1209"/>
      </w:tblGrid>
      <w:tr>
        <w:trPr>
          <w:trHeight w:val="30" w:hRule="atLeast"/>
        </w:trPr>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организации</w:t>
            </w:r>
            <w:r>
              <w:br/>
            </w:r>
            <w:r>
              <w:br/>
            </w:r>
            <w:r>
              <w:rPr>
                <w:rFonts w:ascii="Times New Roman"/>
                <w:b w:val="false"/>
                <w:i w:val="false"/>
                <w:color w:val="000000"/>
                <w:sz w:val="20"/>
              </w:rPr>
              <w:t>
</w:t>
            </w:r>
          </w:p>
        </w:tc>
        <w:tc>
          <w:tcPr>
            <w:tcW w:w="1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Списочная численность работников на начало года (человек)</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Размер установленной квоты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Для граждан освобожденных из мест лишения свободы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Для лиц состоящих на учете службы пробации</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от списочной численности работни ков</w:t>
            </w:r>
            <w:r>
              <w:br/>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рабочих мест (единиц)</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от списочной численности работни ков</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рабочих мест (единиц)</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предприятие на праве хозяйственного ведения "Ветеринарная служба акимата Кордайского района"</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предприятие на праве хозяйственного ведения "Предприятие по жилищно-коммунальному хозяйству" акимата Кордайского района</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