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96f2" w14:textId="0ea9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апреля 2012 года № 19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13 марта 2017 года № 71. Зарегистрировано Департаментом юстиции Актюбинской области 3 апреля 2017 года № 5384. Утратило силу решением маслихата Кобдинского района Актюбинской области от 2 марта 2018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Кобдинского района Актюбинской области от 02.03.2018 № 139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заголовке, по тексту решения на русском языке слова "Хобдинского", "Хобдинский" заменены словами "Кобдинского",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апреля 2012 года № 19 "Об установлении единых ставок фиксированного налога" (зарегистрированное в Реестре государственной регистрации нормативных правовых актов № 3-7-143, опубликованное 24 мая 2012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тексте и в приложении указанного решения на казахском языке слова "ставкаларын", "ставкалары", "ставкаларының" заменить словами "мөлшерлемелерін", "мөлшерлемері", "мөлшерлемелерінің";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А.Борамбаев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