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5c69a" w14:textId="f55c6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приоритетных сельскохозяйственных культур и норм субсидий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7 июня 2017 года № 197. Зарегистрировано Департаментом юстиции Актюбинской области 26 июня 2017 года № 5551. Утратило силу постановлением акимата Актюбинской области от 12 июня 2019 года № 233.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Актюбинской области от 12.06.2019 № 233 (вводится в действие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27 февраля 2015 года № 4-3/177 "Об утверждении Правил субсидирования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грунте", зарегистрированного в Реестре государственной регистрации нормативных правовых актов № 11094,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приоритетных сельскохозяйственных культур Актюбинской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нормы субсидий (на 1 гектар, на 1 тонну) на повышение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2 сентября 2016 года № 380 "Об утверждении перечня приоритетных сельскохозяйственных культур и норм субсидий" (зарегистрированное в Реестре государственной регистрации нормативных правовых актов № 5086, опубликованное 1-3 октября 2016 года в газетах "Ақтөбе" и "Актюбинский вестник").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сельского хозяйства Актюбинской области" в установленном законодательством порядке обеспечить: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постановления на официальное опубликование в периодических печатных изданиях и Эталонном контрольном банке нормативных правовых актов Республики Казахстан.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Актюбинской области Джумагазиева М.С.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Актюбинской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 акимата Актюбинской области № 197 от 7 июня 2017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приоритетных сельскохозяйственных культур Актюбинской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приоритетных культур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Масличные культуры (подсолнечник, сафлор, лен, рапс)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Однолетние травы (за исключением зерновых колосовых культур)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Многолетние травы первого года жизни, посеянные на пашне и (или) для целей залужения и (или) коренного улучшения сенокосных и (или) пастбищных угодий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Кукуруза на силос, подсолнечник на силос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Овощные культуры, возделываемые в промышленных тепличных комплексах с досветкой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Овощные культуры, возделываемые в промышленных тепличных комплексах без досветки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Овощные культуры, возделываемые в фермерских теплицах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 акимата Актюбинской области № 197 от 7 июня 2017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субсидий (на 1 гектар, 1 тонну) на повышение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Масличные культуры (подсолнечник, сафлор, лен, рапс) на 1 тонну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Однолетние травы (за исключением зерновых колосовых культур)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Многолетние травы первого года жизни, посеянные на пашне и (или) для целей залужения и (или) коренного улучшения сенокосных и (или) пастбищных угодий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Байганинский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г.Актобе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Кукуруза на силос, подсолнечник на силос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Овощные культуры, возделываемые в промышленных тепличных комплексах с досветкой, годовая норма (выплачивается по 50 % отдельно на каждый культурооборот)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Овощные культуры, возделываемые в промышленных тепличных комплексах без досветки, годовая норма (выплачивается по 50 % отдельно на каждый культурооборот)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Овощные культуры, возделываемые в фермерских теплицах, годовая норма (выплачивается по 50 % отдельно на каждый культурооборот)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3 200 000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2 150 000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3 200 000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2 150 000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3 200 000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2 150 000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3 200 000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2 150 000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3 200 000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2 150 000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3 200 000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2 150 000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3 200 000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2 150 000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3 200 000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2 150 000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3 200 000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2 150 000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3 200 000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2 150 000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3 200 000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2 150 000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3 200 000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2 150 000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3 200 000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2 150 000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