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de9a" w14:textId="210d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ноября 2017 года № 20/3. Зарегистрировано Департаментом юстиции Акмолинской области 13 декабря 2017 года № 6219. Утратило силу решением Есильского районного маслихата Акмолинской области от 30 июля 2021 года № 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30.07.2021 </w:t>
      </w:r>
      <w:r>
        <w:rPr>
          <w:rFonts w:ascii="Times New Roman"/>
          <w:b w:val="false"/>
          <w:i w:val="false"/>
          <w:color w:val="ff0000"/>
          <w:sz w:val="28"/>
        </w:rPr>
        <w:t>№ 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Есильского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2017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Есильского района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Есильского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Есильского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Есильского района осуществляется на основании судебного решения.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района создается комиссия (далее – комиссия).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Есильского района".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бесхозяйных отходов осуществляется в соответствии с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земельного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бесхозяйными отходами соблюдаются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