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e858" w14:textId="5e2e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охраны окружающей среды Республики Казахстан от 2 августа 2007 года N 244-п "Об утверждении перечней отходов для размещения на полигонах различных классов"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августа 2017 года № 296. Зарегистрирован в Министерстве юстиции Республики Казахстан 7 сентября 2017 года № 15618. Утратил силу приказом Министра экологии, геологии и природных ресурсов Республики Казахстан от 7 сентября 2021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экологии, геологии и природных ресурсов РК от 07.09.2021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 (зарегистрированный в Реестре государственной регистрации нормативных правовых актов за № 4897, опубликованный в газете "Юридическая газета" от 14 сентября 2007 года, № 141 (1344))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указанного приказа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отходов для размещения на полигонах различных классов";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отходов для размещения на полигонах различных классов.";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Перечни отходов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размещения на полигонах различных классов (далее – Перечни),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9), 10), 12) пункта 3 Перечня, которые вводятся в действие с 1 января 2019 года, и подпунктов 16), 17) пункта 3 Перечня, которые вводятся в действие с 1 января 2021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25.08.2018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августа 2017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2007 года № 244-п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</w:t>
      </w:r>
      <w:r>
        <w:br/>
      </w:r>
      <w:r>
        <w:rPr>
          <w:rFonts w:ascii="Times New Roman"/>
          <w:b/>
          <w:i w:val="false"/>
          <w:color w:val="000000"/>
        </w:rPr>
        <w:t>для размещения на полигонах различных классов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перечень отходов для размещения на полигонах различных классов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определяет перечень отходов для размещения на полигонах различных классов. 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зависимости от состава и свойств отходы могут размещаться на полигонах следующих классов: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класс – полигон для размещения опасных отходов;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класс – полигон для размещения неопасных отходов;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класс – полигон для размещения твердых бытовых отходов.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Критерии для приема отходов на полигоне определенного класса определяются следующим: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окружающей среды (в особенности подземных и поверхностных вод) и здоровья населения;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процессов стабилизации отходов в пределах полигона;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качественный состав принимаемых отходов; 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или ограничения по количеству принимаемых отходов и способности их органических компонентов к биодеградации;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ограничения на количество потенциально опасных компонентов в соответствии с критериями защиты;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экотоксичные свойства отходов и образующегося фильтрата.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Виды отходов, которые запрещается принимать для захоронения на полигонах: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жидкие отходы;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опасные отходы, которые в условиях полигона являются взрывчатыми, коррозийными, окисляемыми, высокоогнеопасными или огнеопасными;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отходы, вступающие в реакцию с водой;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отходы от медицинских или ветеринарных учреждений, которые являются инфицированными;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целые использованные шины и их фрагменты, за исключением их применения в качестве стабилизирующего материала при рекультивации;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отходы, содержащие стойкие органические загрязнители;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пестициды;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отходы, которые не удовлетворяют критериям приема;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отходы пластмассы, пластика, полиэтилена и полиэтилентерефталатовая упаковка;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макулатура, картон и отходы бумаги;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ртутьсодержащие лампы и приборы;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стеклобой;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лом цветных и черных металлов;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батареи литиевые, свинцово-кислотные;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электронное и электрическое оборудование;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отходы строительных материалов;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пищевые отходы.</w:t>
      </w:r>
    </w:p>
    <w:bookmarkEnd w:id="43"/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Отходы для размещения на полигонах 1 класса </w:t>
      </w:r>
    </w:p>
    <w:bookmarkEnd w:id="44"/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(полигонах для размещения опасных отходов)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Опасные отходы, размещаемые на полигоне 1 класса.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6772"/>
        <w:gridCol w:w="1429"/>
        <w:gridCol w:w="2364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4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 и производства, где он образуется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и консистенция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токсичные компоненты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- отход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перхлоруглеродов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Гексахлорбензол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концентрата тория в химикометаллургическом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с содержанием порофора 4X3-57 в производстве хлорорганических кислот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Хлорорганические 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Пыль, содержащая пятисернистый фосфор в гальваническом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Пятисернистый 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на графите отход производства каустической соды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на активированном угле в производстве гранозана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 примесью соединений свинца, сурьмы, кадмия в производстве поливинилхлоридной пленки и пластикатов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свинца, сурьмы, кадмия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Сорбент с примесью арсина и фосфина в производстве специальных газовых смесей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Арсин, фосфин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 от переработки ламп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Реусыкаменноугольные в коксохимическом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 содержанием тория в производстве изделий из торированного вольфрама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селено-ртутный в сернокислотном производстве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селен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Шлам, образующийся в процессе никелирования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Гудрон кислый нефтехимического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Серная кислота, нефтепродукт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дегидрирования этилена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гранулы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Оксиды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производства бутадиена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гранулы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 никеля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мышьяковистый от производства меди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мышьяка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мышьяково-кальциевый производства олова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броморганического синтеза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Броморганические 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производства фталевого ангидрида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Фталевый ангидрид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синтетического клея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Трикрезилфосфат, канифоль, поливинилхлорид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кубовый от разгонки моноэтаноламина в производстве аммиака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Смолообразное вещество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производства органических красителей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анилина,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пиридин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смолистый производства красителей на основе дифениламина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Цинк, дифениламин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производства метанола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Дихлорценолы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системы конденсации хлоридов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и 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титана,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арсенатно-кальциевые в производстве свинца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Арсенат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фторорганических соединений в производстве бромистоводородной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Фторорганические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трихлорэтилена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Трихлорэтилен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перхлорэтилена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Перхлорэтилен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хлорпарафина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Студнеобразная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Хлорпарафины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органических соединений фосфора в производстве фосфорорганических комплексонов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Эмульсия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солей кадмия, никеля, свинца, ванадия, хрома, олова, йода, меди в производстве реактивов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Твердая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кадмия, свинца,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этилбензиламина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Дибензиламин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магния, титана, ванадия - отход производства редких металлов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8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мышьяково-сурмянистая от свинцово-цинкового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8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Смолка кислая сульфатного отделения цеха ректификации бензола коксохимического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Смолы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8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Фусы - отход переработки сланцев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8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сурьмяно-мышьяковистый от свинцово-цинкового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8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марганцевые от производства электролитической двуокиси марганца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Двуокись марганца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свинцово-цинковый, отход никелевого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Цинк, свинец, никель, 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(любого производства)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Твердый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очистки газа в производстве фосфора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нитрил акриловой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Пастообразная 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никеля, меди, кобальта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производства концентрата ТС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в смеси с углем и красителями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Красители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 медьсодержащий - отход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обжига вольфрамового сырья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Осмол, отход регенерации диметилформамида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Вязкая масса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Диметилформамид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сурьмы с солями фтора - отход производства хладонов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Пульпа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Сурьма, фтор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0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дифенилоксида с дифенилом - отход производства лакированной пленки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Дифенилоксид, дифенил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0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мастик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Асбест, масла, битум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0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нейтрализации фтор-газов производства фтористых солей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Фтористые соли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0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гидроокисей цветных металлов после нейтрализации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Медь, цинк, хром, никель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фосфатные сталеплавильного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Фосфор, 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0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ферросплавного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марганец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0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регенерации эмульсий и смазочно-охлаждающих жидкостей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Эфирно-экстрагируемые вещества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0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Кремнегель - отход производства фтористых солей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Фтористые соли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0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Купорос железный - отход производства двуокиси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железа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0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1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Кекжелезомышьяковистый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1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Соединения кобальта, цинка, никеля,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1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обтирочные от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свинец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1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Осадки очистных сооружений гальванических производств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цветных тяжелых металлов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1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коксозольный переработки сланцев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1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Ртуть, свинец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1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обезвреживания сточных вод производства полупроводников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ванадий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1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Окалина прокатного производства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железа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1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фасонно-литейных цехов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1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асбошлифовальная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Плавхлоридный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Хром, марганец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Расплав отработанный производства титана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ванадия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22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породы с примесью асбеста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Асбестовая пыль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23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щелочные производства капролактама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Адинаты натрия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24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катализаторный производства изопрена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хрома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25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известковый очистки фосфоросодержащих сточных вод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26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от очистки термической фосфорной кислоты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27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станций нейтрализации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Фосфор, фтор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8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мышьяковистый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Мышьяк, фосфор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29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хвосты обогатительных фабрик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Кобальт, цинк, медь 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0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пыли железосодержащие пылегазоочистных сооружений предприятий черной металлургии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31"/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металлургического передела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списка опасных отходов проводится согласно приложениям 1, 2 и 3 к настоящему Перечню. Отходы, перечисленные в приложении 1 к настоящему Перечню, должны обладать хотя бы одним из компонентов, перечисленных в приложении 2 к настоящим Перечням и обладать хотя бы одним из свойств, перечисленных в приложении 3 к настоящим Перечням.</w:t>
      </w:r>
    </w:p>
    <w:bookmarkEnd w:id="132"/>
    <w:bookmarkStart w:name="z14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Отходы для размещения на полигонах 2 класса (полигонах для размещения неопасных отходов)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Неопасные отходы, размещаемые на полигоне 2 класса. 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 любого другого происхождения, которые удовлетворяют критериям размещения на полигонах для неопасных отходов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Устойчивые, нереактивные неопасные отходы (например, отвержденные, остеклованные)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Алюмосиликатный шлам СБ-Г-43-6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Бентонита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Графит, отработанный производства карбида кальция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Гипсосодержащие отходы производства витамина В6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Известь-кипелка, известняк, шлам после гашения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отходы химически осажденного мела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Окись алюминия в виде отработанных брикетов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АlСlз)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кремния (при производстве ПВХ и А1С1 3)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Паратита -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 солей сульфата натрия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(из адсорберов осушки нетоксичных газов)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Силикагеля производства шлам с фильтр - прессов (содержит глину и кремнезем)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0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 гранулированной шлам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1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Содово-цементного производства отходы дистилляции в виде CaSO4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52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стержневые смеси, не содержащие тяжелых металлов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53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Химводоочистки и умягчения воды шламы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54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натриевые осадки сточных вод производства лаковых эпоксидных смол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55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 нестандартная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56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Шиферного производства твердые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57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ТЭЦ, котельных, работающих на угле, торфе, сланцах или бытовых отходах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58"/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 материалы</w:t>
            </w:r>
          </w:p>
        </w:tc>
      </w:tr>
    </w:tbl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Отходы для размещения на полигонах 3 класса (полигонах для размещения твердых бытовых отходов)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Твердые бытовые отходы, размещаемые на полигоне 3 класса.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9934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отходы, образующиеся в домохозяйствах в результате жизнедеятельности человека, не подлежащие переработке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9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близкие к коммунальным по составу и характеру образования, не подлежащие переработке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Отходы, содержащие любые из компонентов, перечисленные в приложении 2, и обладающие любыми из свойств, перечисленных в приложении 3, становятся опасными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фармацевтические, медицинские и ветеринарные химические соединения;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вещества, используемые при консервации древесины; 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биоциды и фито-фармацевтические субстанции; 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осадок веществ, используемых в качестве растворителей; 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соли с содержанием цианидов; 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смолистые вещества, получаемые после перегонки нефтепродуктов, дистилляции или любого пиролитического процесса (например, кубовые остатки);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чернила, краски, пигменты, красители, лаки; 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смолы, латекс, пластификаторы, клеи; 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неизвестные (новые) химические вещества, получаемые в лабораторных опытах, чье воздействие на человека и/или окружающую среду еще неизвестно (например, лабораторный осадок); 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химикаты для обработки фотопленки; 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любые материалы, загрязненные любым веществом из группы полихлоридныхдибензо-п-диоксинов; 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мыло, жир или воск растительного или животного происхождения;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негалогенизированные органические субстанции, не используемые в качестве растворителей; 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неорганические субстанции, не содержащие металлов или соединений металлов; 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золы и/или шлаки; 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земля, песок, глина, в том числе полученные в результате землечерпательных работ; 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соли, не содержащие цианидов; 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металлические опилки и пыль; 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использованные каталитические материалы; 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осадок, полученный после операций по снижению уровня загрязнения окружающей среды (например, пыль, собираемая фильтрами); 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осадок от декарбонизации; 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осадок от ионообменной колонны; 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осадок, остающийся после прочистки баков и/или оборудования; 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загрязненное оборудование; 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загрязненные контейнеры (например, упаковка, газовые баллоны), которые содержали как минимум один из компонентов, перечисленных в приложении 2; 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аккумуляторы и батарейки; 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растительные масла; 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материалы, полученные при селективном отборе бытовых отходов, которые обладают любыми из характеристик, перечисленных в приложении 3; 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любые другие отходы, которые содержат любой из компонентов, перечисленных в приложении 2, и обладают свойствами, перечисленными в приложении 3. 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Компоненты, которые превращают отходы в опасные при обладании свойствами, перечисленными в приложении 3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бериллий, соединения бериллия; 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соединения хрома (VI); 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соединения кобальта; 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соединения никеля; 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соединения меди; 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соединения цинка; 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мышьяк, соединения мышьяка; 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селен, соединения селена; 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соединения серебра; 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кадмий, соединения кадмия; 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соединения олова; 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сурьма, соединения сурьмы; 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теллур, соединения теллура; 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соединения бария, кроме сульфата бария; 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ртуть, соединения ртути; 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таллий, соединения таллия; 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свинец, соединения свинца; 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неорганические сульфиды; 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неорганические соединения фтора, кроме фтористого кальция; 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неорганические цианиды; 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следующие щелочные металлы: литий, натрий, калий, кальций, магний в простой форме; 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сухие остатки кислот; 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сухие остатки основных растворов; 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фосфор: соединения фосфора, кроме минеральных фосфатов; 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карбонильные металлы; 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перекиси; 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хлораты; 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перхлораты; 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азиды; 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полихлоридныебифенилы и/или терфенилы; 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биоциды и фито-фармацевтические субстанции; 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креозот; 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изоцианаты, тиоцианаты; 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органические цианиды (например, нитрилы); 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фенолы, соединения фенола; 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органогалогенные соединения, кроме инертных полимерных материалов и прочих веществ, упомянутых в данном приложении; 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ароматические соединения, полициклические и гетероциклические органические соединения; 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алифатические амины; 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ароматические амины; 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эфиры; 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органические соединения серы; 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любые вещества из группы полихлоридныхди бензофуранов; 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любые вещества из группы полихлоридныхдибензо-п-диоксинов;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углеводороды и их кислородные, азотные и/или серные соединения, не упомянутые в прочих пунктах данного приложения. 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25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Свойства веществ, которые превращают их в опасные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"Раздражающие": не подверженные коррозии субстанции и препараты, которые через краткий, длительный или многократный контакт с кожей или слизистой оболочкой могут вызвать воспаление; 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"Вредные": субстанции и препараты, которые при попадании внутрь организма или на кожу могут привести к ограниченному риску для здоровья;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"Токсичные": субстанции и препараты (в том числе высокотоксичные субстанции и препараты), которые при попадании внутрь организма или на кожу могут привести к серьезному, острому или хроническому риску заболевания и даже смерти; 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"Канцерогены": субстанции, которые при попадании внутрь организма или на кожу могут привести к раку или повысить риск этого заболевания; 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"Тератогенные": субстанции и препараты, которые при попадании внутрь организма или на кожу могут привести к наследственным уродствам или повысить их риск; 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"Мутагенные": субстанции и препараты, которые при попадании внутрь организма или на кожу могут привести к наследственным генетическим дефектам или повысить их риск; 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Субстанции и препараты, способные после их удаления выделять из себя другие субстанции (например, фильтраты), которые обладают любыми из перечисленных выше свойств; 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"Экотоксичные": субстанции и препараты, которые представляют или могут представлять немедленную или отсроченную опасность для, как минимум, элемента окружающей среды. </w:t>
      </w:r>
    </w:p>
    <w:bookmarkEnd w:id="2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