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dbac6" w14:textId="6edba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Министерства образования и науки Республики Казахстан от 23 апреля 2015 года № 230 "Об утверждении Правил конкурсного замещения должностей профессорско-преподавательского состава и научных работников высших учебных заведений"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26 июня 2017 года № 305. Зарегистрирован в Министерстве юстиции Республики Казахстан 19 июля 2017 года № 15348. Утратил силу приказом Министра образования и науки Республики Казахстан от 4 октября 2018 года № 536 (вводится в действие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образования и науки РК от 04.10.2018 </w:t>
      </w:r>
      <w:r>
        <w:rPr>
          <w:rFonts w:ascii="Times New Roman"/>
          <w:b w:val="false"/>
          <w:i w:val="false"/>
          <w:color w:val="ff0000"/>
          <w:sz w:val="28"/>
        </w:rPr>
        <w:t>№ 536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36)</w:t>
      </w:r>
      <w:r>
        <w:rPr>
          <w:rFonts w:ascii="Times New Roman"/>
          <w:b w:val="false"/>
          <w:i w:val="false"/>
          <w:color w:val="000000"/>
          <w:sz w:val="28"/>
        </w:rPr>
        <w:t xml:space="preserve"> статьи 5 Закона Республики Казахстан от 27 июля 2007 года "Об образовании"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23 апреля 2015 года № 230 "Об утверждении Правил конкурсного замещения должностей профессорско-преподавательского состава и научных работников высших учебных заведений" (зарегистрированный в Реестре государственной регистрации нормативных правовых актов под № 11122, опубликованный в информационно-правовой системе нормативных правовых актов "Әділет" 12 июня 2015 года) следующие изменения и дополнения: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конкурсного замещения должностей профессорско-преподавательского состава и научных работников высших учебных заведений, утвержденных указанным приказом (далее – Правила):</w:t>
      </w:r>
    </w:p>
    <w:bookmarkEnd w:id="2"/>
    <w:bookmarkStart w:name="z6" w:id="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3"/>
    <w:bookmarkStart w:name="z7" w:id="4"/>
    <w:p>
      <w:pPr>
        <w:spacing w:after="0"/>
        <w:ind w:left="0"/>
        <w:jc w:val="both"/>
      </w:pPr>
      <w:r>
        <w:rPr>
          <w:rFonts w:ascii="Times New Roman"/>
          <w:b w:val="false"/>
          <w:i w:val="false"/>
          <w:color w:val="000000"/>
          <w:sz w:val="28"/>
        </w:rPr>
        <w:t>
      "Глава 1. Общие положения";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9" w:id="5"/>
    <w:p>
      <w:pPr>
        <w:spacing w:after="0"/>
        <w:ind w:left="0"/>
        <w:jc w:val="both"/>
      </w:pPr>
      <w:r>
        <w:rPr>
          <w:rFonts w:ascii="Times New Roman"/>
          <w:b w:val="false"/>
          <w:i w:val="false"/>
          <w:color w:val="000000"/>
          <w:sz w:val="28"/>
        </w:rPr>
        <w:t>
      "4. В случае наличия в высшем учебном заведении вакантной должности профессорско-преподавательского состава и научных работников, соответствующее высшее учебное заведение размещает объявление о проведении конкурса в периодических печатных изданиях, распространяемых на всей территории Республики Казахстан, интернет-ресурсах, не менее чем за тридцать календарных дней до даты завершения приема документов.";</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1" w:id="6"/>
    <w:p>
      <w:pPr>
        <w:spacing w:after="0"/>
        <w:ind w:left="0"/>
        <w:jc w:val="both"/>
      </w:pPr>
      <w:r>
        <w:rPr>
          <w:rFonts w:ascii="Times New Roman"/>
          <w:b w:val="false"/>
          <w:i w:val="false"/>
          <w:color w:val="000000"/>
          <w:sz w:val="28"/>
        </w:rPr>
        <w:t>
      "5. Объявление о проведении конкурса содержит следующие сведения:</w:t>
      </w:r>
    </w:p>
    <w:bookmarkEnd w:id="6"/>
    <w:bookmarkStart w:name="z12" w:id="7"/>
    <w:p>
      <w:pPr>
        <w:spacing w:after="0"/>
        <w:ind w:left="0"/>
        <w:jc w:val="both"/>
      </w:pPr>
      <w:r>
        <w:rPr>
          <w:rFonts w:ascii="Times New Roman"/>
          <w:b w:val="false"/>
          <w:i w:val="false"/>
          <w:color w:val="000000"/>
          <w:sz w:val="28"/>
        </w:rPr>
        <w:t>
      1) название вакантной должности профессорско-преподавательского состава и научных работников;</w:t>
      </w:r>
    </w:p>
    <w:bookmarkEnd w:id="7"/>
    <w:bookmarkStart w:name="z13" w:id="8"/>
    <w:p>
      <w:pPr>
        <w:spacing w:after="0"/>
        <w:ind w:left="0"/>
        <w:jc w:val="both"/>
      </w:pPr>
      <w:r>
        <w:rPr>
          <w:rFonts w:ascii="Times New Roman"/>
          <w:b w:val="false"/>
          <w:i w:val="false"/>
          <w:color w:val="000000"/>
          <w:sz w:val="28"/>
        </w:rPr>
        <w:t>
      2) наименование высшего учебного названия с указанием местонахождения, почтового адреса, телефона;</w:t>
      </w:r>
    </w:p>
    <w:bookmarkEnd w:id="8"/>
    <w:bookmarkStart w:name="z14" w:id="9"/>
    <w:p>
      <w:pPr>
        <w:spacing w:after="0"/>
        <w:ind w:left="0"/>
        <w:jc w:val="both"/>
      </w:pPr>
      <w:r>
        <w:rPr>
          <w:rFonts w:ascii="Times New Roman"/>
          <w:b w:val="false"/>
          <w:i w:val="false"/>
          <w:color w:val="000000"/>
          <w:sz w:val="28"/>
        </w:rPr>
        <w:t>
      3) дату и время окончания приема документов;</w:t>
      </w:r>
    </w:p>
    <w:bookmarkEnd w:id="9"/>
    <w:bookmarkStart w:name="z15" w:id="10"/>
    <w:p>
      <w:pPr>
        <w:spacing w:after="0"/>
        <w:ind w:left="0"/>
        <w:jc w:val="both"/>
      </w:pPr>
      <w:r>
        <w:rPr>
          <w:rFonts w:ascii="Times New Roman"/>
          <w:b w:val="false"/>
          <w:i w:val="false"/>
          <w:color w:val="000000"/>
          <w:sz w:val="28"/>
        </w:rPr>
        <w:t>
      4) основные требования к участнику конкурса, определяемые в соответствии с типовыми квалификационными характеристиками, за исключением случаев установленных законодательством Республики Казахстан.";</w:t>
      </w:r>
    </w:p>
    <w:bookmarkEnd w:id="10"/>
    <w:bookmarkStart w:name="z16" w:id="1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11"/>
    <w:bookmarkStart w:name="z17" w:id="12"/>
    <w:p>
      <w:pPr>
        <w:spacing w:after="0"/>
        <w:ind w:left="0"/>
        <w:jc w:val="both"/>
      </w:pPr>
      <w:r>
        <w:rPr>
          <w:rFonts w:ascii="Times New Roman"/>
          <w:b w:val="false"/>
          <w:i w:val="false"/>
          <w:color w:val="000000"/>
          <w:sz w:val="28"/>
        </w:rPr>
        <w:t>
      "Глава 3. Формирование конкурсной комиссии";</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9" w:id="13"/>
    <w:p>
      <w:pPr>
        <w:spacing w:after="0"/>
        <w:ind w:left="0"/>
        <w:jc w:val="both"/>
      </w:pPr>
      <w:r>
        <w:rPr>
          <w:rFonts w:ascii="Times New Roman"/>
          <w:b w:val="false"/>
          <w:i w:val="false"/>
          <w:color w:val="000000"/>
          <w:sz w:val="28"/>
        </w:rPr>
        <w:t>
      "9. Конкурсная комиссия создается в следующем составе:</w:t>
      </w:r>
    </w:p>
    <w:bookmarkEnd w:id="13"/>
    <w:bookmarkStart w:name="z20" w:id="14"/>
    <w:p>
      <w:pPr>
        <w:spacing w:after="0"/>
        <w:ind w:left="0"/>
        <w:jc w:val="both"/>
      </w:pPr>
      <w:r>
        <w:rPr>
          <w:rFonts w:ascii="Times New Roman"/>
          <w:b w:val="false"/>
          <w:i w:val="false"/>
          <w:color w:val="000000"/>
          <w:sz w:val="28"/>
        </w:rPr>
        <w:t>
      1) председатель конкурсной комиссии – заместитель руководителя (проректор) вуза;</w:t>
      </w:r>
    </w:p>
    <w:bookmarkEnd w:id="14"/>
    <w:bookmarkStart w:name="z21" w:id="15"/>
    <w:p>
      <w:pPr>
        <w:spacing w:after="0"/>
        <w:ind w:left="0"/>
        <w:jc w:val="both"/>
      </w:pPr>
      <w:r>
        <w:rPr>
          <w:rFonts w:ascii="Times New Roman"/>
          <w:b w:val="false"/>
          <w:i w:val="false"/>
          <w:color w:val="000000"/>
          <w:sz w:val="28"/>
        </w:rPr>
        <w:t>
      2) заместитель председателя конкурсной комиссии – заместитель руководителя (проректор) вуза или руководитель структурного подразделения вуза;</w:t>
      </w:r>
    </w:p>
    <w:bookmarkEnd w:id="15"/>
    <w:bookmarkStart w:name="z22" w:id="16"/>
    <w:p>
      <w:pPr>
        <w:spacing w:after="0"/>
        <w:ind w:left="0"/>
        <w:jc w:val="both"/>
      </w:pPr>
      <w:r>
        <w:rPr>
          <w:rFonts w:ascii="Times New Roman"/>
          <w:b w:val="false"/>
          <w:i w:val="false"/>
          <w:color w:val="000000"/>
          <w:sz w:val="28"/>
        </w:rPr>
        <w:t>
      3) секретарь конкурсной комиссии – штатный сотрудник вуза;</w:t>
      </w:r>
    </w:p>
    <w:bookmarkEnd w:id="16"/>
    <w:bookmarkStart w:name="z23" w:id="17"/>
    <w:p>
      <w:pPr>
        <w:spacing w:after="0"/>
        <w:ind w:left="0"/>
        <w:jc w:val="both"/>
      </w:pPr>
      <w:r>
        <w:rPr>
          <w:rFonts w:ascii="Times New Roman"/>
          <w:b w:val="false"/>
          <w:i w:val="false"/>
          <w:color w:val="000000"/>
          <w:sz w:val="28"/>
        </w:rPr>
        <w:t>
      4) члены конкурсной комиссии в составе не менее трех человек (из числа штатных преподавателей или научных сотрудников вуза, руководителя кадровой службы, юрисконсульта, а также представителей организаций независимо от формы собственности).";</w:t>
      </w:r>
    </w:p>
    <w:bookmarkEnd w:id="17"/>
    <w:bookmarkStart w:name="z24" w:id="1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18"/>
    <w:bookmarkStart w:name="z25" w:id="19"/>
    <w:p>
      <w:pPr>
        <w:spacing w:after="0"/>
        <w:ind w:left="0"/>
        <w:jc w:val="both"/>
      </w:pPr>
      <w:r>
        <w:rPr>
          <w:rFonts w:ascii="Times New Roman"/>
          <w:b w:val="false"/>
          <w:i w:val="false"/>
          <w:color w:val="000000"/>
          <w:sz w:val="28"/>
        </w:rPr>
        <w:t>
      "Глава 4. Прием и рассмотрение документов участников конкурса";</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7" w:id="20"/>
    <w:p>
      <w:pPr>
        <w:spacing w:after="0"/>
        <w:ind w:left="0"/>
        <w:jc w:val="both"/>
      </w:pPr>
      <w:r>
        <w:rPr>
          <w:rFonts w:ascii="Times New Roman"/>
          <w:b w:val="false"/>
          <w:i w:val="false"/>
          <w:color w:val="000000"/>
          <w:sz w:val="28"/>
        </w:rPr>
        <w:t>
      "10. Лица, желающие участвовать в конкурсе, подают заявление (в произвольной форме) на имя руководителя вуза. К заявлению прилагаются следующие документы:</w:t>
      </w:r>
    </w:p>
    <w:bookmarkEnd w:id="20"/>
    <w:bookmarkStart w:name="z28" w:id="21"/>
    <w:p>
      <w:pPr>
        <w:spacing w:after="0"/>
        <w:ind w:left="0"/>
        <w:jc w:val="both"/>
      </w:pPr>
      <w:r>
        <w:rPr>
          <w:rFonts w:ascii="Times New Roman"/>
          <w:b w:val="false"/>
          <w:i w:val="false"/>
          <w:color w:val="000000"/>
          <w:sz w:val="28"/>
        </w:rPr>
        <w:t>
      1) личный листок по учету кадров;</w:t>
      </w:r>
    </w:p>
    <w:bookmarkEnd w:id="21"/>
    <w:bookmarkStart w:name="z29" w:id="22"/>
    <w:p>
      <w:pPr>
        <w:spacing w:after="0"/>
        <w:ind w:left="0"/>
        <w:jc w:val="both"/>
      </w:pPr>
      <w:r>
        <w:rPr>
          <w:rFonts w:ascii="Times New Roman"/>
          <w:b w:val="false"/>
          <w:i w:val="false"/>
          <w:color w:val="000000"/>
          <w:sz w:val="28"/>
        </w:rPr>
        <w:t>
      2) автобиография;</w:t>
      </w:r>
    </w:p>
    <w:bookmarkEnd w:id="22"/>
    <w:bookmarkStart w:name="z30" w:id="23"/>
    <w:p>
      <w:pPr>
        <w:spacing w:after="0"/>
        <w:ind w:left="0"/>
        <w:jc w:val="both"/>
      </w:pPr>
      <w:r>
        <w:rPr>
          <w:rFonts w:ascii="Times New Roman"/>
          <w:b w:val="false"/>
          <w:i w:val="false"/>
          <w:color w:val="000000"/>
          <w:sz w:val="28"/>
        </w:rPr>
        <w:t>
      3) копии дипломов о высшем образовании, академической и ученой степени, документ об ученом звании и подлинники для сверки;</w:t>
      </w:r>
    </w:p>
    <w:bookmarkEnd w:id="23"/>
    <w:bookmarkStart w:name="z31" w:id="24"/>
    <w:p>
      <w:pPr>
        <w:spacing w:after="0"/>
        <w:ind w:left="0"/>
        <w:jc w:val="both"/>
      </w:pPr>
      <w:r>
        <w:rPr>
          <w:rFonts w:ascii="Times New Roman"/>
          <w:b w:val="false"/>
          <w:i w:val="false"/>
          <w:color w:val="000000"/>
          <w:sz w:val="28"/>
        </w:rPr>
        <w:t>
      4) копии сертификатов о переподготовке и повышении квалификации (при наличии) и подлинники для сверки;</w:t>
      </w:r>
    </w:p>
    <w:bookmarkEnd w:id="24"/>
    <w:bookmarkStart w:name="z32" w:id="25"/>
    <w:p>
      <w:pPr>
        <w:spacing w:after="0"/>
        <w:ind w:left="0"/>
        <w:jc w:val="both"/>
      </w:pPr>
      <w:r>
        <w:rPr>
          <w:rFonts w:ascii="Times New Roman"/>
          <w:b w:val="false"/>
          <w:i w:val="false"/>
          <w:color w:val="000000"/>
          <w:sz w:val="28"/>
        </w:rPr>
        <w:t>
      5) список научных работ и изобретений (при наличии);</w:t>
      </w:r>
    </w:p>
    <w:bookmarkEnd w:id="25"/>
    <w:bookmarkStart w:name="z33" w:id="26"/>
    <w:p>
      <w:pPr>
        <w:spacing w:after="0"/>
        <w:ind w:left="0"/>
        <w:jc w:val="both"/>
      </w:pPr>
      <w:r>
        <w:rPr>
          <w:rFonts w:ascii="Times New Roman"/>
          <w:b w:val="false"/>
          <w:i w:val="false"/>
          <w:color w:val="000000"/>
          <w:sz w:val="28"/>
        </w:rPr>
        <w:t xml:space="preserve">
      6) медицинская справка по форме № 086, утвержденной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под № 6697);</w:t>
      </w:r>
    </w:p>
    <w:bookmarkEnd w:id="26"/>
    <w:bookmarkStart w:name="z34" w:id="27"/>
    <w:p>
      <w:pPr>
        <w:spacing w:after="0"/>
        <w:ind w:left="0"/>
        <w:jc w:val="both"/>
      </w:pPr>
      <w:r>
        <w:rPr>
          <w:rFonts w:ascii="Times New Roman"/>
          <w:b w:val="false"/>
          <w:i w:val="false"/>
          <w:color w:val="000000"/>
          <w:sz w:val="28"/>
        </w:rPr>
        <w:t>
      7) справка о наличии либо отсутствии сведений по учетам выдаваемая Комитетом правовой статистике и специальным учетам Генеральной прокуратуры Республики Казахстан о совершении лицом уголовного правонарушения;</w:t>
      </w:r>
    </w:p>
    <w:bookmarkEnd w:id="27"/>
    <w:bookmarkStart w:name="z35" w:id="28"/>
    <w:p>
      <w:pPr>
        <w:spacing w:after="0"/>
        <w:ind w:left="0"/>
        <w:jc w:val="both"/>
      </w:pPr>
      <w:r>
        <w:rPr>
          <w:rFonts w:ascii="Times New Roman"/>
          <w:b w:val="false"/>
          <w:i w:val="false"/>
          <w:color w:val="000000"/>
          <w:sz w:val="28"/>
        </w:rPr>
        <w:t>
      8) презентация проекта по образовательной программе на замещение вакантных должностей профессорско-преподавательского состава или проекта научно-исследовательской работы на замещение вакантных должностей научных работников (в электронном виде, объемом не более 10 слайдов);</w:t>
      </w:r>
    </w:p>
    <w:bookmarkEnd w:id="28"/>
    <w:bookmarkStart w:name="z36" w:id="29"/>
    <w:p>
      <w:pPr>
        <w:spacing w:after="0"/>
        <w:ind w:left="0"/>
        <w:jc w:val="both"/>
      </w:pPr>
      <w:r>
        <w:rPr>
          <w:rFonts w:ascii="Times New Roman"/>
          <w:b w:val="false"/>
          <w:i w:val="false"/>
          <w:color w:val="000000"/>
          <w:sz w:val="28"/>
        </w:rPr>
        <w:t xml:space="preserve">
      9) справка наркологической организации о том, что участник конкурса на учете не состоит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государственной услуги "Выдача справки с наркологической организации", утвержденной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под № 11304) (далее – Приказ № 272);</w:t>
      </w:r>
    </w:p>
    <w:bookmarkEnd w:id="29"/>
    <w:bookmarkStart w:name="z37" w:id="30"/>
    <w:p>
      <w:pPr>
        <w:spacing w:after="0"/>
        <w:ind w:left="0"/>
        <w:jc w:val="both"/>
      </w:pPr>
      <w:r>
        <w:rPr>
          <w:rFonts w:ascii="Times New Roman"/>
          <w:b w:val="false"/>
          <w:i w:val="false"/>
          <w:color w:val="000000"/>
          <w:sz w:val="28"/>
        </w:rPr>
        <w:t xml:space="preserve">
      10) справка с психоневрологической организации о том, что участник конкурса на учете не состоит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государственной услуги "Выдача справки с психоневрологической организации", утвержденной Приказом № 272. </w:t>
      </w:r>
    </w:p>
    <w:bookmarkEnd w:id="30"/>
    <w:bookmarkStart w:name="z38" w:id="31"/>
    <w:p>
      <w:pPr>
        <w:spacing w:after="0"/>
        <w:ind w:left="0"/>
        <w:jc w:val="both"/>
      </w:pPr>
      <w:r>
        <w:rPr>
          <w:rFonts w:ascii="Times New Roman"/>
          <w:b w:val="false"/>
          <w:i w:val="false"/>
          <w:color w:val="000000"/>
          <w:sz w:val="28"/>
        </w:rPr>
        <w:t>
      Представление неполного пакета документов согласно перечню, предусмотренного настоящим пунктом, является основанием для отказа в произвольной форме в приеме заявления.</w:t>
      </w:r>
    </w:p>
    <w:bookmarkEnd w:id="31"/>
    <w:bookmarkStart w:name="z39" w:id="32"/>
    <w:p>
      <w:pPr>
        <w:spacing w:after="0"/>
        <w:ind w:left="0"/>
        <w:jc w:val="both"/>
      </w:pPr>
      <w:r>
        <w:rPr>
          <w:rFonts w:ascii="Times New Roman"/>
          <w:b w:val="false"/>
          <w:i w:val="false"/>
          <w:color w:val="000000"/>
          <w:sz w:val="28"/>
        </w:rPr>
        <w:t>
      Участник конкурса вправе представить дополнительную информацию, касающуюся его образования, профессионального уровня (список научных публикаций, рекомендации от руководства предыдущего места работы), а также документы подтверждающие опыт работы и квалификацию.";</w:t>
      </w:r>
    </w:p>
    <w:bookmarkEnd w:id="32"/>
    <w:bookmarkStart w:name="z40" w:id="3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w:t>
      </w:r>
    </w:p>
    <w:bookmarkEnd w:id="33"/>
    <w:bookmarkStart w:name="z41" w:id="34"/>
    <w:p>
      <w:pPr>
        <w:spacing w:after="0"/>
        <w:ind w:left="0"/>
        <w:jc w:val="both"/>
      </w:pPr>
      <w:r>
        <w:rPr>
          <w:rFonts w:ascii="Times New Roman"/>
          <w:b w:val="false"/>
          <w:i w:val="false"/>
          <w:color w:val="000000"/>
          <w:sz w:val="28"/>
        </w:rPr>
        <w:t>
      "Глава 5. Порядок проведения конкурса";</w:t>
      </w:r>
    </w:p>
    <w:bookmarkEnd w:id="34"/>
    <w:bookmarkStart w:name="z42" w:id="35"/>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35"/>
    <w:bookmarkStart w:name="z43" w:id="36"/>
    <w:p>
      <w:pPr>
        <w:spacing w:after="0"/>
        <w:ind w:left="0"/>
        <w:jc w:val="both"/>
      </w:pPr>
      <w:r>
        <w:rPr>
          <w:rFonts w:ascii="Times New Roman"/>
          <w:b w:val="false"/>
          <w:i w:val="false"/>
          <w:color w:val="000000"/>
          <w:sz w:val="28"/>
        </w:rPr>
        <w:t>
      "2) проведение собеседования с кандидатами на основе презентации проекта по образовательной программе на замещение вакантных должностей профессорско-преподавательского состава или проекта научно-исследовательской работы на замещение вакантных должностей научных работников;";</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45" w:id="37"/>
    <w:p>
      <w:pPr>
        <w:spacing w:after="0"/>
        <w:ind w:left="0"/>
        <w:jc w:val="both"/>
      </w:pPr>
      <w:r>
        <w:rPr>
          <w:rFonts w:ascii="Times New Roman"/>
          <w:b w:val="false"/>
          <w:i w:val="false"/>
          <w:color w:val="000000"/>
          <w:sz w:val="28"/>
        </w:rPr>
        <w:t>
      "15. Целью собеседования является оценка профессиональных и личностных качеств кандидатов с учетом типовых квалификационных характеристик, особенностей конкретного вуза, на вакантную должность которого объявлен конкурс.</w:t>
      </w:r>
    </w:p>
    <w:bookmarkEnd w:id="37"/>
    <w:bookmarkStart w:name="z46" w:id="38"/>
    <w:p>
      <w:pPr>
        <w:spacing w:after="0"/>
        <w:ind w:left="0"/>
        <w:jc w:val="both"/>
      </w:pPr>
      <w:r>
        <w:rPr>
          <w:rFonts w:ascii="Times New Roman"/>
          <w:b w:val="false"/>
          <w:i w:val="false"/>
          <w:color w:val="000000"/>
          <w:sz w:val="28"/>
        </w:rPr>
        <w:t xml:space="preserve">
      Итоги собеседования вносятся в оценочный лист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48" w:id="39"/>
    <w:p>
      <w:pPr>
        <w:spacing w:after="0"/>
        <w:ind w:left="0"/>
        <w:jc w:val="both"/>
      </w:pPr>
      <w:r>
        <w:rPr>
          <w:rFonts w:ascii="Times New Roman"/>
          <w:b w:val="false"/>
          <w:i w:val="false"/>
          <w:color w:val="000000"/>
          <w:sz w:val="28"/>
        </w:rPr>
        <w:t>
      "16. После этого конкурсная комиссия принимает решение о проведении открытого или тайного голосования по конкурсному отбору на замещение вакантных должностей профессорско-преподавательского состава и научных работников.";</w:t>
      </w:r>
    </w:p>
    <w:bookmarkEnd w:id="39"/>
    <w:bookmarkStart w:name="z49" w:id="40"/>
    <w:p>
      <w:pPr>
        <w:spacing w:after="0"/>
        <w:ind w:left="0"/>
        <w:jc w:val="both"/>
      </w:pPr>
      <w:r>
        <w:rPr>
          <w:rFonts w:ascii="Times New Roman"/>
          <w:b w:val="false"/>
          <w:i w:val="false"/>
          <w:color w:val="000000"/>
          <w:sz w:val="28"/>
        </w:rPr>
        <w:t>
      дополнить пунктами 16-1, 16-2 следующего содержания:</w:t>
      </w:r>
    </w:p>
    <w:bookmarkEnd w:id="40"/>
    <w:bookmarkStart w:name="z50" w:id="41"/>
    <w:p>
      <w:pPr>
        <w:spacing w:after="0"/>
        <w:ind w:left="0"/>
        <w:jc w:val="both"/>
      </w:pPr>
      <w:r>
        <w:rPr>
          <w:rFonts w:ascii="Times New Roman"/>
          <w:b w:val="false"/>
          <w:i w:val="false"/>
          <w:color w:val="000000"/>
          <w:sz w:val="28"/>
        </w:rPr>
        <w:t>
      "16-1. При открытом голосовании решение конкурсной комиссии принимается на основе результатов оценочных листов простым большинством голосов от общего числа членов конкурсной комиссии. При равенстве голосов, голос председателя конкурсной комиссии является решающим. Заседание конкурсной комиссии считается правомочным при участии не менее двух третей от общего числа членов конкурсной комиссии.</w:t>
      </w:r>
    </w:p>
    <w:bookmarkEnd w:id="41"/>
    <w:bookmarkStart w:name="z51" w:id="42"/>
    <w:p>
      <w:pPr>
        <w:spacing w:after="0"/>
        <w:ind w:left="0"/>
        <w:jc w:val="both"/>
      </w:pPr>
      <w:r>
        <w:rPr>
          <w:rFonts w:ascii="Times New Roman"/>
          <w:b w:val="false"/>
          <w:i w:val="false"/>
          <w:color w:val="000000"/>
          <w:sz w:val="28"/>
        </w:rPr>
        <w:t>
      Ход обсуждения и принятое конкурсной комиссией решение оформляются в виде протокола, который подписывается всеми членами и секретарем конкурсной комиссии.</w:t>
      </w:r>
    </w:p>
    <w:bookmarkEnd w:id="42"/>
    <w:bookmarkStart w:name="z52" w:id="43"/>
    <w:p>
      <w:pPr>
        <w:spacing w:after="0"/>
        <w:ind w:left="0"/>
        <w:jc w:val="both"/>
      </w:pPr>
      <w:r>
        <w:rPr>
          <w:rFonts w:ascii="Times New Roman"/>
          <w:b w:val="false"/>
          <w:i w:val="false"/>
          <w:color w:val="000000"/>
          <w:sz w:val="28"/>
        </w:rPr>
        <w:t>
      Члены конкурсной комиссии, имеющие особое мнение, в случае его выражения, излагают его в письменной форме, которое прикладывается к протоколу.</w:t>
      </w:r>
    </w:p>
    <w:bookmarkEnd w:id="43"/>
    <w:bookmarkStart w:name="z53" w:id="44"/>
    <w:p>
      <w:pPr>
        <w:spacing w:after="0"/>
        <w:ind w:left="0"/>
        <w:jc w:val="both"/>
      </w:pPr>
      <w:r>
        <w:rPr>
          <w:rFonts w:ascii="Times New Roman"/>
          <w:b w:val="false"/>
          <w:i w:val="false"/>
          <w:color w:val="000000"/>
          <w:sz w:val="28"/>
        </w:rPr>
        <w:t xml:space="preserve">
      16-2. При тайном голосовании конкурсная комиссия принимает решение о включении кандидатуры в бюллетень для тайного голосования по конкурсному отбору на должность,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Бюллетень).";</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55" w:id="45"/>
    <w:p>
      <w:pPr>
        <w:spacing w:after="0"/>
        <w:ind w:left="0"/>
        <w:jc w:val="both"/>
      </w:pPr>
      <w:r>
        <w:rPr>
          <w:rFonts w:ascii="Times New Roman"/>
          <w:b w:val="false"/>
          <w:i w:val="false"/>
          <w:color w:val="000000"/>
          <w:sz w:val="28"/>
        </w:rPr>
        <w:t>
      "23. По итогам конкурса на замещение должностей профессорско-преподавательского состава и научных работников высших учебных заведений заключается трудовой договор в соответствии с трудовым законодательством Республики Казахстан.";</w:t>
      </w:r>
    </w:p>
    <w:bookmarkEnd w:id="45"/>
    <w:bookmarkStart w:name="z56" w:id="4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6</w:t>
      </w:r>
      <w:r>
        <w:rPr>
          <w:rFonts w:ascii="Times New Roman"/>
          <w:b w:val="false"/>
          <w:i w:val="false"/>
          <w:color w:val="000000"/>
          <w:sz w:val="28"/>
        </w:rPr>
        <w:t xml:space="preserve"> изложить в следующей редакции:</w:t>
      </w:r>
    </w:p>
    <w:bookmarkEnd w:id="46"/>
    <w:bookmarkStart w:name="z57" w:id="47"/>
    <w:p>
      <w:pPr>
        <w:spacing w:after="0"/>
        <w:ind w:left="0"/>
        <w:jc w:val="both"/>
      </w:pPr>
      <w:r>
        <w:rPr>
          <w:rFonts w:ascii="Times New Roman"/>
          <w:b w:val="false"/>
          <w:i w:val="false"/>
          <w:color w:val="000000"/>
          <w:sz w:val="28"/>
        </w:rPr>
        <w:t>
      "Глава 6. Порядок обжалования";</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59" w:id="48"/>
    <w:p>
      <w:pPr>
        <w:spacing w:after="0"/>
        <w:ind w:left="0"/>
        <w:jc w:val="both"/>
      </w:pPr>
      <w:r>
        <w:rPr>
          <w:rFonts w:ascii="Times New Roman"/>
          <w:b w:val="false"/>
          <w:i w:val="false"/>
          <w:color w:val="000000"/>
          <w:sz w:val="28"/>
        </w:rPr>
        <w:t>
      "25. Участники и кандидаты конкурса вправе обжаловать решение комиссии в установленном законодательством Республики Казахстан порядке.";</w:t>
      </w:r>
    </w:p>
    <w:bookmarkEnd w:id="48"/>
    <w:bookmarkStart w:name="z60"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Правилам:</w:t>
      </w:r>
    </w:p>
    <w:bookmarkEnd w:id="49"/>
    <w:bookmarkStart w:name="z61" w:id="50"/>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w:t>
      </w:r>
      <w:r>
        <w:rPr>
          <w:rFonts w:ascii="Times New Roman"/>
          <w:b w:val="false"/>
          <w:i w:val="false"/>
          <w:color w:val="000000"/>
          <w:sz w:val="28"/>
        </w:rPr>
        <w:t xml:space="preserve"> к Правилам изложить в следующей редакции:</w:t>
      </w:r>
    </w:p>
    <w:bookmarkEnd w:id="50"/>
    <w:bookmarkStart w:name="z62" w:id="51"/>
    <w:p>
      <w:pPr>
        <w:spacing w:after="0"/>
        <w:ind w:left="0"/>
        <w:jc w:val="both"/>
      </w:pPr>
      <w:r>
        <w:rPr>
          <w:rFonts w:ascii="Times New Roman"/>
          <w:b w:val="false"/>
          <w:i w:val="false"/>
          <w:color w:val="000000"/>
          <w:sz w:val="28"/>
        </w:rPr>
        <w:t>
      "</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конкурсного</w:t>
            </w:r>
            <w:r>
              <w:br/>
            </w:r>
            <w:r>
              <w:rPr>
                <w:rFonts w:ascii="Times New Roman"/>
                <w:b w:val="false"/>
                <w:i w:val="false"/>
                <w:color w:val="000000"/>
                <w:sz w:val="20"/>
              </w:rPr>
              <w:t>замещения должностей</w:t>
            </w:r>
            <w:r>
              <w:br/>
            </w:r>
            <w:r>
              <w:rPr>
                <w:rFonts w:ascii="Times New Roman"/>
                <w:b w:val="false"/>
                <w:i w:val="false"/>
                <w:color w:val="000000"/>
                <w:sz w:val="20"/>
              </w:rPr>
              <w:t>профессорско-</w:t>
            </w:r>
            <w:r>
              <w:br/>
            </w:r>
            <w:r>
              <w:rPr>
                <w:rFonts w:ascii="Times New Roman"/>
                <w:b w:val="false"/>
                <w:i w:val="false"/>
                <w:color w:val="000000"/>
                <w:sz w:val="20"/>
              </w:rPr>
              <w:t>преподавательского состава и</w:t>
            </w:r>
            <w:r>
              <w:br/>
            </w:r>
            <w:r>
              <w:rPr>
                <w:rFonts w:ascii="Times New Roman"/>
                <w:b w:val="false"/>
                <w:i w:val="false"/>
                <w:color w:val="000000"/>
                <w:sz w:val="20"/>
              </w:rPr>
              <w:t>научных работников высших</w:t>
            </w:r>
            <w:r>
              <w:br/>
            </w:r>
            <w:r>
              <w:rPr>
                <w:rFonts w:ascii="Times New Roman"/>
                <w:b w:val="false"/>
                <w:i w:val="false"/>
                <w:color w:val="000000"/>
                <w:sz w:val="20"/>
              </w:rPr>
              <w:t>учебных заведений</w:t>
            </w:r>
          </w:p>
        </w:tc>
      </w:tr>
    </w:tbl>
    <w:bookmarkStart w:name="z64" w:id="52"/>
    <w:p>
      <w:pPr>
        <w:spacing w:after="0"/>
        <w:ind w:left="0"/>
        <w:jc w:val="both"/>
      </w:pPr>
      <w:r>
        <w:rPr>
          <w:rFonts w:ascii="Times New Roman"/>
          <w:b w:val="false"/>
          <w:i w:val="false"/>
          <w:color w:val="000000"/>
          <w:sz w:val="28"/>
        </w:rPr>
        <w:t>
      ";</w:t>
      </w:r>
    </w:p>
    <w:bookmarkEnd w:id="52"/>
    <w:bookmarkStart w:name="z65" w:id="53"/>
    <w:p>
      <w:pPr>
        <w:spacing w:after="0"/>
        <w:ind w:left="0"/>
        <w:jc w:val="both"/>
      </w:pPr>
      <w:r>
        <w:rPr>
          <w:rFonts w:ascii="Times New Roman"/>
          <w:b w:val="false"/>
          <w:i w:val="false"/>
          <w:color w:val="000000"/>
          <w:sz w:val="28"/>
        </w:rPr>
        <w:t xml:space="preserve">
      дополнить Правила приложением 1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53"/>
    <w:bookmarkStart w:name="z66" w:id="54"/>
    <w:p>
      <w:pPr>
        <w:spacing w:after="0"/>
        <w:ind w:left="0"/>
        <w:jc w:val="both"/>
      </w:pPr>
      <w:r>
        <w:rPr>
          <w:rFonts w:ascii="Times New Roman"/>
          <w:b w:val="false"/>
          <w:i w:val="false"/>
          <w:color w:val="000000"/>
          <w:sz w:val="28"/>
        </w:rPr>
        <w:t>
      2. Департаменту высшего и послевузовского образования Министерства образования и науки Республики Казахстан (Ахмед-Заки Д.Ж.) в установленном законодательством Республики Казахстан порядке обеспечить:</w:t>
      </w:r>
    </w:p>
    <w:bookmarkEnd w:id="54"/>
    <w:bookmarkStart w:name="z67" w:id="5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5"/>
    <w:bookmarkStart w:name="z68" w:id="56"/>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копий в периодические печатные издания для официального опубликования,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включения в Эталонный контрольный банк нормативных правовых актов Республики Казахстан;</w:t>
      </w:r>
    </w:p>
    <w:bookmarkEnd w:id="56"/>
    <w:bookmarkStart w:name="z69" w:id="57"/>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w:t>
      </w:r>
    </w:p>
    <w:bookmarkEnd w:id="57"/>
    <w:bookmarkStart w:name="z70" w:id="58"/>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58"/>
    <w:bookmarkStart w:name="z71" w:id="59"/>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вице-министра образования и науки Республики Казахстан Суханбердиеву Э.А. </w:t>
      </w:r>
    </w:p>
    <w:bookmarkEnd w:id="59"/>
    <w:bookmarkStart w:name="z72" w:id="60"/>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6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образования и науки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июня 2017 года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конкурсного</w:t>
            </w:r>
            <w:r>
              <w:br/>
            </w:r>
            <w:r>
              <w:rPr>
                <w:rFonts w:ascii="Times New Roman"/>
                <w:b w:val="false"/>
                <w:i w:val="false"/>
                <w:color w:val="000000"/>
                <w:sz w:val="20"/>
              </w:rPr>
              <w:t>замещения должностей</w:t>
            </w:r>
            <w:r>
              <w:br/>
            </w:r>
            <w:r>
              <w:rPr>
                <w:rFonts w:ascii="Times New Roman"/>
                <w:b w:val="false"/>
                <w:i w:val="false"/>
                <w:color w:val="000000"/>
                <w:sz w:val="20"/>
              </w:rPr>
              <w:t>профессорско-</w:t>
            </w:r>
            <w:r>
              <w:br/>
            </w:r>
            <w:r>
              <w:rPr>
                <w:rFonts w:ascii="Times New Roman"/>
                <w:b w:val="false"/>
                <w:i w:val="false"/>
                <w:color w:val="000000"/>
                <w:sz w:val="20"/>
              </w:rPr>
              <w:t>преподавательского</w:t>
            </w:r>
            <w:r>
              <w:br/>
            </w:r>
            <w:r>
              <w:rPr>
                <w:rFonts w:ascii="Times New Roman"/>
                <w:b w:val="false"/>
                <w:i w:val="false"/>
                <w:color w:val="000000"/>
                <w:sz w:val="20"/>
              </w:rPr>
              <w:t>состава и научных работников</w:t>
            </w:r>
            <w:r>
              <w:br/>
            </w:r>
            <w:r>
              <w:rPr>
                <w:rFonts w:ascii="Times New Roman"/>
                <w:b w:val="false"/>
                <w:i w:val="false"/>
                <w:color w:val="000000"/>
                <w:sz w:val="20"/>
              </w:rPr>
              <w:t>высших учебных заведений</w:t>
            </w:r>
          </w:p>
        </w:tc>
      </w:tr>
    </w:tbl>
    <w:p>
      <w:pPr>
        <w:spacing w:after="0"/>
        <w:ind w:left="0"/>
        <w:jc w:val="both"/>
      </w:pPr>
      <w:r>
        <w:rPr>
          <w:rFonts w:ascii="Times New Roman"/>
          <w:b/>
          <w:i w:val="false"/>
          <w:color w:val="000000"/>
          <w:sz w:val="28"/>
        </w:rPr>
        <w:t xml:space="preserve">                               ОЦЕНОЧНЫЙ ЛИСТ</w:t>
      </w:r>
    </w:p>
    <w:bookmarkStart w:name="z79" w:id="61"/>
    <w:p>
      <w:pPr>
        <w:spacing w:after="0"/>
        <w:ind w:left="0"/>
        <w:jc w:val="both"/>
      </w:pPr>
      <w:r>
        <w:rPr>
          <w:rFonts w:ascii="Times New Roman"/>
          <w:b w:val="false"/>
          <w:i w:val="false"/>
          <w:color w:val="000000"/>
          <w:sz w:val="28"/>
        </w:rPr>
        <w:t>
                                     Конкурсная комиссия</w:t>
      </w:r>
      <w:r>
        <w:br/>
      </w:r>
      <w:r>
        <w:rPr>
          <w:rFonts w:ascii="Times New Roman"/>
          <w:b w:val="false"/>
          <w:i w:val="false"/>
          <w:color w:val="000000"/>
          <w:sz w:val="28"/>
        </w:rPr>
        <w:t xml:space="preserve">             (утверждена приказом ректора № ___ от "__" _______ 20___ года.)</w:t>
      </w:r>
    </w:p>
    <w:bookmarkEnd w:id="61"/>
    <w:bookmarkStart w:name="z80" w:id="62"/>
    <w:p>
      <w:pPr>
        <w:spacing w:after="0"/>
        <w:ind w:left="0"/>
        <w:jc w:val="both"/>
      </w:pPr>
      <w:r>
        <w:rPr>
          <w:rFonts w:ascii="Times New Roman"/>
          <w:b w:val="false"/>
          <w:i w:val="false"/>
          <w:color w:val="000000"/>
          <w:sz w:val="28"/>
        </w:rPr>
        <w:t>
             Заседание от "__" _______ 20___ года.</w:t>
      </w:r>
      <w:r>
        <w:br/>
      </w:r>
      <w:r>
        <w:rPr>
          <w:rFonts w:ascii="Times New Roman"/>
          <w:b w:val="false"/>
          <w:i w:val="false"/>
          <w:color w:val="000000"/>
          <w:sz w:val="28"/>
        </w:rPr>
        <w:t xml:space="preserve">       Протокол № ___</w:t>
      </w:r>
      <w:r>
        <w:br/>
      </w:r>
      <w:r>
        <w:rPr>
          <w:rFonts w:ascii="Times New Roman"/>
          <w:b w:val="false"/>
          <w:i w:val="false"/>
          <w:color w:val="000000"/>
          <w:sz w:val="28"/>
        </w:rPr>
        <w:t xml:space="preserve">       на должность ______________________________________________________________</w:t>
      </w:r>
      <w:r>
        <w:br/>
      </w:r>
      <w:r>
        <w:rPr>
          <w:rFonts w:ascii="Times New Roman"/>
          <w:b w:val="false"/>
          <w:i w:val="false"/>
          <w:color w:val="000000"/>
          <w:sz w:val="28"/>
        </w:rPr>
        <w:t xml:space="preserve">       кафедры/института/школы __________________________________________________</w:t>
      </w:r>
      <w:r>
        <w:br/>
      </w:r>
      <w:r>
        <w:rPr>
          <w:rFonts w:ascii="Times New Roman"/>
          <w:b w:val="false"/>
          <w:i w:val="false"/>
          <w:color w:val="000000"/>
          <w:sz w:val="28"/>
        </w:rPr>
        <w:t xml:space="preserve">       Ф.И.О (при наличии) кандидата______________________________________________</w:t>
      </w:r>
    </w:p>
    <w:bookmarkEnd w:id="62"/>
    <w:bookmarkStart w:name="z81" w:id="63"/>
    <w:p>
      <w:pPr>
        <w:spacing w:after="0"/>
        <w:ind w:left="0"/>
        <w:jc w:val="both"/>
      </w:pPr>
      <w:r>
        <w:rPr>
          <w:rFonts w:ascii="Times New Roman"/>
          <w:b w:val="false"/>
          <w:i w:val="false"/>
          <w:color w:val="000000"/>
          <w:sz w:val="28"/>
        </w:rPr>
        <w:t>
             1 ОЦЕНКА ДАННЫХ</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6"/>
        <w:gridCol w:w="935"/>
        <w:gridCol w:w="935"/>
        <w:gridCol w:w="936"/>
        <w:gridCol w:w="936"/>
        <w:gridCol w:w="936"/>
        <w:gridCol w:w="416"/>
      </w:tblGrid>
      <w:tr>
        <w:trPr>
          <w:trHeight w:val="30" w:hRule="atLeast"/>
        </w:trPr>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4"/>
          <w:p>
            <w:pPr>
              <w:spacing w:after="20"/>
              <w:ind w:left="20"/>
              <w:jc w:val="both"/>
            </w:pPr>
            <w:r>
              <w:rPr>
                <w:rFonts w:ascii="Times New Roman"/>
                <w:b w:val="false"/>
                <w:i w:val="false"/>
                <w:color w:val="000000"/>
                <w:sz w:val="20"/>
              </w:rPr>
              <w:t>
Квалификационные требования</w:t>
            </w:r>
          </w:p>
          <w:bookmarkEnd w:id="6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оценивания</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5"/>
          <w:p>
            <w:pPr>
              <w:spacing w:after="20"/>
              <w:ind w:left="20"/>
              <w:jc w:val="both"/>
            </w:pPr>
            <w:r>
              <w:rPr>
                <w:rFonts w:ascii="Times New Roman"/>
                <w:b w:val="false"/>
                <w:i w:val="false"/>
                <w:color w:val="000000"/>
                <w:sz w:val="20"/>
              </w:rPr>
              <w:t xml:space="preserve">
Образование </w:t>
            </w:r>
          </w:p>
          <w:bookmarkEnd w:id="6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w:t>
            </w:r>
            <w:r>
              <w:br/>
            </w:r>
            <w:r>
              <w:rPr>
                <w:rFonts w:ascii="Times New Roman"/>
                <w:b w:val="false"/>
                <w:i w:val="false"/>
                <w:color w:val="000000"/>
                <w:sz w:val="20"/>
              </w:rPr>
              <w:t>
не соответствует</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6"/>
          <w:p>
            <w:pPr>
              <w:spacing w:after="20"/>
              <w:ind w:left="20"/>
              <w:jc w:val="both"/>
            </w:pPr>
            <w:r>
              <w:rPr>
                <w:rFonts w:ascii="Times New Roman"/>
                <w:b w:val="false"/>
                <w:i w:val="false"/>
                <w:color w:val="000000"/>
                <w:sz w:val="20"/>
              </w:rPr>
              <w:t>
Степень/звание</w:t>
            </w:r>
          </w:p>
          <w:bookmarkEnd w:id="6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w:t>
            </w:r>
            <w:r>
              <w:br/>
            </w:r>
            <w:r>
              <w:rPr>
                <w:rFonts w:ascii="Times New Roman"/>
                <w:b w:val="false"/>
                <w:i w:val="false"/>
                <w:color w:val="000000"/>
                <w:sz w:val="20"/>
              </w:rPr>
              <w:t>
не соответствует</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7"/>
          <w:p>
            <w:pPr>
              <w:spacing w:after="20"/>
              <w:ind w:left="20"/>
              <w:jc w:val="both"/>
            </w:pPr>
            <w:r>
              <w:rPr>
                <w:rFonts w:ascii="Times New Roman"/>
                <w:b w:val="false"/>
                <w:i w:val="false"/>
                <w:color w:val="000000"/>
                <w:sz w:val="20"/>
              </w:rPr>
              <w:t>
Профессиональный опыт</w:t>
            </w:r>
          </w:p>
          <w:bookmarkEnd w:id="67"/>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8"/>
          <w:p>
            <w:pPr>
              <w:spacing w:after="20"/>
              <w:ind w:left="20"/>
              <w:jc w:val="both"/>
            </w:pPr>
            <w:r>
              <w:rPr>
                <w:rFonts w:ascii="Times New Roman"/>
                <w:b w:val="false"/>
                <w:i w:val="false"/>
                <w:color w:val="000000"/>
                <w:sz w:val="20"/>
              </w:rPr>
              <w:t xml:space="preserve">
Профессиональные требования </w:t>
            </w:r>
            <w:r>
              <w:rPr>
                <w:rFonts w:ascii="Times New Roman"/>
                <w:b w:val="false"/>
                <w:i/>
                <w:color w:val="000000"/>
                <w:sz w:val="20"/>
              </w:rPr>
              <w:t>(наличие публикаций, участие в качестве руководителя или исполнителя в фундаментальных и/или научно-прикладных проектах, результаты анкетирования преподаватель глазами студентов)</w:t>
            </w:r>
          </w:p>
          <w:bookmarkEnd w:id="68"/>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9"/>
          <w:p>
            <w:pPr>
              <w:spacing w:after="20"/>
              <w:ind w:left="20"/>
              <w:jc w:val="both"/>
            </w:pPr>
            <w:r>
              <w:rPr>
                <w:rFonts w:ascii="Times New Roman"/>
                <w:b w:val="false"/>
                <w:i w:val="false"/>
                <w:color w:val="000000"/>
                <w:sz w:val="20"/>
              </w:rPr>
              <w:t>
Знание языков</w:t>
            </w:r>
          </w:p>
          <w:bookmarkEnd w:id="69"/>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 w:id="70"/>
    <w:p>
      <w:pPr>
        <w:spacing w:after="0"/>
        <w:ind w:left="0"/>
        <w:jc w:val="both"/>
      </w:pPr>
      <w:r>
        <w:rPr>
          <w:rFonts w:ascii="Times New Roman"/>
          <w:b w:val="false"/>
          <w:i w:val="false"/>
          <w:color w:val="000000"/>
          <w:sz w:val="28"/>
        </w:rPr>
        <w:t>
             2 ОЦЕНКА ПРЕЗЕНТАЦИИ</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4"/>
        <w:gridCol w:w="1757"/>
        <w:gridCol w:w="1757"/>
        <w:gridCol w:w="1757"/>
        <w:gridCol w:w="1757"/>
        <w:gridCol w:w="1757"/>
        <w:gridCol w:w="781"/>
      </w:tblGrid>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1"/>
          <w:p>
            <w:pPr>
              <w:spacing w:after="20"/>
              <w:ind w:left="20"/>
              <w:jc w:val="both"/>
            </w:pPr>
            <w:r>
              <w:rPr>
                <w:rFonts w:ascii="Times New Roman"/>
                <w:b w:val="false"/>
                <w:i w:val="false"/>
                <w:color w:val="000000"/>
                <w:sz w:val="20"/>
              </w:rPr>
              <w:t>
Критерии оценивания</w:t>
            </w:r>
          </w:p>
          <w:bookmarkEnd w:id="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2"/>
          <w:p>
            <w:pPr>
              <w:spacing w:after="20"/>
              <w:ind w:left="20"/>
              <w:jc w:val="both"/>
            </w:pPr>
            <w:r>
              <w:rPr>
                <w:rFonts w:ascii="Times New Roman"/>
                <w:b w:val="false"/>
                <w:i w:val="false"/>
                <w:color w:val="000000"/>
                <w:sz w:val="20"/>
              </w:rPr>
              <w:t>
Соответствие содержания и темы</w:t>
            </w:r>
          </w:p>
          <w:bookmarkEnd w:id="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3"/>
          <w:p>
            <w:pPr>
              <w:spacing w:after="20"/>
              <w:ind w:left="20"/>
              <w:jc w:val="both"/>
            </w:pPr>
            <w:r>
              <w:rPr>
                <w:rFonts w:ascii="Times New Roman"/>
                <w:b w:val="false"/>
                <w:i w:val="false"/>
                <w:color w:val="000000"/>
                <w:sz w:val="20"/>
              </w:rPr>
              <w:t>
Использование интерактивных методик преподавания</w:t>
            </w:r>
          </w:p>
          <w:bookmarkEnd w:id="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4"/>
          <w:p>
            <w:pPr>
              <w:spacing w:after="20"/>
              <w:ind w:left="20"/>
              <w:jc w:val="both"/>
            </w:pPr>
            <w:r>
              <w:rPr>
                <w:rFonts w:ascii="Times New Roman"/>
                <w:b w:val="false"/>
                <w:i w:val="false"/>
                <w:color w:val="000000"/>
                <w:sz w:val="20"/>
              </w:rPr>
              <w:t xml:space="preserve">
Наличие ситуационных задач и кейсов </w:t>
            </w:r>
          </w:p>
          <w:bookmarkEnd w:id="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5"/>
          <w:p>
            <w:pPr>
              <w:spacing w:after="20"/>
              <w:ind w:left="20"/>
              <w:jc w:val="both"/>
            </w:pPr>
            <w:r>
              <w:rPr>
                <w:rFonts w:ascii="Times New Roman"/>
                <w:b w:val="false"/>
                <w:i w:val="false"/>
                <w:color w:val="000000"/>
                <w:sz w:val="20"/>
              </w:rPr>
              <w:t>
Актуальность представленной информации</w:t>
            </w:r>
          </w:p>
          <w:bookmarkEnd w:id="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6"/>
          <w:p>
            <w:pPr>
              <w:spacing w:after="20"/>
              <w:ind w:left="20"/>
              <w:jc w:val="both"/>
            </w:pPr>
            <w:r>
              <w:rPr>
                <w:rFonts w:ascii="Times New Roman"/>
                <w:b w:val="false"/>
                <w:i w:val="false"/>
                <w:color w:val="000000"/>
                <w:sz w:val="20"/>
              </w:rPr>
              <w:t>
Стиль изложения и вовлеченность аудитории</w:t>
            </w:r>
          </w:p>
          <w:bookmarkEnd w:id="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77"/>
    <w:p>
      <w:pPr>
        <w:spacing w:after="0"/>
        <w:ind w:left="0"/>
        <w:jc w:val="both"/>
      </w:pPr>
      <w:r>
        <w:rPr>
          <w:rFonts w:ascii="Times New Roman"/>
          <w:b w:val="false"/>
          <w:i w:val="false"/>
          <w:color w:val="000000"/>
          <w:sz w:val="28"/>
        </w:rPr>
        <w:t>
             3 ОЦЕНКА СОБЕСЕДОВАНИЯ</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2089"/>
        <w:gridCol w:w="2089"/>
        <w:gridCol w:w="2089"/>
        <w:gridCol w:w="2089"/>
        <w:gridCol w:w="2089"/>
        <w:gridCol w:w="928"/>
      </w:tblGrid>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8"/>
          <w:p>
            <w:pPr>
              <w:spacing w:after="20"/>
              <w:ind w:left="20"/>
              <w:jc w:val="both"/>
            </w:pPr>
            <w:r>
              <w:rPr>
                <w:rFonts w:ascii="Times New Roman"/>
                <w:b w:val="false"/>
                <w:i w:val="false"/>
                <w:color w:val="000000"/>
                <w:sz w:val="20"/>
              </w:rPr>
              <w:t>
Вопросы</w:t>
            </w:r>
          </w:p>
          <w:bookmarkEnd w:id="78"/>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 w:id="79"/>
    <w:p>
      <w:pPr>
        <w:spacing w:after="0"/>
        <w:ind w:left="0"/>
        <w:jc w:val="both"/>
      </w:pPr>
      <w:r>
        <w:rPr>
          <w:rFonts w:ascii="Times New Roman"/>
          <w:b w:val="false"/>
          <w:i w:val="false"/>
          <w:color w:val="000000"/>
          <w:sz w:val="28"/>
        </w:rPr>
        <w:t xml:space="preserve">
             4 ИТОГОВОЕ РЕШЕНИЕ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7"/>
        <w:gridCol w:w="2006"/>
        <w:gridCol w:w="2007"/>
      </w:tblGrid>
      <w:tr>
        <w:trPr>
          <w:trHeight w:val="30" w:hRule="atLeast"/>
        </w:trPr>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0"/>
          <w:p>
            <w:pPr>
              <w:spacing w:after="20"/>
              <w:ind w:left="20"/>
              <w:jc w:val="both"/>
            </w:pPr>
            <w:r>
              <w:rPr>
                <w:rFonts w:ascii="Times New Roman"/>
                <w:b w:val="false"/>
                <w:i w:val="false"/>
                <w:color w:val="000000"/>
                <w:sz w:val="20"/>
              </w:rPr>
              <w:t>
Решение</w:t>
            </w:r>
          </w:p>
          <w:bookmarkEnd w:id="80"/>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1"/>
          <w:p>
            <w:pPr>
              <w:spacing w:after="20"/>
              <w:ind w:left="20"/>
              <w:jc w:val="both"/>
            </w:pPr>
            <w:r>
              <w:rPr>
                <w:rFonts w:ascii="Times New Roman"/>
                <w:b w:val="false"/>
                <w:i w:val="false"/>
                <w:color w:val="000000"/>
                <w:sz w:val="20"/>
              </w:rPr>
              <w:t xml:space="preserve">
Рекомендуется к занятию вакантной должности </w:t>
            </w:r>
          </w:p>
          <w:bookmarkEnd w:id="81"/>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2"/>
          <w:p>
            <w:pPr>
              <w:spacing w:after="20"/>
              <w:ind w:left="20"/>
              <w:jc w:val="both"/>
            </w:pPr>
            <w:r>
              <w:rPr>
                <w:rFonts w:ascii="Times New Roman"/>
                <w:b w:val="false"/>
                <w:i w:val="false"/>
                <w:color w:val="000000"/>
                <w:sz w:val="20"/>
              </w:rPr>
              <w:t>
Не рекомендуется к занятию вакантной должности</w:t>
            </w:r>
          </w:p>
          <w:bookmarkEnd w:id="82"/>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83"/>
    <w:p>
      <w:pPr>
        <w:spacing w:after="0"/>
        <w:ind w:left="0"/>
        <w:jc w:val="both"/>
      </w:pPr>
      <w:r>
        <w:rPr>
          <w:rFonts w:ascii="Times New Roman"/>
          <w:b w:val="false"/>
          <w:i w:val="false"/>
          <w:color w:val="000000"/>
          <w:sz w:val="28"/>
        </w:rPr>
        <w:t>
             ___________________________________________</w:t>
      </w:r>
      <w:r>
        <w:br/>
      </w:r>
      <w:r>
        <w:rPr>
          <w:rFonts w:ascii="Times New Roman"/>
          <w:b w:val="false"/>
          <w:i w:val="false"/>
          <w:color w:val="000000"/>
          <w:sz w:val="28"/>
        </w:rPr>
        <w:t xml:space="preserve">       Ф.И.О (при наличии) члена конкурсной комиссии</w:t>
      </w:r>
      <w:r>
        <w:br/>
      </w:r>
      <w:r>
        <w:rPr>
          <w:rFonts w:ascii="Times New Roman"/>
          <w:b w:val="false"/>
          <w:i w:val="false"/>
          <w:color w:val="000000"/>
          <w:sz w:val="28"/>
        </w:rPr>
        <w:t xml:space="preserve">       Подпись __________________ дата_____________</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