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d1a" w14:textId="561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2017 года № 7. Зарегистрирован в Министерстве юстиции Республики Казахстан 11 марта 2017 года № 14885.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Казахстан" (зарегистрированный в Реестре государственной регистрации нормативных правовых актов за № 10404, опубликованный 31 марта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в медицинских целях наркотических средств, психотропных веществ и их прекурсоров, подлежащих контролю в Республике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прекурсоров, подлежащих контролю в Республике Казахстан,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"и прекуросоров", "и прекурсоры", "и прекурсора", "и прекурсорами" заменить соответственно словами "и их прекуросоров", "и их прекурсоры", "и их прекурсора"; "и их прекурсорами";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Назначение лекарственных средств, содержащих наркотические средства, психотропные вещества и их прекурсоры при амбулаторном и стационарном лечении в организациях здравоохранения осуществляется врачом организации здравоохранения, имеющим доступ к работе с наркотическими средствами и их прекурсорами в соответствии с Квалификационными требованиями и перечнем документов, подтверждающих соответствие им, для деятельности, связанной с оборотом наркотических средств, психотропных веществ и прекурсоров,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(зарегистрированный в Реестре государственной регистрации нормативных правовых актов Республики Казахстан за № 10293).";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Назначение лекарственных средств, содержащих наркотические средства, психотропные вещества и их прекурсоры Таблицы II, III, IV Списка фиксируется в медицинских документах больного,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с указанием разовой дозы, способа и кратности приема (введения), длительности курса лечения, а также обоснования назначения лекарственных средств.";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Рецепты больным на лекарственные средства, содержащие наркотические средства, психотропные вещества и их прекурсоры Таблицы II, III, IV Списка выписываются на основе стандартной оценки состояния пациента фельдшерами, акушерами, врачами организаций здравоохранения или врачами, ведущими самостоятельный прием при наличии соответствующих медицинских показаний и заверяются подписью, личной печатью (при наличии), штампом и печатью (при наличии) организации здравоохранения.";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Рецепты на специальных рецептурных бланках выписываются врачом собственноручно, заверяются штампом, печатью (при наличии) организации здравоохранения, личной печатью (при наличии) врача и подписью врача. В рецепте указывается номер участка, номер медицинской документации, фамилия, имя, отчество (при наличии) врача, выписавшего рецепт, а также фамилия, имя, отчество (при наличии), индивидуальный идентификационный номер (далее – ИИН), возраст и адрес местожительства больного.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Корешки специальных рецептурных бланков заполняются идентично рецепту и хранятся в организации здравоохранения у лица, ответственного за их сохранность.";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выписывании рецепта на получение лекарственного средства, содержащего наркотические средства, психотропные вещества и их прекурсоры Таблицы II, III, IV Списка в рамках гарантированного объема бесплатной медицинской помощи на амбулаторном уровне, дополнительно к рецептурному бланку выписывается рецепт на бесплатный отпуск. Выписанные рецепты регистрируются в журнале регистрации выписанных рецептов на получение лекарственных средств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На одном рецептурном бланке выписывается одно наименование лекарственного средства, содержащее наркотические средства, психотропные вещества и их прекурсоры Таблиц II, III, IV Списка в количествах, не превышающих предельно допустимые нормы выписывания и отпуска лекарственных средств, содержащих наркотические средства, психотропные вещества и их прекурсоры, на один рецепт (далее – Нормы)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лечения инкурабельных онкологических (гематологических) больных количество выписываемого в одном рецепте лекарственного средства, содержащего наркотические средства, психотропные вещества и их прекурсоры Таблицы II, III, IV Списка, увеличивается в 2 раза. Количество лекарственного средства указывается прописью и ставится восклицательный знак.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 медицинским показаниям лекарственное средство для инкурабельного больного выписывается на нескольких рецептах в количествах, достаточных на 10-15 календарных дней терапии, для инкурабельного больного, проживающего в отдаленном от районного центра населенном пункте, в количествах достаточных на 25-30 календарных дней терапии, но не более предельно допустимых Норм,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глазных лекарственных формах количество этилморфина гидрохлорида, выписываемого в одном рецепте, для хронических больных, разрешается увеличить до пяти раз от нормы отпуска.";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Лекарственные средства, содержащие наркотические средства, психотропные вещества и их прекурсоры Таблиц II, III, IV Списка отпускаются из аптечных организаций: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юридическим лицам, имеющим лицензию на право работы в сфере оборота наркотических средств, психотропных веществ и их прекурсоров в системе здравоохранения по требованию на наркотические средства, психотропные вещества и их прекурсоры,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доверенности;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населению по рецепту врача за исключением калия перманганата в фасовке 3,0 и 5,0 грамм.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населенном пункте аптек, имеющих лицензию на осуществление деятельности, связанной с оборотом наркотических средств, психотропных веществ и их прекурсоров, обеспечение осуществляется через медицинские организации, имеющих лицензию на деятельность связанной с оборотом наркотических средств, психотропных веществ и их прекурсоров.";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Организацией здравоохранения в аптечную организацию предоставляется список врачей, выписывающих рецепты на лекарственные средства Таблицы II Списка, образцы их подписей и личных печатей (при наличии), заверенный подписью первого руководителя и печатью (при наличии) организации здравоохранения.";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Выдача лекарственных средств, содержащих наркотические средства, психотропные вещества и их прекурсоры Таблиц II, III, IV Списка организациям здравоохранения производится по доверенности, с указанием наименования получаемых средств, дозы, концентрации, лекарственной формы и количества (прописью).";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ассистентской комнате аптек в отделениях (кабинетах) организаций здравоохранения запас наркотических средств, психотропных веществ Таблицы II Списка не превышает потребности пяти календарных дней, в помещениях хранения аптек –тридцати календарных дней.";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Запас специальных рецептурных бланков в организации здравоохранения не превышает полугодовой потребности. Потребность определяется организацией здравоохранения с учетом прикрепленного населения.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Лечащему врачу специальные рецептурные бланки выдаются для конкретного больного ответственным лицом, указанным в пункте 64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Факт уничтожения лекарственных средств, содержащих наркотические средства и психотропные вещества Таблицы II Списка, сданных родственниками умерших больных оформляется актом уничтожения лекарственных средств, содержащих наркотические средства и психотропные вещества Таблицы II Списка, сданных родственниками умерших больных по форме, согласно приложению 25 к настоящим Правилам.";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84-1 следующего содержания: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"84-1. Факт уничтожения лекарственных средств, содержащих наркотические средства, психотропные вещества и их прекурсоры Таблиц II, III, IV Списка с истекшим сроком годности, а также боя и брака в организациях здравоохранения оформляется актом уничтожения лекарственных средств, содержащих наркотические средства, психотропные вещества и их прекурсоры Таблиц II, III, IV Списка в организациях здравоохранения по форме, согласно приложению 26 к настоящим Правилам, в объектах в сфере обращения лекарственных средств, изделий медицинского назначения и медицинской техники оформляется актом уничтожения лекарственных средств, содержащих наркотические средства, психотропные вещества и их прекурсоры Таблиц II, III, IV Списка в объектах в сфере обращения лекарственных средств, изделий медицинского назначения и медицинской техники по форме, согласно приложению 27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одном экземпляре его копии в печатном и электронном виде на государственном и русском языках для опубликования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 Министерства здравоохранения Республики Казахстан сведений об исполнении мероприятий, предусмотренных подпунктом 1), 2) и 3) настоящего пункта.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 А. В.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февраля 2017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наркотических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в Республике Казахстан 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потребности в лекарственных средствах, содержащих наркотические средства на одну койку в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41"/>
        <w:gridCol w:w="708"/>
        <w:gridCol w:w="886"/>
        <w:gridCol w:w="1153"/>
        <w:gridCol w:w="1064"/>
        <w:gridCol w:w="1064"/>
        <w:gridCol w:w="708"/>
        <w:gridCol w:w="1899"/>
        <w:gridCol w:w="916"/>
        <w:gridCol w:w="715"/>
        <w:gridCol w:w="715"/>
        <w:gridCol w:w="715"/>
        <w:gridCol w:w="849"/>
        <w:gridCol w:w="575"/>
        <w:gridCol w:w="374"/>
        <w:gridCol w:w="374"/>
        <w:gridCol w:w="508"/>
        <w:gridCol w:w="886"/>
        <w:gridCol w:w="575"/>
        <w:gridCol w:w="441"/>
        <w:gridCol w:w="575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 здравоохранения и отделения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средства&lt;*&gt;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 1% (амп)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Омнопон1%-1,0 (амп)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Омнопон-2%-1,0(амп)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Промедол1%-1,0(амп)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Промедол2%-1,0(амп)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Морфиноподобныев сумме (амп)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0,005%-2мл&lt;**&gt;(амп)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Фентанил(ТТС-пластырь)12.5мкг/ч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Фентанил(ТТС-пластырь)25мкг/ч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Фентанил(ТТС-пластырь)50мкг/ч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Фентанил(ТТС-пластырь)75мкг/ч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Фентанил(ТТС-пластырь)100мкг/ч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Промедол(гр)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(амп)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Бупренорфин(таб)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Промедолтабл. (упак)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Эстоцин в табл. 0,015(упак)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Этилморфинагидрохлорид (гр)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и его соли (гр)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Кодеиносодержащиетаблетки от кашля (упак)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Кокаина гидрохлорид(гр)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Проф.патологическое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Гнойная хирургия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1,0,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беременных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Дерматовенерологичеcкое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&lt;*&gt;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Радиорентгенологическое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участковой больнице, включая амбулаторный прием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и амбулатория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 0,3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 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0,35/ 0,85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 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диспансер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случаев оказания скорой мед.помощи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&lt;*&gt; - Нормативы на просидол для медицинской практики в хирургических, травматологических, онкологических, стоматологических, гинекологических, лечебно-профилактических учреждениях утверждены по аналогии с расчетными нормативами на промедол.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&lt;**&gt; - Нормы расхода фентанила 0,005% на одного больного, оперируемого под общим обезболиванием, - в пределах 18 ампул, а для наркологического отделения норма расхода фентанила 0,005% на одного больного – 20 ампул.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наркотических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в Республике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А6</w:t>
            </w:r>
          </w:p>
        </w:tc>
      </w:tr>
    </w:tbl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83"/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специального рецептурного бланка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(с указанием наименования организации здравоохранения)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(с указанием наименования организации здравоохранения)</w:t>
            </w:r>
          </w:p>
          <w:bookmarkEnd w:id="8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рецепта "__"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больного_________________,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медицинской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врача____________________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Rp: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рецепта "___" _________ 20___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больного________________,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участка 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медицинской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врача____________________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Rp:</w:t>
            </w:r>
          </w:p>
          <w:bookmarkEnd w:id="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(при его наличии) врача_________________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(при его наличии) врача_________________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bookmarkEnd w:id="9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Исправления не допускаются.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Корешок остается в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Исправления не допускаются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наркотических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в Республике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АКТ</w:t>
      </w:r>
    </w:p>
    <w:bookmarkEnd w:id="95"/>
    <w:bookmarkStart w:name="z15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уничтожения лекарственных средств, содержащих наркотические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средстве и психотропные вещества Таблицы II Списка, сданных родственниками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умерших больных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г.___________________                                           от __________________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Комиссия в составе (не менее 3-х человек)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Ф.И.О. (при его наличии), должность представителей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Ф.И.О. (при его наличии), должность представителя органов внутренних дел;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Ф.И.О. (при его наличии), должность представителя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государственного органа 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благополучия населения 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произвела уничтожение лекарственных средств, содержащих наркотические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психотропные вещества Таблицы II Списка, а также использованных ампул, из-под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Таблицы II Списка, сданных родственниками больных, умерших на дому за период с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20___г. по "___" ___________ 20____г. по наименованиям: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ампулах, в порошках, в таблетках (указать наименование, количество, от кого принято,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№ истории болезни больного)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Лекарственные средства уничтожены: ампулы - раздавливанием; порошки, таблетки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трансдермальные пластыри - сжиганием (нужное подчеркнуть).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Председатель: _________________________________ (подпись)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Члены комиссии: ______________________________ (подпись)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__________________________________ (подпись)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наркотических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в Республике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/>
          <w:i w:val="false"/>
          <w:color w:val="000000"/>
          <w:sz w:val="28"/>
        </w:rPr>
        <w:t>уничтожения лекарственных средств, сод</w:t>
      </w:r>
      <w:r>
        <w:rPr>
          <w:rFonts w:ascii="Times New Roman"/>
          <w:b/>
          <w:i w:val="false"/>
          <w:color w:val="000000"/>
          <w:sz w:val="28"/>
        </w:rPr>
        <w:t>ержащих наркотические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психот</w:t>
      </w:r>
      <w:r>
        <w:rPr>
          <w:rFonts w:ascii="Times New Roman"/>
          <w:b/>
          <w:i w:val="false"/>
          <w:color w:val="000000"/>
          <w:sz w:val="28"/>
        </w:rPr>
        <w:t>ропные вещества и их прекурсоры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Таблиц II, III, IV Списка в организациях здравоохранения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                                                 от __________________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Комиссия в составе (не менее 3-х человек)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Ф.И.О. (при его наличии), должность представителей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Ф.И.О. (при его наличии), должность представителя органов внутренних дел;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Ф.И.О. (при его наличии), должность представителя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государственного органа 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благополучия населения 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произвела уничтожение лекарственных средств, содержащих наркотические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психотропные вещества и их прекурсоры Таблицы II, III, IV Списка с истекшим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годности, боя, брака, а также использованных и/или частично использованных ампул из-под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средств, содержащих наркотические средства, психотропные вещества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Таблицы II Списка за период с "___" _______________ 20___г. по "___"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20____г. по наименованиям: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ампулах, в порошках, в таблетках (указать наименование,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Лекарственные средства уничтожены: ампулы - раздавливанием; порошки, таблетки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трансдермальные пластыри - сжиганием (нужное подчеркнуть).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Председатель __________________________________ (подпись)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Члены комиссии: _______________________________ (подпись)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__________________________________ (подпись)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наркотических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в Республике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уничтожения лекарственных ср</w:t>
      </w:r>
      <w:r>
        <w:rPr>
          <w:rFonts w:ascii="Times New Roman"/>
          <w:b/>
          <w:i w:val="false"/>
          <w:color w:val="000000"/>
          <w:sz w:val="28"/>
        </w:rPr>
        <w:t>едств, содержащих наркотические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средства, психот</w:t>
      </w:r>
      <w:r>
        <w:rPr>
          <w:rFonts w:ascii="Times New Roman"/>
          <w:b/>
          <w:i w:val="false"/>
          <w:color w:val="000000"/>
          <w:sz w:val="28"/>
        </w:rPr>
        <w:t>ропные вещества и их прекурсоры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/>
          <w:i w:val="false"/>
          <w:color w:val="000000"/>
          <w:sz w:val="28"/>
        </w:rPr>
        <w:t xml:space="preserve">Таблиц II, III, </w:t>
      </w:r>
      <w:r>
        <w:rPr>
          <w:rFonts w:ascii="Times New Roman"/>
          <w:b/>
          <w:i w:val="false"/>
          <w:color w:val="000000"/>
          <w:sz w:val="28"/>
        </w:rPr>
        <w:t>IV Списка в объектах в сфере о</w:t>
      </w:r>
      <w:r>
        <w:rPr>
          <w:rFonts w:ascii="Times New Roman"/>
          <w:b/>
          <w:i w:val="false"/>
          <w:color w:val="000000"/>
          <w:sz w:val="28"/>
        </w:rPr>
        <w:t>бращения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изделий медицинского назначения и медицинской техники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г.___________________                                           от __________________</w:t>
      </w:r>
    </w:p>
    <w:bookmarkEnd w:id="119"/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Комиссия в составе: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Ф.И.О. (при его наличии), руководителя объекта в сфере обращения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изделий медицинского назначения и медицинской техники;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Ф.И.О. (при его наличии), руководителя ответственного лица объекта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обращения лекарственных средств, изделий медицинского назначения 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техники;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Ф.И.О. (при его наличии), должность представителя органов внутренних дел;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4) Ф.И.О. (при его наличии), должность представителя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государственного органа 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благополучия населения 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произвела уничтожение лекарственных средств, содержащих наркотические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психотропные вещества и их прекурсоры Таблиц II, III, IV Списка с истекшим сроком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годности, фальсифицированных, а также боя и брака за период с "___" ____________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"___" _______________ 20____г. по наименованиям: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ампулах, в порошках, в таблетках (указать наименование,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Лекарственные средства уничтожены: ампулы – раздавливанием; порошки, таблетки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трансдермальные пластыри – сжиганием (нужное подчеркнуть).</w:t>
      </w:r>
    </w:p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Председатель:__________________________________ (подпись)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Члены комиссии: _______________________________ (подпись)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___________________________________ (подпись)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___________________________________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