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c73a" w14:textId="64cc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14 сентября 2015 года № 263 "Об утверждении регламентов государственных услуг в сфере охраны окружающей среды"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22 апреля 2016 года № 143. Зарегистрировано Департаментом юстиции Западно-Казахстанской области 26 мая 2016 года № 4434. Утратило силу постановлением акимата Западно-Казахстанской области от 20 апреля 2020 года № 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14 сентября 2015 года № 263 "Об утверждении регламентов государственных услуг в сфере охраны окружающей среды" (зарегистрированное в Реестре государственной регистрации нормативных правовых актов под № 4104, опубликованное от 5 ноября 2015 года в газетах "Орал өңірі" и "Приуралье")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регламенты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>"Выдача разрешений на эмиссии в окружающую среду для объектов II, III и IV категории"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"Выдача заключений государственной экологической экспертизы для объектов II, III и IV категорий"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природных ресурсов и регулирование природопользования Западно-Казахстанской области" (Давлетжанов А.М.) обеспечить государственную регистрацию данного постановления в органах юстиции, его официальную публикацию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данного постановления возложить на первого заместителя акима Западно-Казахстанской области Утегулову 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сентября 2015 года № 263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 II, III и IV категории"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разрешений на эмиссии в окружающую среду для объектов II, III и IV категории" (далее–государственная услуга) оказывается государственным учреждением "Управление природных ресурсов и регулирования природопользования Западно-Казахстанской области" (далее – услугодатель) бесплатно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"Выдача разрешений на эмиссии в окружающую среду для объектов II, III и IV категории" утвержденного приказом Министра энергетики Республики Казахстан от 23 апреля 2015 года № 301 "Об утверждении стандартов государственных услуг в области охраны окружающей среды" (Зарегистрирован в Министерстве юстиции Республики Казахстан 29 мая 2015 года № 11229)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– филиал некоммерческого акционерного общества "Государственной корпорации "Правительство для граждан" по Западно-Казахстанской области (далее –Государственная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 www.egov.kz (далее–портал).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- разрешение, переоформление разрешения на эмиссии в окружающую среду для объектов II, III, IV категорий (далее – разрешение),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ответ об отказе).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– заявка для получения разрешения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Государственной корпорации или портал: запрос для получения разрешения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электронной цифровой подписью (далее–ЭЦП) работника Государственной корпорации или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в течении 20 (двадцати) минут регистрирует документы, подтверждает принятие заявления отметкой на его копии с указанием даты приема пакета документов и направляет документы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в течении 2 (двух) часов рассматривает документы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рассматривает документы, подготавливает и направляет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разрешение на эмиссии в окружающую среду для объектов II категории в срок не более 29 (двадцати девяти) календарных дней со дня регистрации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разрешение на эмиссии в окружающую среду для объектов III категории в срок не более 9 (девяти) рабочих дней со дня регистрации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разрешение на эмиссии в окружающую среду для объектов IV категории в срок не более 4 (четырех) рабочих дней со дня регистрации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переоформление разрешения – в течение 29 (двадцати девяти)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подготавливает письменный мотивированный ответ об отказе и передает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объектов II категорий не более четырнадцати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объектов III категории в срок не более четырех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в течении 2 (двух) часов подписывает и направляет разрешение, переоформление разрешения на эмиссии в окружающую среду для объектов II, III и IV категорий либо мотивированный ответ об отказе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работник канцелярии услугодателя в течении 15 (пятнадцати) минут регистрирует и выдает разрешение, либо переоформление разрешения на эмиссии в окружающую среду для объектов II, III и IV категорий, либо мотивированный ответ об отказе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рассмотрение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разрешение либо мотивированный ответ об отказе и передача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подготовка разрешение либо мотивированный ответ об отказе и направление к сотруднику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регистрация разрешение либо мотивированный ответ об отказе и выдача услугополучателю.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ответственный исполнитель услугодателя.</w:t>
      </w:r>
    </w:p>
    <w:bookmarkEnd w:id="7"/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1 – ввод работника Государственной корпорации в Автоматизированное рабочее место Интегрированного информационной системы Государственной корпорации (далее – АРМ ИИС Государственной корпорации) логина и пароля (процесс авторизации) для оказании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2 – выбор работником Государственной корпорации, вывод на экран формы запроса для оказании государственной услуги ввод работником Государственной корпорации данных услугополучателя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3 – направление запроса через шлюз электронного правительства ШЭП (далее – ШЭП) в государственную базу данных физических лиц или государственную базу данных юридических лиц (далее – ГБД ФЛ или ГБД ЮЛ) о данных услугополучателя, а также в Единую нотариальную информационную систему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условие 1 – проверка наличия данных услугополучателя в ГБД ФЛ или 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4 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6 –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ГБД "Е-лицензирование"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7 – регистрация электронного документа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2 – проверка услугодателем соответствия услугополучателя требованиями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9 – получение услугополучателя через работника Государственной корпорации результата услуги (разрешения на эмиссии в окружающую среду для объектов II, III, IV категории) сформированной в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Государственной корпорации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предусмотренным стандартом,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своего регистрационного свидетельства ЭЦП, которое храниться в интернет – 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1 – прикрепление в интернет – 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логин (ИИН или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 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 – регистрация электронного документа (запроса услугополучателя) на портале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условие 3 – проверка услугодателем соответствия услугополучателя требованиями основаниям для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процесс 8 – формирование сообщения об отказе в запрашиваемой услуге в связи с имеющимися нарушениями в данных услугополучателя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процесс 9 – получение услугополучателем результата государственной услуги (разрешения на эмиссии в окружающую среду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 – 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 – процессов оказания государственной услуги размещается на веб – портале "электронного правительства",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Порядок обжалование решений, действий (бездействий) услугодателя, Государственной корпорации (или) их работника по вопросам оказания государственных услуг осуществляется в соответствии разделом 3 Стандарта.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эмиссии в окружающую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объектов II, III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при оказании государственной услуги через Государственной корпорации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эмиссии в окружающую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объектов II, III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9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при оказании государственной услуги через портал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эмиссии в окружающую среду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объектов II, III и 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9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разрешений на эмиссии в окружающую среду для объектов II, III и IV категории"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апреля 2016 года № 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сентября 2015 года № 263</w:t>
            </w:r>
          </w:p>
        </w:tc>
      </w:tr>
    </w:tbl>
    <w:bookmarkStart w:name="z9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категорий"</w:t>
      </w:r>
    </w:p>
    <w:bookmarkEnd w:id="13"/>
    <w:bookmarkStart w:name="z9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заключений государственной экологической экспертизы для объектов II, III и IV категории" (далее – государственная услуга) оказывается государственным учреждением "Управление природных ресурсов и регулирования природопользования Западно-Казахстанской области" (далее – услугодатель) бесплатно юридическим и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услуги, "Выдача заключений государственной экологической экспертизы для объектов II, III и IV категории" утвержденного приказом Министра энергетики Республики Казахстан от 23 апреля 2015 года № 301 "Об утверждении стандартов государственных услуг в области охраны окружающей среды" (Зарегистрирован в Министерстве юстиции Республики Казахстан 29 мая 2015 года № 11229)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Департамент "Центр обслуживания населения" – филиал некоммерческого акционерного общества "Государственной корпорации "Правительство для граждан" по Западно-Казахстанской области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заключение государственной экологической экспертизы с выводом "согласовывается/не согласовывается"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(далее - разрешение).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15"/>
    <w:bookmarkStart w:name="z10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– заявление для получения заключения на бумажном носителе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в Государственной корпорации или портал – запрос для получения заключения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форме электронного документа, удостоверенного электронной цифровой подписью (далее - ЭЦП) работника Государственной корпорации или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услугополучатель (либо его представитель по доверенности)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работник канцелярии услугодателя в течении 15 (пятнадцати) минут регистрирует документы, подтверждает принятие заявления отметкой на его копии с указанием даты приема пакета документов и направляет документы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услугодателя в течении 2 (двух) часов рассматривает документы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 рассматривает документы, подготавливает и направляет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заключения государственной экологической экспертизы – не более 29 (двадцати девяти) календарных дней для объектов II категории, не более 9 (девяти) рабочих дней для объектов III и IV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выдача повторного заключения государственной экологической экспертизы – не более 9 (девяти) рабочих дней для объектов II категории, не более 4 (четырех) рабочих дней для объектов III ,IV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на предварительную экспертизу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подготавливает письменный мотивированный ответ об отказе и передает руководителю услугодателя для подписания: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объектов II, III, IV категорий и на предварительную экспертизу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руководитель услугодателя в течении 2 (двух) часов подписывает результат либо мотивированный ответ об отказе и передает работнику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работник канцелярии услугодателя в течении 15 (пятнадцати) минут регистрирует и выдает результат либо мотивированный ответ об отказе услугополучателю (либо его представителю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регистрация и направление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рассмотрение документов и направление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подготовка разрешение либо мотивированный ответ об отказе и передача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подписание разрешение либо мотивированный ответ об отказе и направление к сотруднику канцелярии услугодателя на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регистрация разрешение либо мотивированный ответ об отказе и выдача услугополучателю.</w:t>
      </w:r>
    </w:p>
    <w:bookmarkEnd w:id="17"/>
    <w:bookmarkStart w:name="z1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1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ответственный исполнитель услугодателя.</w:t>
      </w:r>
    </w:p>
    <w:bookmarkEnd w:id="19"/>
    <w:bookmarkStart w:name="z13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"/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Государственной корпорации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процесс 1 – ввод работника Государственной корпорации в Автоматизированное рабочее место Интегрированного информационной системы Государственной корпорации далее (АРМ ИИС Государственной корпорации) логина и пароля (процесс авторизации) для оказании услуги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процесс 2 – выбор работником Государственной корпорации, вывод на экран формы запроса для оказании государственной услуги ввод работником Государственной корпорации данных услугополучателя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процесс 3 – направление запроса через шлюз электронного правительства ШЭП (далее - ШЭП) в государственную базу данных физических лиц или государственную базу данных юридических лиц (далее – ГБД ФЛ или ГБД ЮЛ) о данных услугополучателя, а также в Единую нотариальную информационную систему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условие 1 – проверка наличия данных услугополучателя в ГБД ФЛ или ГБД ЮЛ, данных доверенности в ЕНИС (в течение 1 минуты);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4 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 (в течение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представленных услугополучателем, прикрепление их к форме заявки удостоверение посредством ЭЦП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Описание процесса получения результата оказания государственной услуги через Государственную корпорацию,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процесс 6 –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ГБД "Е-лицензирование" (в течении 2-х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7 – регистрация электронного документа в АРМГБД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условие 2 – проверка услугодателем соответствия услугополучателя требованиями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8 – формирование сообщения об отказе в запрашиваемой государственной услуге в связи с имеющимися нарушениями в данных услугополучателя в АРМ 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процесс 9 – получение услугополучателя через работника Государственной корпорации результата услуги (заключение государственной экологической экспертизы для объектов II, III и IV категории) сформированной в АРМГБД "Е-лицензирование".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Государственной корпорации приведены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Государственной корпорации получает письменное согласие услугополучателя (либо его представителя по доверенности)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Описание порядка обращения и последовательности процедур (действий)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услугополучатель осуществляет регистрацию на портале с помощью своего регистрационного свидетельства ЭЦП, которое храниться в интернет – браузере компьютера услугополучателя (осуществляется для незарегистрированных услугополучателей на портале) индивидуального идентификационного номера (далее - ИИН) и бизнес идентификационного номера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интернет–браузер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условие 1 – проверка на портале подлинности данных о зарегистрированном услугополучателе через логин (ИИН или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процесс 4 – выбор услугополучателем регистрационного свидетельства ЭЦП для удостоверения подписания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процесс 6 – удостоверение (подписание) посредством ЭЦП услугополучателя заполненной формы (введенныхданных)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процесс 7 – регистрация электронного документа (запроса услугополучателя) на портале, и обработка запроса в АРМ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условие 3 –проверка услугодателем соответствия услугополучателя требованиями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 процесс 8 – формирование сообщения об отказе в запрашиваемой услуге в связи с имеющимися нарушениями в данных услугополучателя в АРМГБД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 процесс 9 – получение услугополучателем результата государственной услуги (заключения государственной экологической экспертизы для объектов II, III и IV категории), сформированной в портале.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Функциональные взаимодействия информационных систем,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бизнес–процессов оказания государственной услуги размещается на веб – портале "электронного правительства",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Порядок обжалование решений, действий (бездействий) услугодателя, Государственной корпорации (или) их работника по вопросам оказания государственных услуг осуществляется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разделом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II, 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категории"</w:t>
            </w:r>
          </w:p>
        </w:tc>
      </w:tr>
    </w:tbl>
    <w:bookmarkStart w:name="z17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при оказании государственной услуги через Государственной корпорации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II, 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категории"</w:t>
            </w:r>
          </w:p>
        </w:tc>
      </w:tr>
    </w:tbl>
    <w:bookmarkStart w:name="z17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при оказании Государственной услуги через портал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заключений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экологической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экспертизы для объектов II, III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категории"</w:t>
            </w:r>
          </w:p>
        </w:tc>
      </w:tr>
    </w:tbl>
    <w:bookmarkStart w:name="z17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заключений государственной экологической экспертизы для объектов II, III и IV категории"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