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5fbb" w14:textId="7c75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20 июля 2016 года N 4/10-VI. Зарегистрировано Департаментом юстиции Восточно-Казахстанской области 23 августа 2016 года № 4658. Утратило силу - решением Риддерского городского маслихата Восточно-Казахстанской области от 27 марта 2018 года № 20/4-VI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27.03.2018 № 20/4-VI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по городу Риддеру в десять раз базовые ставки земельного налога и ставки единого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378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на не 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