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08f4" w14:textId="5470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ноября 2016 года № 342. Зарегистрировано Департаментом юстиции Восточно-Казахстанской области 8 декабря 2016 года № 4767.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июля 2016 года № 325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(зарегистрированного в Реестре государственной регистрации нормативных правовых актов за номером 14118),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строительной, архитектурной и градостроительной деятельности" от 29 июля 2015 года № 186 (зарегистрированное в Реестре государственной регистрации нормативных правовых актов за номером 4130, опубликованное в газетах "Дидар" от 22 сентября 2015 года № 108 (17197), "Рудный Алтай" от 21 сентября 2015 года № 111 (19710))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справки по определению адреса объектов недвижимости на территории Восточно-Казахстанской области Республики Казахстан",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 текст в правом верхнем углу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Содержание процедур (действий), входящих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по форме согласно приложению 2 к Стандарту и пакета документов услугополучателя сотрудником канцелярии услугодателя, передача руководителю услугодателя.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специалистом услугодателя на соответствие требованиям, предусмотренным пунктом 9 Стандарта, и направление опросного листа и топографической съемки поставщикам услуг по инженерному и коммунальному обеспечению для получения технических условий. Длительность выполнения –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поставщики услуг по инженерному и коммунальному обеспечению предоставляют соответствующие технические условия с предварительной схемой трасс наружных инженерных сетей. Длительность выполнения – 5 (пять) рабочих дней, за исключением случаев мотивированного отказа, когда срок не превышает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подготавливает архитектурно-планировочное задание (далее – АПЗ) и технические условия. Длительность выполнения по проектам технически и (или) технологически несложных объектов – 4 (четыре) часа, по проектам технически и (или) технологически сложных объектов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подготавливает исходные материалы (АПЗ,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сетей). Длительность выполнения по проектам технически и (или) технологически несложных объектов - 9 (девять) рабочих дней, по проектам технически и (или) технологически сложных объектов – 11 (одиннадцать)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при наличии оснований, специалистом подготавливается мотивированный отказ.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6 – подписание результата государственной услуги руководителем услугодателя.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– направление подписанного руководителем услугодателя результата оказания государственной услуги услугополучателю. Длительность выполнения – 3 (три)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заявления на проектирование технически и (или) технологически несложных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выдачу АПЗ и технических условий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заявления на проектирование технически и (или) технологически сложных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выдачу АПЗ и технических условий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 (семнадцать)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ответ о прекращении рассмотрения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рассмотрение документов услугополучателя специалистом услугодателя на соответствие требованиям, предусмотренным пунктом 9 Стандарта, и направление опросного листа и топографической съемки поставщикам услуг по инженерному и коммунальному обеспечению для получения технических условий. Длительность выполнения – 4 (четыре) часа;";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специалист подготавливает архитектурно-планировочное задание (далее – АПЗ) и технические условия. Длительность выполнения по проектам технически и (или) технологически несложных объектов – 4 (четыре) часа, по проектам технически и (или) технологически сложных объектов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подготавливает исходные материалы (АПЗ,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сетей). Длительность выполнения по проектам технически и (или) технологически несложных объектов - 9 (девять) рабочих дней, по проектам технически и (или) технологически сложных объектов – 11 (одиннадцать)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мотивированный ответ об отказе в оказании государственной услуги услугополучателю. Длительность выполнения – 1 (один) рабочий день;";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абзац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 текст в правом верхнем углу внесено изменение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ноября 2016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архитектурно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1) при оказании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0" cy="131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31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59300" cy="1257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1257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129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2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6667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