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26fe42" w14:textId="c26fe4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Восточно-Казахстанского областного акимата от 29 июля 2015 года № 186 "Об утверждении регламентов государственных услуг в сфере строительной, архитектурной и градостроительной деятельности"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18 апреля 2016 года № 110. Зарегистрировано Департаментом юстиции Восточно-Казахстанской области 19 мая 2016 года N 4549. Утратило силу постановлением Восточно-Казахстанского областного акимата от 17 марта 2020 года № 85</w:t>
      </w:r>
    </w:p>
    <w:p>
      <w:pPr>
        <w:spacing w:after="0"/>
        <w:ind w:left="0"/>
        <w:jc w:val="left"/>
      </w:pP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Восточно-Казахстанского областного акимата от 17.03.2020 </w:t>
      </w:r>
      <w:r>
        <w:rPr>
          <w:rFonts w:ascii="Times New Roman"/>
          <w:b w:val="false"/>
          <w:i w:val="false"/>
          <w:color w:val="000000"/>
          <w:sz w:val="28"/>
        </w:rPr>
        <w:t>№ 85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пунктами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на основании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21 января 2016 года № 23 "О внесении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257 "Об утверждении стандартов государственных услуг "Выдача справки по определению адреса объектов недвижимости на территории Республики Казахстан", "Выдача архитектурно-планировочного задания"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(зарегистрированного в Реестре государственной регистрации нормативных правовых актов за номером 13160),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сфере строительной, архитектурной и градостроительной деятельности" от 29 июля 2015 года № 186 (зарегистрированное в Реестре государственной регистрации нормативных правовых актов за номером 4130, опубликованное в газетах "Дидар" от 22 сентября 2015 года № 108 (17197), "Рудный Алтай" от 21 сентября 2015 года № 111 (19710), информационно-правовой системе "Әділет" от 30 сентября 2015 года)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"Выдача справки по определению адреса объектов недвижимости на территории Восточно-Казахстанской области Республики Казахстан",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"Выдача архитектурно-планировочного задания",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Восточно-Казахстанской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186</w:t>
            </w:r>
          </w:p>
        </w:tc>
      </w:tr>
    </w:tbl>
    <w:bookmarkStart w:name="z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по определению адреса объектов недвижимости на территории Восточно-Казахстанской области Республики Казахстан"</w:t>
      </w:r>
    </w:p>
    <w:bookmarkEnd w:id="1"/>
    <w:bookmarkStart w:name="z1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Услугодателями государственной услуги "Выдача справки по определению адреса объектов недвижимости на территории Восточно-Казахстанской области Республики Казахстан" (далее – государственная услуга) являются местные исполнительные органы районов и городов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–портал) для получения справки по уточнению адреса объектов недвижимости (в случае отсутствия информации в информационной системе "Адресный регистр" услугополучатель обращается в Государственную корпорацию).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справка: по уточнению, присвоению, упразднению адресов объекта недвижимости с указанием регистрационного кода адреса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по определению адреса объектов недвижимости на территории Республики Казахстан", утвержденному приказом Министра национальной экономики Республики Казахстан от 27 марта 2015 года № 257 (зарегистрированным в Реестре государственной регистрации нормативных правовых актов за номером 11018)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</w:p>
    <w:bookmarkEnd w:id="3"/>
    <w:bookmarkStart w:name="z1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2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 и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и регистрация заявления и пакета документов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сотрудником канцелярии услугодателя, передача руководителю услугодателя.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рассмотрение документов услугополучателя руководителем услугодателя. Длительность выполнения –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рассмотрение документов услугополучателя специалистом услугодателя на соответствие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подготовка справок: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 уточнению адреса объекта недвижимости (при отсутствии архивных сведений об изменении адреса объекта недвижимости в информационной системе "Адресный регистр"). Длительность выполнения – 4 (четыре)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 присвоению или по упразднению адреса объекта недвижимости, с выездом на место нахождения объекта недвижимости и с обязательной регистрацией его в информационной системе "Адресный регистр" с указанием регистрационного кода адреса. Длительность выполнения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подписание результата государственной услуги руководителем услугодателя. Длительность выполнения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5 – направление подписанного руководителем услугодателя результата оказания государственной услуги курьеру Государственной корпорации. Длительность выполнения – 2 (два) часа.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 момента сдачи пакета документов: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 по уточнению адреса объектов недвижимости без истории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 по уточнению адреса объектов недвижимости с историей (при отсутствии архивных сведений об изменении адреса объекта недвижимости в информационной системе "Адресный регистр")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Государственную корпорацию: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 по уточнению адреса объектов недвижимости без истории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 по уточнению адреса объектов недвижимости (при отсутствии архивных сведений об изменении адреса объекта недвижимости в информационной системе "Адресный регистр")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 о присвоении или упразднении адреса объекта недвижимости, с выездом на место нахождения объекта недвижимости и с обязательной регистрацией его в информационной системе "Адресный регистр" с указанием регистрационного кода адреса –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расписки о приеме соответствующих документов, которая служит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рассмотрение документов руководителем услугодателя и передача документов с резолюцией специалисту услугодателя, которые служат основанием для начала выполнения действия 3, указанного в пункте 5 настоящего Регламента. Результатом действия 3, указанного в пункте 5 настоящего Регламента является рассмотрение документов специалистом услугодателя на соответствие требованиям, предусмотренным пунктом 9 Стандарта и подготовка справок: по уточнению, присвоению, упразднению адресов объекта недвижимости, которые служит основанием для выполнения действия 4, указанного в пункте 5 настоящего Регламента. Результатом по действию 4 является подписание результата оказания государственной услуги руководителем услугодателя, которое является основанием для выполнения действия 5, указанного в пункте 5 настоящего Регламента. Результатом по действию 5 является направление подписанного руководителем услугодателя результата курьеру Государственной корпорации.</w:t>
      </w:r>
    </w:p>
    <w:bookmarkEnd w:id="5"/>
    <w:bookmarkStart w:name="z4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4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заявления и пакета документов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сотрудником канцелярии услугодателя, передача руководителю услугодателя.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рассмотрение документов услугополучателя руководителем услугодателя. Длительность выполнения –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рассмотрение документов услугополучателя специалистом услугодателя на соответствие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подготовка справок: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 уточнению адреса объекта недвижимости (при отсутствии архивных сведений об изменении адреса объекта недвижимости в информационной системе "Адресный регистр"). Длительность выполнения – 4 (четыре)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 присвоению или по упразднению адреса объекта недвижимости, с выездом на место нахождения объекта недвижимости и с обязательной регистрацией его в информационной системе "Адресный регистр" с указанием регистрационного кода адреса. Длительность выполнения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подписание результата государственной услуги руководителем услугодателя. Длительность выполнения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направление подписанного руководителем услугодателя результата оказания государственной услуги курьеру Государственной корпорации. Длительность выполнения – 2 (два) часа. </w:t>
      </w:r>
    </w:p>
    <w:bookmarkEnd w:id="7"/>
    <w:bookmarkStart w:name="z5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8"/>
    <w:bookmarkStart w:name="z5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(либо уполномоченные представители: юридического лица по документу, подтверждающему полномочия; физического лица по нотариально заверенной доверенности) для получения государственной услуги обращаются в Государственную корпорацию и представляют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удостоверенного (подписанного) электронной цифровой подписью (далее - ЭЦП)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направление электронного документа (запроса услугополучателя) удостоверенного (подписанного) ЭЦП работника Государственной корпорации через интегрированную информационную систему ЦОН (далее - ИИС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полученный пакет документов передается через накопительный сектор и курьера Государственной корпорации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корпорация отказывает в приеме документов в случае представления услугополучателем неполного пакета документов, указанных в пункте 9 Стандарта. При отказе в приеме документов работником Государственной корпорации услугополучателю выдается расписка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Последовательность и сроки взаимодействия с Государственной корпорацией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работником Государственной корпорации в ИИС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работником Государственной корпорации услуги, указанной в настоящем Регламенте, вывод на экран формы запроса для оказания услуги и ввод работником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(далее – ШЭП) в государственную базу данных "Физические лица" (далее - ГБД ФЛ)/государственную базу данных "Юридические лица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условие 2 – проверка (обработка) услугодателем соответствия приложенных услугополучателем документов, указанных в пункте 9 Стандарта, являющихся основанием для оказания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6 – в случае предоставления услугополучателем неполного пакета документов, согласно перечню, предусмотренному пунктом 9 Стандарта, работником Государственной корпорации выдается расписка об отказе в приеме документов по форме согласно приложению 3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7 – направление электронного документа (запроса услугополучателя) удостоверенного (подписанного) ЭЦП работника Государственной корпорации через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получение работником Государственной корпорации сообщения о готовности государственной услуги в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услугополучателем через работника Государственной корпорации результата услуги или на бумажном носителе, сформированной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Пошаговые действия и решения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специалистом услугодателя логина и пароля (процесс авторизации) в ИИС ЦОН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условие 1 – проверка в ИИС ЦОН подлинности данных о зарегистрированном специалисте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– формирование ИИС ЦОН сообщения об отказе в авторизации в связи с имеющимися нарушениями в данных специалиста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3 – формирование реестра прием/передачи документов услугодателю от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изменение статуса заявки из поступивших на статус на исполнении;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рассмотрение пакета документов согласно пункта 9 Стандарта и подготовка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6 – формирование заявки с раздела на исполнении в раздел исполненные, ожидающие отправки в Государственную корпорацию;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7 – формирование реестра прием/передача документов от услугодателя в Государственную корпорацию.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Порядок обращения и последовательности процедур (действий) услугодателя и услугополучателя при получении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(либо уполномоченный представитель: юридического лица по документу, подтверждающему полномочия; физического лица по нотариально заверенной доверенности)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государственной услуги, указанной в настоящем Регламенте, вывод на экран формы запроса для оказания услуги и заполнение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формы (ввод данных) с учетом ее структуры и форматных требований, прикрепление к форме запроса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отсутствие в списке отозванных (аннулированных) регистрационных свидетельств, а также соответствия идентификационных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автоматизированное рабочее место (далее – АРМ) услугодателя для обработки;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(обработка) услугодателем соответствия электронного документа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формирование сообщения об отказе в запрашиваемой государственной услуги, в связи с имеющимися нарушениями;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выдача услугополучателю (либо уполномоченному представителю: юридического лица по документу, подтверждающему полномочия; физического лица по нотариально заверенной доверенности) результата оказания государственной услуги (в электронном виде), подписанной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веб-портале "электронного правительства", интернет - ресурсе услугодателя.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адреса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Республики Казахстан"</w:t>
            </w:r>
          </w:p>
        </w:tc>
      </w:tr>
    </w:tbl>
    <w:bookmarkStart w:name="z10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0"/>
    <w:bookmarkStart w:name="z101" w:id="11"/>
    <w:p>
      <w:pPr>
        <w:spacing w:after="0"/>
        <w:ind w:left="0"/>
        <w:jc w:val="left"/>
      </w:pP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10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"/>
    <w:bookmarkStart w:name="z103" w:id="13"/>
    <w:p>
      <w:pPr>
        <w:spacing w:after="0"/>
        <w:ind w:left="0"/>
        <w:jc w:val="left"/>
      </w:pP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адреса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недвижимости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Республики Казахстан"</w:t>
            </w:r>
          </w:p>
        </w:tc>
      </w:tr>
    </w:tbl>
    <w:bookmarkStart w:name="z10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4"/>
    <w:bookmarkStart w:name="z106" w:id="15"/>
    <w:p>
      <w:pPr>
        <w:spacing w:after="0"/>
        <w:ind w:left="0"/>
        <w:jc w:val="left"/>
      </w:pP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6819900" cy="138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38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"/>
    <w:bookmarkStart w:name="z108" w:id="17"/>
    <w:p>
      <w:pPr>
        <w:spacing w:after="0"/>
        <w:ind w:left="0"/>
        <w:jc w:val="left"/>
      </w:pP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11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архитектурно-планировочного задания"</w:t>
      </w:r>
    </w:p>
    <w:bookmarkEnd w:id="18"/>
    <w:bookmarkStart w:name="z11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"/>
    <w:bookmarkStart w:name="z11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Услугодателями государственной услуги "Выдача архитектурно-планировочного задания" (далее – государственная услуга) являются местные исполнительные органы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архитектурно-планировочное задание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архитектурно-планировочного задания", утвержденному приказом Министра национальной экономики Республики Казахстан от 27 марта 2015 года № 257 (зарегистрированным в Реестре государственной регистрации нормативных правовых актов за номером 11018) (далее – Стандарт) с приложением следующих исходных материалов: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технических условий;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схем трасс наружных инженерных сетей;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выкопировки из проекта детальной планировки;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вертикальных планировочных отметок;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поперечных профилей дорог и улиц.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</w:p>
    <w:bookmarkEnd w:id="20"/>
    <w:bookmarkStart w:name="z12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</w:p>
    <w:bookmarkEnd w:id="21"/>
    <w:bookmarkStart w:name="z12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 государственной услуги</w:t>
      </w:r>
    </w:p>
    <w:bookmarkEnd w:id="22"/>
    <w:bookmarkStart w:name="z1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 и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и регистрация заявления по форме согласно приложению 2 к Стандарту и пакета документов услугополучателя сотрудником канцелярии услугодателя, передача руководителю услугодателя. Длительность выполнения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рассмотрение документов услугополучателя руководителем услугодателя. Длительность выполнения –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рассмотрение документов услугополучателя специалистом услугодателя на соответствие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направление опросного листа и топографической съемки поставщикам услуг по инженерному и коммунальному обеспечению для получения технических условий. Длительность выполнения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поставщики услуг по инженерному и коммунальному обеспечению предоставляют соответствующие технические условия с предварительной схемой трасс наружных инженерных сетей. Длительность выполнения – 5 (пять) рабочих дней, за исключением случаев мотивированного отказа, когда срок не превышает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подготавливает архитектурно-планировочное задание (далее – АПЗ) и исходные материалы по проектам технически и (или) технологически несложных объектов. Длительность выполнения - 8 (восемь)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специалист подготавливает АПЗ и исходные материалы по проектам технически и (или) технологически сложных объектов. Длительность выполнения - 10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при наличии оснований, специалистом подготавливается мотивированный отказ. Длительность выполнения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подписание результата государственной услуги руководителем услугодателя. Длительность выполнения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7 – направление подписанного руководителем услугодателя результата оказания государственной услуги услугополучателю. Длительность выполнения – 3 (три) часа.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рассмотрения заявления по проектам технически и (или) технологически несложных объектов не более 15 (пятнадцать) рабочих дней со дня подачи заявления, за исключением случаев мотивированного отказа, когда срок не превышает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рассмотрения заявления по проектам технически и (или) технологически сложных объектов не более 17 (семнадцати) рабочих дней, за исключением случаев мотивированного отказа, когда срок не превышает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 или в Государственную корпорацию,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копии заявления с отметкой о регистрации с указанием даты и времени приема пакета документов, которая служит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рассмотрение документов руководителем услугодателя и передача документов с резолюцией специалисту услугодателя, которые служат основанием для начала выполнения действия 3, указанного в пункте 5 настоящего Регламента. Результатом действия 3, указанного в пункте 5 настоящего Регламента является рассмотрение документов специалистом услугодателя на соответствие требованиям, предусмотренным пунктом 9 Стандарта, и направление опросного листа и топографической съемки поставщикам услуг по инженерному и коммунальному обеспечению, которые служат основанием для выполнения действия 4, указанного в пункте 5 настоящего Регламента. Результатом по действию 4 является получение технических условий с предварительной схемой трасс наружных инженерных сетей от поставщиков услуг по инженерному и коммунальному обеспечению, которое служит основанием для выполнения действия 5, указанного в пункте 5 настоящего Регламента. Результатом по действию 5 является подготовка АПЗ и исходных материалов, которые служат основанием для выполнения действия 6, указанного в пункте 5 настоящего Регламента. Результатом по действию 6 является подписание результата оказания государственной услуги руководителем услугодателя, которое служит основанием для выполнения действия </w:t>
      </w:r>
      <w:r>
        <w:rPr>
          <w:rFonts w:ascii="Times New Roman"/>
          <w:b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>, указанного в пункте 5 настоящего Регламента. Результатом по действию 7 является направление подписанного руководителем услугодателя результата услугополучателю.</w:t>
      </w:r>
    </w:p>
    <w:bookmarkEnd w:id="23"/>
    <w:bookmarkStart w:name="z14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"/>
    <w:bookmarkStart w:name="z14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прием и регистрация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пакета документов услугополучателя сотрудником канцелярии услугодателя, передача руководителю услугодателя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рассмотрение документов услугополучателя руководителем услугодателя - 2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рассмотрение документов услугополучателя специалистом услугодателя на соответствие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направление опросного листа и топографической съемки поставщикам услуг по инженерному и коммунальному обеспечению для получения технических условий. Длительность выполнения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получение специалистом услугодателя технических условий с предварительной схемой трасс наружных инженерных сетей от поставщиков услуг по инженерному и коммунальному обеспечению. Длительность выполнения – 5 (пять) рабочих дней, за исключением случаев мотивированного отказа, когда срок не превышает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подготовка специалистом услугодателя АПЗ и исходных материалов: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 проектам технически и (или) технологически несложных объектов, длительность выполнения - 8 (восемь)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 проектам технически и (или) технологически сложных объектов, длительность выполнения - 10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либо мотивированного ответа об отказе в оказании государственной услуги услугополучателю. Длительность выполнения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подписание результата государственной услуги руководителем услугодателя. Длительность выполнения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направление подписанного руководителем услугодателя результата оказания государственной услуги услугополучателю. Длительность выполнения – 3 (три) часа. </w:t>
      </w:r>
    </w:p>
    <w:bookmarkEnd w:id="25"/>
    <w:bookmarkStart w:name="z16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26"/>
    <w:bookmarkStart w:name="z16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(либо уполномоченные представители: юридического лица по документу, подтверждающему полномочия; физического лица по нотариально заверенной доверенности) для получения государственной услуги обращаются в Государственную корпорацию и представляют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работник Государственной корпорации принимает пакет документов услугополучателя согласно перечню, предусмотренному Стандартом, и выдает расписку о приеме соответствующих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корпорация отказывает в приеме документов в случае представления услугополучателем неполного пакета документов, указанных в пункте 9 Стандарта. При отказе в приеме документов работником Государственной корпорации услугополучателю выдается расписка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принятые документы от услугополучателя поступают в накопительный сектор;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поступившие в накопительный сектор заявления (с пакетом документов, если таковые имеются), формируются по направлениям, фиксируются в информационной системе "Интегрированная информационная система для Центров обслуживания населения" (далее – ИИС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накопительный сектор передает документы курьеру;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курьер осуществляет передачу документов к услогодателю.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оказания государственной услуги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приходит в Государственную корпорацию в указанный срок согласно выданной расписке и получает результат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длительность оказания государственной услуги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получение результата оказания государственной услуги осуществляется в порядке (электронной) очереди.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Порядок обращения и последовательности процедур (действий) услугодателя и услугополучателя при получении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(либо уполномоченный представитель: юридического лица по документу, подтверждающему полномочия; физического лица по нотариально заверенной доверенности)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 и пароля (осуществляется для незарегистрированных услугополучателей на портале);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государственной услуги, указанной в настоящем Регламенте, вывод на экран формы запроса для оказания услуги и заполнение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формы (ввод данных) с учетом ее структуры и форматных требований, прикрепление к форме запроса копий документов в электронном виде, указанных в пункте 9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отсутствие в списке отозванных (аннулированных) регистрационных свидетельств, а также соответствия идентификационных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шлюз "электронного правительства" (далее – ШЭП) в автоматизированное рабочее место (далее – АРМ) услугодателя для обработки;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(обработка) услугодателем соответствия электронного документа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формирование сообщения об отказе в запрашиваемой государственной услуги, в связи с имеющимися нарушениями;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выдача услугополучателю (либо уполномоченному представителю: юридического лица по документу, подтверждающему полномочия; физического лица по нотариально заверенной доверенности) результата оказания государственной услуги (в электронном виде), подписанной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 - портале "электронного правительства", интернет - ресурсе услугодателя.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планировочного задания"</w:t>
            </w:r>
          </w:p>
        </w:tc>
      </w:tr>
    </w:tbl>
    <w:bookmarkStart w:name="z19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8"/>
    <w:bookmarkStart w:name="z193" w:id="29"/>
    <w:p>
      <w:pPr>
        <w:spacing w:after="0"/>
        <w:ind w:left="0"/>
        <w:jc w:val="left"/>
      </w:pP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19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0"/>
    <w:bookmarkStart w:name="z195" w:id="31"/>
    <w:p>
      <w:pPr>
        <w:spacing w:after="0"/>
        <w:ind w:left="0"/>
        <w:jc w:val="left"/>
      </w:pP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планировочного задания"</w:t>
            </w:r>
          </w:p>
        </w:tc>
      </w:tr>
    </w:tbl>
    <w:bookmarkStart w:name="z19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2"/>
    <w:bookmarkStart w:name="z19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оказании государственной услуги через услугодателя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3"/>
    <w:bookmarkStart w:name="z19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616700" cy="138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138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5"/>
    <w:bookmarkStart w:name="z20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5283200" cy="131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31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7"/>
    <w:bookmarkStart w:name="z20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289800" cy="1342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34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акимата от 29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20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</w:t>
      </w:r>
    </w:p>
    <w:bookmarkEnd w:id="40"/>
    <w:bookmarkStart w:name="z20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1"/>
    <w:bookmarkStart w:name="z20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Услугодателями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(далее – государственная услуга) являются местные исполнительные органы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–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решение услугодателя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42"/>
    <w:bookmarkStart w:name="z21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"/>
    <w:bookmarkStart w:name="z21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оборудования", утвержденному приказом Министра национальной экономики Республики Казахстан от 27 марта 2015 года № 257 (зарегистрированным в Реестре государственной регистрации нормативных правовых актов за номером 11018)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 и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и регистрация заявления и пакета документов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сотрудником канцелярии услугодателя, передача руководителю услугодателя.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рассмотрение документов услугополучателя руководителем услугодателя. Длительность выполнения –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рассмотрение документов услугополучателя специалистом услугодателя на соответствие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подготовка решения. Длительность выполнения – 9 (девять)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при наличии оснований, специалистом подготавливается мотивированный отказ. Длительность выполнения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подписание результата оказания государственной услуги руководителем услугодателя. Длительность выполнения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5 – направление подписанного руководителем услугодателя результата оказания государственной услуги услугополучателю. Длительность выполнения – 3 (три) часа.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услугодателю или в Государственную корпорацию – 10 (десять) рабочих дней, за исключением случаев мотивированного отказа, когда срок не превышает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копии заявления с отметкой о регистрации с указанием даты и времени приема пакета документов, которая служит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рассмотрение документов услугополучателя руководителем услугодателя и передача документов с резолюцией специалисту услугодателя, которые служат основанием для начала выполнения действия 3, указанного в пункте 5 настоящего Регламента. Результатом действия 3, указанного в пункте 5 настоящего Регламента является рассмотрение документов специалистом услугодателя на соответствие требованиям, предусмотренным пунктом 9 Стандарта, и подготовка мотивированного отказа или решения, которое служит основанием для выполнения действия 4, указанного в пункте 5 настоящего Регламента. Результатом по действию 4 является подписание результата оказания государственной услуги руководителем услугодателя, которое служит основанием для выполнения действия 5, указанного в пункте 5 настоящего Регламента. Результатом по действию 5 является направление подписанного руководителем услугодателя результата оказания государственной услуги услугополучателю.</w:t>
      </w:r>
    </w:p>
    <w:bookmarkEnd w:id="44"/>
    <w:bookmarkStart w:name="z22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22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заявления и пакета документов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сотрудником канцелярии услугодателя, передача руководителю услугодателя.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рассмотрение документов услугополучателя руководителем услугодателя. Длительность выполнения –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рассмотрение документов услугополучателя специалистом услугодателя на соответствие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подготовка решения. Длительность выполнения – 9 (девять)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при наличии оснований, специалистом подготавливается мотивированный отказ. Длительность выполнения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подписание результата оказания государственной услуги руководителем услугодателя. Длительность выполнения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направление подписанного руководителем услугодателя результата оказания государственной услуги услугополучателю. Длительность выполнения – 3 (три) часа. </w:t>
      </w:r>
    </w:p>
    <w:bookmarkEnd w:id="46"/>
    <w:bookmarkStart w:name="z24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47"/>
    <w:bookmarkStart w:name="z24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(либо уполномоченные представители: юридического лица по документу, подтверждающему полномочия; физического лица по нотариально заверенной доверенности)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удостоверенного (подписанного) электронной цифровой подписью (далее - ЭЦП)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направление электронного документа (запроса услугополучателя) удостоверенного (подписанного) ЭЦП работника Государственной корпорации через интегрированную информационную систему ЦОН (далее - ИИС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полученный пакет документов передается через накопительный сектор и курьера Государственной корпорации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корпорация отказывает в приеме документов в случае представления услугополучателем неполного пакета документов, согласно перечню, предусмотренному пунктом 9 Стандарта. При отказе в приеме заявления, работником Государственной корпорпции услугополучателю выдается расписка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Последовательность и сроки взаимодействия с Государственной корпорацией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работником Государственной корпорации в ИИС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работником Государственной корпорации услуги, указанной в настоящем Регламенте, вывод на экран формы запроса для оказания услуги и ввод работником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 (далее – ШЭП) в государственную базу данных "Физические лица" (далее - ГБД ФЛ)/государственную базу данных "Юридические лица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условие 2 – проверка (обработка) услугодателем соответствия приложенных услугополучателем документов, указанных в пункте 9 Стандарта, являющихся основанием для оказания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6 – в случае предоставления услугополучателем неполного пакета документов, согласно перечню, предусмотренному пунктом 9 Стандарта, работником Государственной корпорации выдается расписка об отказе в приеме документов по форме согласно приложению 3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7 – направление электронного документа (запроса услугополучателя) удостоверенного (подписанного) ЭЦП работника Государственной корпорации через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получение работником Государственной корпорации сообщения о готовности государственной услуги в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услугополучателем через работника Государственной корпорации результата услуги или на бумажном носителе сформированной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Пошаговые действия и решения через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специалистом услугодателя логина и пароля (процесс авторизации) в ИИС ЦОН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условие 1 – проверка в ИИС ЦОН подлинности данных о зарегистрированном специалисте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– формирование ИИС ЦОН сообщения об отказе в авторизации в связи с имеющимися нарушениями в данных специалиста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3 – формирование реестра прием/передачи документов услугодателю от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изменение статуса заявки из поступивших на статус на исполнении;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рассмотрение пакета документов согласно пункт</w:t>
      </w:r>
      <w:r>
        <w:rPr>
          <w:rFonts w:ascii="Times New Roman"/>
          <w:b/>
          <w:i w:val="false"/>
          <w:color w:val="000000"/>
          <w:sz w:val="28"/>
        </w:rPr>
        <w:t>у</w:t>
      </w:r>
      <w:r>
        <w:rPr>
          <w:rFonts w:ascii="Times New Roman"/>
          <w:b w:val="false"/>
          <w:i w:val="false"/>
          <w:color w:val="000000"/>
          <w:sz w:val="28"/>
        </w:rPr>
        <w:t xml:space="preserve"> 9 Стандарта и подготовка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6 – формирование заявки из раздела на исполнении в раздел исполненные, ожидающие отправки в Государственную корпорацию;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7 – формирование реестра прием/передача документов от услугодателя в Государственную корпорацию.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 - портале "электронного правительства", интернет - ресурсе услугодателя.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переоборудование) помещений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связанных с изменением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bookmarkStart w:name="z27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</w:t>
      </w:r>
    </w:p>
    <w:bookmarkEnd w:id="49"/>
    <w:bookmarkStart w:name="z27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50"/>
    <w:bookmarkStart w:name="z27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52"/>
    <w:bookmarkStart w:name="z27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5829300" cy="137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37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4"/>
    <w:bookmarkStart w:name="z279" w:id="55"/>
    <w:p>
      <w:pPr>
        <w:spacing w:after="0"/>
        <w:ind w:left="0"/>
        <w:jc w:val="left"/>
      </w:pP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