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0c7b" w14:textId="0340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августа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7 декабря 2016 года № 62. Зарегистрировано Департаментом юстиции Костанайской области 4 января 2017 года № 6774. Утратило силу решением маслихата района Беимбета Майлина Костанайской области от 10 августа 2020 года № 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района Беимбета Майлина Костанайской области от 10.08.2020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27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4222, опубликовано 3 октября 2013 года в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центр занятости населения -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предельный размер - утвержденный максимальный размер социальной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молодежи из семей со среднедушевым доходом ниже величины прожиточного минимума, установленного по Костанайской области (далее - прожиточный минимум) за последние двенадцать месяцев перед обращением, а также без учета доходов, молодежи, относящейся к социально уязвимым слоям населения (выпускникам детских домов, детям-сиротам и детям, оставшимся без попечения родителей в возрасте до двадцати девяти лет, многодетным и неполным семьям) и продолжающей обучение за счет средств местного бюджета для возмещения расходов, связанных с получением высшего образования, за исключением лиц, являющихся обладателями образовательных грантов, получателями иных выплат из государственного бюджета, направленных на оплату обучения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выплачивается в размере не более 400 месячных расчетных показателей двумя частями в течение учебного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центре занятости населения, а также лицам из малообеспеченных семей на погребение несовершеннолетних детей, в размере 15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"1-1) инвалидам, в том числе детям-инвалидам, по рекомендации в индивидуальной программе реабилитации инвалида, проживающим на территории Тарановского района и приобретающим техническое и профессиональное, послесреднее и высшее образование в учебных заведениях Республики Казахстан, в размере 100 процентов от оплаты фактической стоимости обучения, но не более 450 месячных расчетных показателей в год, в соответствующих организациях образования, за исключением инвалидов, являющихся обладателями образовательных грантов, получателями иных видов выплат за счет средств государственного бюджета для получения технического и профессионального, послесреднего или высшего образования, а так же инвалидов, получающих второе техническое и профессиональное, послесреднее, высшее или послевузовское образование;";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Тугельбаева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Г. Филиппова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