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d3ec" w14:textId="a39d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IV сессии Каркаралинского районного маслихата Карагандинской области от 14 июля 2016 года № VI-4/43. Зарегистрировано Департаментом юстиции Карагандинской области 20 июля 2016 года № 3906. Утратило силу решением Каркаралинского районного маслихата Карагандинской области от 16 мая 2024 года № VIII-22/166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XXV сессии Каркаралинского районного маслихата от 24 декабря 2013 года № 25/203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2514, опубликовано в газете "Қарқаралы" от 25 января 2014 года № 7-8 (11234), в информационно-правовой системе "Әділет" 31 января 2014 года),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социальной помощи, установления размеров и определения перечня отдельных категорий нуждающихся граждан,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и социального развития от 17 мая 2016 года № 385 "Об утверждении форм документов для участия в проекте "Өрлеу" (зарегистрировано в Реестре государственной регистрации нормативных правовых актов за № 13773).".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Каркаралинского района"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 Б. Жуманбаев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"14" июля 2016 год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Каркаралинского района"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_________________________ Б. Берниязов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"14" июля 2016 год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