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12d0" w14:textId="7491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Аксуского района Алматинской области от 22 декабря 2016 года № 506. Зарегистрировано Департаментом юстиции Алматинской области 9 января 2017 года № 4059. Утратило силу постановлением акимата Аксуского района области Жетісу от 22 февраля 2024 года № 97</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Аксуского района области Жетісу от 22.02.2024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подпунктам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Аксуского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Установить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организациях независимо от организационно-правовой формы и формы собственности в размере одного процента от списочной численности работников организаций.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Контроль за исполнением настоящего постановления возложить на заместителя акима района Корганбаева Сабита Бейсебековича.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Далбагаев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