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7ba7" w14:textId="37c7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13 декабря 2010 года № 337 "О повышении ставок платы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12 декабря 2016 года № 85. Зарегистрировано Департаментом юстиции Актюбинской области 6 января 2017 года № 5195. Утратило силу решением маслихата Актюбинской области от 17 мая 2021 года № 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17.05.2021 № 43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121)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337 "О повышении ставок платы за эмиссии в окружающую среду" (зарегистрированное в Реестре государственной регистрации нормативных правовых актов № 3349, опубликованное 6 января 2011 года в газетах "Ақтөбе" и "Актюбинский вестник")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-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3 приложения к решению -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ТУЛЕГЕНОВА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