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352e" w14:textId="c1e3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20 декабря 2016 года № 91. Зарегистрирован в Министерстве юстиции Республики Казахстан 16 января 2017 года № 14680. Утратил силу приказом Председателя Комитета национальной безопасности Республики Казахстан от 27 июля 2021 года № 85/қе.</w:t>
      </w:r>
    </w:p>
    <w:p>
      <w:pPr>
        <w:spacing w:after="0"/>
        <w:ind w:left="0"/>
        <w:jc w:val="both"/>
      </w:pPr>
      <w:r>
        <w:rPr>
          <w:rFonts w:ascii="Times New Roman"/>
          <w:b w:val="false"/>
          <w:i w:val="false"/>
          <w:color w:val="ff0000"/>
          <w:sz w:val="28"/>
        </w:rPr>
        <w:t xml:space="preserve">
      Сноска. Утратил силу приказом Председателя Комитета национальной безопасности РК от 27.07.2021 </w:t>
      </w:r>
      <w:r>
        <w:rPr>
          <w:rFonts w:ascii="Times New Roman"/>
          <w:b w:val="false"/>
          <w:i w:val="false"/>
          <w:color w:val="ff0000"/>
          <w:sz w:val="28"/>
        </w:rPr>
        <w:t>№ 85/қе</w:t>
      </w:r>
      <w:r>
        <w:rPr>
          <w:rFonts w:ascii="Times New Roman"/>
          <w:b w:val="false"/>
          <w:i w:val="false"/>
          <w:color w:val="ff0000"/>
          <w:sz w:val="28"/>
        </w:rPr>
        <w:t xml:space="preserve"> (вводится в действие по истечении двенадцати месяцев со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8 Закона Республики Казахстан от 9 ноября 2004 года "О техническом регулировании"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 </w:t>
      </w:r>
    </w:p>
    <w:bookmarkEnd w:id="1"/>
    <w:bookmarkStart w:name="z5" w:id="2"/>
    <w:p>
      <w:pPr>
        <w:spacing w:after="0"/>
        <w:ind w:left="0"/>
        <w:jc w:val="both"/>
      </w:pPr>
      <w:r>
        <w:rPr>
          <w:rFonts w:ascii="Times New Roman"/>
          <w:b w:val="false"/>
          <w:i w:val="false"/>
          <w:color w:val="000000"/>
          <w:sz w:val="28"/>
        </w:rPr>
        <w:t>
      2. Республиканскому государственному учреждению "Центр специальных технических разработок Комитета национальной безопасности Республики Казахстан"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направление копии настоящего приказа на официальное опубликование в Эталонный контрольный банк нормативных правовых актов Республики Казахстан в течение десяти календарных дней со дня государственной регистрации настоящего приказа;</w:t>
      </w:r>
    </w:p>
    <w:bookmarkEnd w:id="4"/>
    <w:bookmarkStart w:name="z8" w:id="5"/>
    <w:p>
      <w:pPr>
        <w:spacing w:after="0"/>
        <w:ind w:left="0"/>
        <w:jc w:val="both"/>
      </w:pPr>
      <w:r>
        <w:rPr>
          <w:rFonts w:ascii="Times New Roman"/>
          <w:b w:val="false"/>
          <w:i w:val="false"/>
          <w:color w:val="000000"/>
          <w:sz w:val="28"/>
        </w:rPr>
        <w:t>
      3) размещение настоящего приказа в интернет-ресурсе Комитета национальной безопасности Республики Казахстан.</w:t>
      </w:r>
    </w:p>
    <w:bookmarkEnd w:id="5"/>
    <w:bookmarkStart w:name="z9" w:id="6"/>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 </w:t>
      </w:r>
    </w:p>
    <w:bookmarkEnd w:id="6"/>
    <w:bookmarkStart w:name="z10" w:id="7"/>
    <w:p>
      <w:pPr>
        <w:spacing w:after="0"/>
        <w:ind w:left="0"/>
        <w:jc w:val="both"/>
      </w:pPr>
      <w:r>
        <w:rPr>
          <w:rFonts w:ascii="Times New Roman"/>
          <w:b w:val="false"/>
          <w:i w:val="false"/>
          <w:color w:val="000000"/>
          <w:sz w:val="28"/>
        </w:rPr>
        <w:t>
      4. Настоящий приказ вводится в действие по истечении двенадцати месяцев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Комитета национальной безопасности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bookmarkStart w:name="z12"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Министр информации 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 Д. Абаев</w:t>
      </w:r>
    </w:p>
    <w:p>
      <w:pPr>
        <w:spacing w:after="0"/>
        <w:ind w:left="0"/>
        <w:jc w:val="both"/>
      </w:pPr>
      <w:r>
        <w:rPr>
          <w:rFonts w:ascii="Times New Roman"/>
          <w:b w:val="false"/>
          <w:i w:val="false"/>
          <w:color w:val="000000"/>
          <w:sz w:val="28"/>
        </w:rPr>
        <w:t>"___" ________ 2017 года</w:t>
      </w:r>
    </w:p>
    <w:p>
      <w:pPr>
        <w:spacing w:after="0"/>
        <w:ind w:left="0"/>
        <w:jc w:val="both"/>
      </w:pPr>
      <w:bookmarkStart w:name="z13"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Министр по инвестициям и развитию</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 Ж. Касымбек</w:t>
      </w:r>
    </w:p>
    <w:p>
      <w:pPr>
        <w:spacing w:after="0"/>
        <w:ind w:left="0"/>
        <w:jc w:val="both"/>
      </w:pPr>
      <w:r>
        <w:rPr>
          <w:rFonts w:ascii="Times New Roman"/>
          <w:b w:val="false"/>
          <w:i w:val="false"/>
          <w:color w:val="000000"/>
          <w:sz w:val="28"/>
        </w:rPr>
        <w:t>"___" ________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2016 года № 91</w:t>
            </w:r>
          </w:p>
        </w:tc>
      </w:tr>
    </w:tbl>
    <w:bookmarkStart w:name="z15" w:id="10"/>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w:t>
      </w:r>
    </w:p>
    <w:bookmarkEnd w:id="10"/>
    <w:bookmarkStart w:name="z16" w:id="11"/>
    <w:p>
      <w:pPr>
        <w:spacing w:after="0"/>
        <w:ind w:left="0"/>
        <w:jc w:val="left"/>
      </w:pPr>
      <w:r>
        <w:rPr>
          <w:rFonts w:ascii="Times New Roman"/>
          <w:b/>
          <w:i w:val="false"/>
          <w:color w:val="000000"/>
        </w:rPr>
        <w:t xml:space="preserve"> Глава 1. Область применения</w:t>
      </w:r>
    </w:p>
    <w:bookmarkEnd w:id="11"/>
    <w:bookmarkStart w:name="z17" w:id="12"/>
    <w:p>
      <w:pPr>
        <w:spacing w:after="0"/>
        <w:ind w:left="0"/>
        <w:jc w:val="both"/>
      </w:pPr>
      <w:r>
        <w:rPr>
          <w:rFonts w:ascii="Times New Roman"/>
          <w:b w:val="false"/>
          <w:i w:val="false"/>
          <w:color w:val="000000"/>
          <w:sz w:val="28"/>
        </w:rPr>
        <w:t xml:space="preserve">
      1. Настоящий технический регламент разработан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8 Закона Республики Казахстан от 9 ноября 2004 года "О техническом регулировании" и применяется в целях обеспечения национальной безопасности для реализации технических возможностей проведения оперативно-розыскных мероприятий (далее – ОРМ), сбора и хранения служебной информации об абонентах(далее – СИА) на сетях телекоммуникаций в соответствии с Законами Республики Казахстан от 9 ноября 2004 года </w:t>
      </w:r>
      <w:r>
        <w:rPr>
          <w:rFonts w:ascii="Times New Roman"/>
          <w:b w:val="false"/>
          <w:i w:val="false"/>
          <w:color w:val="000000"/>
          <w:sz w:val="28"/>
        </w:rPr>
        <w:t>"О техническом регулировании"</w:t>
      </w:r>
      <w:r>
        <w:rPr>
          <w:rFonts w:ascii="Times New Roman"/>
          <w:b w:val="false"/>
          <w:i w:val="false"/>
          <w:color w:val="000000"/>
          <w:sz w:val="28"/>
        </w:rPr>
        <w:t xml:space="preserve">, от 5 июля 2004 года </w:t>
      </w:r>
      <w:r>
        <w:rPr>
          <w:rFonts w:ascii="Times New Roman"/>
          <w:b w:val="false"/>
          <w:i w:val="false"/>
          <w:color w:val="000000"/>
          <w:sz w:val="28"/>
        </w:rPr>
        <w:t>"О связи"</w:t>
      </w:r>
      <w:r>
        <w:rPr>
          <w:rFonts w:ascii="Times New Roman"/>
          <w:b w:val="false"/>
          <w:i w:val="false"/>
          <w:color w:val="000000"/>
          <w:sz w:val="28"/>
        </w:rPr>
        <w:t xml:space="preserve">, от 6 января 2012 года </w:t>
      </w:r>
      <w:r>
        <w:rPr>
          <w:rFonts w:ascii="Times New Roman"/>
          <w:b w:val="false"/>
          <w:i w:val="false"/>
          <w:color w:val="000000"/>
          <w:sz w:val="28"/>
        </w:rPr>
        <w:t>"О национальной безопасности Республики Казахстан"</w:t>
      </w:r>
      <w:r>
        <w:rPr>
          <w:rFonts w:ascii="Times New Roman"/>
          <w:b w:val="false"/>
          <w:i w:val="false"/>
          <w:color w:val="000000"/>
          <w:sz w:val="28"/>
        </w:rPr>
        <w:t xml:space="preserve">, от 15 сентября 1994 года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xml:space="preserve">
      2. Требования настоящего технического регламента распространяются на телекоммуникационное оборудование, классифицируемое согласно единой Товарной номенклатуры внешнеэкономической деятельности Евразийского экономического союза в товарной позиции 8517 группы 85, в субпозиции аппаратуры для передачи или приема голоса, изображения или других данных, включая аппаратуру для коммуникации в сети проводной или беспроводной связи, следующих видов: </w:t>
      </w:r>
    </w:p>
    <w:bookmarkEnd w:id="13"/>
    <w:bookmarkStart w:name="z19" w:id="14"/>
    <w:p>
      <w:pPr>
        <w:spacing w:after="0"/>
        <w:ind w:left="0"/>
        <w:jc w:val="both"/>
      </w:pPr>
      <w:r>
        <w:rPr>
          <w:rFonts w:ascii="Times New Roman"/>
          <w:b w:val="false"/>
          <w:i w:val="false"/>
          <w:color w:val="000000"/>
          <w:sz w:val="28"/>
        </w:rPr>
        <w:t>
      1) коммутационное оборудование сетей фиксированной телефонной связи;</w:t>
      </w:r>
    </w:p>
    <w:bookmarkEnd w:id="14"/>
    <w:bookmarkStart w:name="z20" w:id="15"/>
    <w:p>
      <w:pPr>
        <w:spacing w:after="0"/>
        <w:ind w:left="0"/>
        <w:jc w:val="both"/>
      </w:pPr>
      <w:r>
        <w:rPr>
          <w:rFonts w:ascii="Times New Roman"/>
          <w:b w:val="false"/>
          <w:i w:val="false"/>
          <w:color w:val="000000"/>
          <w:sz w:val="28"/>
        </w:rPr>
        <w:t>
      2) коммутационное оборудование сетей сотовой, спутниковой и другой подвижной телефонной связи;</w:t>
      </w:r>
    </w:p>
    <w:bookmarkEnd w:id="15"/>
    <w:bookmarkStart w:name="z21" w:id="16"/>
    <w:p>
      <w:pPr>
        <w:spacing w:after="0"/>
        <w:ind w:left="0"/>
        <w:jc w:val="both"/>
      </w:pPr>
      <w:r>
        <w:rPr>
          <w:rFonts w:ascii="Times New Roman"/>
          <w:b w:val="false"/>
          <w:i w:val="false"/>
          <w:color w:val="000000"/>
          <w:sz w:val="28"/>
        </w:rPr>
        <w:t>
      3) коммутационное оборудование сетей передачи данных фиксированной связи, обеспечивающих доступ в Интернет;</w:t>
      </w:r>
    </w:p>
    <w:bookmarkEnd w:id="16"/>
    <w:bookmarkStart w:name="z22" w:id="17"/>
    <w:p>
      <w:pPr>
        <w:spacing w:after="0"/>
        <w:ind w:left="0"/>
        <w:jc w:val="both"/>
      </w:pPr>
      <w:r>
        <w:rPr>
          <w:rFonts w:ascii="Times New Roman"/>
          <w:b w:val="false"/>
          <w:i w:val="false"/>
          <w:color w:val="000000"/>
          <w:sz w:val="28"/>
        </w:rPr>
        <w:t>
      4) коммутационное оборудование сетей передачи данных сотовой, спутниковой и другой подвижной связи, обеспечивающих доступ в Интернет.</w:t>
      </w:r>
    </w:p>
    <w:bookmarkEnd w:id="17"/>
    <w:bookmarkStart w:name="z23" w:id="18"/>
    <w:p>
      <w:pPr>
        <w:spacing w:after="0"/>
        <w:ind w:left="0"/>
        <w:jc w:val="both"/>
      </w:pPr>
      <w:r>
        <w:rPr>
          <w:rFonts w:ascii="Times New Roman"/>
          <w:b w:val="false"/>
          <w:i w:val="false"/>
          <w:color w:val="000000"/>
          <w:sz w:val="28"/>
        </w:rPr>
        <w:t xml:space="preserve">
      3. Коммутационное оборудование, указанное в </w:t>
      </w:r>
      <w:r>
        <w:rPr>
          <w:rFonts w:ascii="Times New Roman"/>
          <w:b w:val="false"/>
          <w:i w:val="false"/>
          <w:color w:val="000000"/>
          <w:sz w:val="28"/>
        </w:rPr>
        <w:t>пункте 2</w:t>
      </w:r>
      <w:r>
        <w:rPr>
          <w:rFonts w:ascii="Times New Roman"/>
          <w:b w:val="false"/>
          <w:i w:val="false"/>
          <w:color w:val="000000"/>
          <w:sz w:val="28"/>
        </w:rPr>
        <w:t xml:space="preserve"> (далее –коммутационное оборудование), идентифицируется по функциональному назначению для коммутации и передачи сигналов согласно проектной, договорной, технической документации и (или) маркировке.</w:t>
      </w:r>
    </w:p>
    <w:bookmarkEnd w:id="18"/>
    <w:bookmarkStart w:name="z24" w:id="19"/>
    <w:p>
      <w:pPr>
        <w:spacing w:after="0"/>
        <w:ind w:left="0"/>
        <w:jc w:val="both"/>
      </w:pPr>
      <w:r>
        <w:rPr>
          <w:rFonts w:ascii="Times New Roman"/>
          <w:b w:val="false"/>
          <w:i w:val="false"/>
          <w:color w:val="000000"/>
          <w:sz w:val="28"/>
        </w:rPr>
        <w:t>
      Коммутационное оборудование не предназначено для обработки, хранения, использования информации, содержащей государственные секреты.</w:t>
      </w:r>
    </w:p>
    <w:bookmarkEnd w:id="19"/>
    <w:bookmarkStart w:name="z25" w:id="20"/>
    <w:p>
      <w:pPr>
        <w:spacing w:after="0"/>
        <w:ind w:left="0"/>
        <w:jc w:val="both"/>
      </w:pPr>
      <w:r>
        <w:rPr>
          <w:rFonts w:ascii="Times New Roman"/>
          <w:b w:val="false"/>
          <w:i w:val="false"/>
          <w:color w:val="000000"/>
          <w:sz w:val="28"/>
        </w:rPr>
        <w:t>
      4. Критерием идентификации коммутационного оборудования по функциональному назначению является коммутация электромагнитных или оптических сигналов при осуществлении соединений абонентов для передачи телефонных, голосовых, документальных, текстовых, графических, аудио и видео сообщений.</w:t>
      </w:r>
    </w:p>
    <w:bookmarkEnd w:id="20"/>
    <w:bookmarkStart w:name="z26" w:id="21"/>
    <w:p>
      <w:pPr>
        <w:spacing w:after="0"/>
        <w:ind w:left="0"/>
        <w:jc w:val="both"/>
      </w:pPr>
      <w:r>
        <w:rPr>
          <w:rFonts w:ascii="Times New Roman"/>
          <w:b w:val="false"/>
          <w:i w:val="false"/>
          <w:color w:val="000000"/>
          <w:sz w:val="28"/>
        </w:rPr>
        <w:t>
      5. Опасными факторами (рисками) коммутационного оборудования, отрицательно влияющими на проведение ОРМ и сбор и хранение СИА, являются:</w:t>
      </w:r>
    </w:p>
    <w:bookmarkEnd w:id="21"/>
    <w:bookmarkStart w:name="z27" w:id="22"/>
    <w:p>
      <w:pPr>
        <w:spacing w:after="0"/>
        <w:ind w:left="0"/>
        <w:jc w:val="both"/>
      </w:pPr>
      <w:r>
        <w:rPr>
          <w:rFonts w:ascii="Times New Roman"/>
          <w:b w:val="false"/>
          <w:i w:val="false"/>
          <w:color w:val="000000"/>
          <w:sz w:val="28"/>
        </w:rPr>
        <w:t>
      1) ограничение или отсутствие технических возможностей проведения ОРМ, сбора и хранения СИА;</w:t>
      </w:r>
    </w:p>
    <w:bookmarkEnd w:id="22"/>
    <w:bookmarkStart w:name="z28" w:id="23"/>
    <w:p>
      <w:pPr>
        <w:spacing w:after="0"/>
        <w:ind w:left="0"/>
        <w:jc w:val="both"/>
      </w:pPr>
      <w:r>
        <w:rPr>
          <w:rFonts w:ascii="Times New Roman"/>
          <w:b w:val="false"/>
          <w:i w:val="false"/>
          <w:color w:val="000000"/>
          <w:sz w:val="28"/>
        </w:rPr>
        <w:t>
      2) несанкционированный доступ к средствам проведения ОРМ и средствам сбора и хранения СИА;</w:t>
      </w:r>
    </w:p>
    <w:bookmarkEnd w:id="23"/>
    <w:bookmarkStart w:name="z29" w:id="24"/>
    <w:p>
      <w:pPr>
        <w:spacing w:after="0"/>
        <w:ind w:left="0"/>
        <w:jc w:val="both"/>
      </w:pPr>
      <w:r>
        <w:rPr>
          <w:rFonts w:ascii="Times New Roman"/>
          <w:b w:val="false"/>
          <w:i w:val="false"/>
          <w:color w:val="000000"/>
          <w:sz w:val="28"/>
        </w:rPr>
        <w:t>
      3) использование средств проведения ОРМ и средств сбора и хранения СИА в преступных и противоправных целях.</w:t>
      </w:r>
    </w:p>
    <w:bookmarkEnd w:id="24"/>
    <w:bookmarkStart w:name="z30" w:id="25"/>
    <w:p>
      <w:pPr>
        <w:spacing w:after="0"/>
        <w:ind w:left="0"/>
        <w:jc w:val="left"/>
      </w:pPr>
      <w:r>
        <w:rPr>
          <w:rFonts w:ascii="Times New Roman"/>
          <w:b/>
          <w:i w:val="false"/>
          <w:color w:val="000000"/>
        </w:rPr>
        <w:t xml:space="preserve"> Глава 2. Термины и определения</w:t>
      </w:r>
    </w:p>
    <w:bookmarkEnd w:id="25"/>
    <w:bookmarkStart w:name="z31" w:id="26"/>
    <w:p>
      <w:pPr>
        <w:spacing w:after="0"/>
        <w:ind w:left="0"/>
        <w:jc w:val="both"/>
      </w:pPr>
      <w:r>
        <w:rPr>
          <w:rFonts w:ascii="Times New Roman"/>
          <w:b w:val="false"/>
          <w:i w:val="false"/>
          <w:color w:val="000000"/>
          <w:sz w:val="28"/>
        </w:rPr>
        <w:t xml:space="preserve">
      6. В настоящем техническом регламенте применяются термины и определения, установленные в Законах Республики Казахстан от 9 ноября 2004 года </w:t>
      </w:r>
      <w:r>
        <w:rPr>
          <w:rFonts w:ascii="Times New Roman"/>
          <w:b w:val="false"/>
          <w:i w:val="false"/>
          <w:color w:val="000000"/>
          <w:sz w:val="28"/>
        </w:rPr>
        <w:t>"О техническом регулировании"</w:t>
      </w:r>
      <w:r>
        <w:rPr>
          <w:rFonts w:ascii="Times New Roman"/>
          <w:b w:val="false"/>
          <w:i w:val="false"/>
          <w:color w:val="000000"/>
          <w:sz w:val="28"/>
        </w:rPr>
        <w:t xml:space="preserve">, от 5 июля 2004 года </w:t>
      </w:r>
      <w:r>
        <w:rPr>
          <w:rFonts w:ascii="Times New Roman"/>
          <w:b w:val="false"/>
          <w:i w:val="false"/>
          <w:color w:val="000000"/>
          <w:sz w:val="28"/>
        </w:rPr>
        <w:t>"О связи"</w:t>
      </w:r>
      <w:r>
        <w:rPr>
          <w:rFonts w:ascii="Times New Roman"/>
          <w:b w:val="false"/>
          <w:i w:val="false"/>
          <w:color w:val="000000"/>
          <w:sz w:val="28"/>
        </w:rPr>
        <w:t>, а также следующие термины с соответствующими определениями:</w:t>
      </w:r>
    </w:p>
    <w:bookmarkEnd w:id="26"/>
    <w:bookmarkStart w:name="z32" w:id="27"/>
    <w:p>
      <w:pPr>
        <w:spacing w:after="0"/>
        <w:ind w:left="0"/>
        <w:jc w:val="both"/>
      </w:pPr>
      <w:r>
        <w:rPr>
          <w:rFonts w:ascii="Times New Roman"/>
          <w:b w:val="false"/>
          <w:i w:val="false"/>
          <w:color w:val="000000"/>
          <w:sz w:val="28"/>
        </w:rPr>
        <w:t xml:space="preserve">
      1) сбор и хранение СИА– сбор и хранение сведений об абонентах сетей связи и предоставленных им услугах связи; </w:t>
      </w:r>
    </w:p>
    <w:bookmarkEnd w:id="27"/>
    <w:bookmarkStart w:name="z33" w:id="28"/>
    <w:p>
      <w:pPr>
        <w:spacing w:after="0"/>
        <w:ind w:left="0"/>
        <w:jc w:val="both"/>
      </w:pPr>
      <w:r>
        <w:rPr>
          <w:rFonts w:ascii="Times New Roman"/>
          <w:b w:val="false"/>
          <w:i w:val="false"/>
          <w:color w:val="000000"/>
          <w:sz w:val="28"/>
        </w:rPr>
        <w:t xml:space="preserve">
      2) средства сбора и хранения СИА – аппаратные и/или программные средства, входящие в состав коммутационного оборудования и обеспечивающие функции сбора, хранения и предоставления сведений об абонентах сетей связи и предоставленных им услугах связи; </w:t>
      </w:r>
    </w:p>
    <w:bookmarkEnd w:id="28"/>
    <w:bookmarkStart w:name="z34" w:id="29"/>
    <w:p>
      <w:pPr>
        <w:spacing w:after="0"/>
        <w:ind w:left="0"/>
        <w:jc w:val="both"/>
      </w:pPr>
      <w:r>
        <w:rPr>
          <w:rFonts w:ascii="Times New Roman"/>
          <w:b w:val="false"/>
          <w:i w:val="false"/>
          <w:color w:val="000000"/>
          <w:sz w:val="28"/>
        </w:rPr>
        <w:t>
      3) центр сбора и хранения СИА – аппаратное и программное объединение всех отдельных средств сбора и хранения СИА коммутационного оборудования в сети связи для получения СИА по всей сети связи;</w:t>
      </w:r>
    </w:p>
    <w:bookmarkEnd w:id="29"/>
    <w:bookmarkStart w:name="z35" w:id="30"/>
    <w:p>
      <w:pPr>
        <w:spacing w:after="0"/>
        <w:ind w:left="0"/>
        <w:jc w:val="both"/>
      </w:pPr>
      <w:r>
        <w:rPr>
          <w:rFonts w:ascii="Times New Roman"/>
          <w:b w:val="false"/>
          <w:i w:val="false"/>
          <w:color w:val="000000"/>
          <w:sz w:val="28"/>
        </w:rPr>
        <w:t>
      4) интерфейсы администрирования, обработки и надзора – программная реализация на средствах проведения ОРМ или на средствах сбора и хранения СИА возможностей для управления, получения результатов ОРМ, получения СИА, контроля действий пользователей на подключенных к средствам проведения ОРМ или средствам сбора и хранения СИА компьютерных рабочих местах;</w:t>
      </w:r>
    </w:p>
    <w:bookmarkEnd w:id="30"/>
    <w:bookmarkStart w:name="z36" w:id="31"/>
    <w:p>
      <w:pPr>
        <w:spacing w:after="0"/>
        <w:ind w:left="0"/>
        <w:jc w:val="both"/>
      </w:pPr>
      <w:r>
        <w:rPr>
          <w:rFonts w:ascii="Times New Roman"/>
          <w:b w:val="false"/>
          <w:i w:val="false"/>
          <w:color w:val="000000"/>
          <w:sz w:val="28"/>
        </w:rPr>
        <w:t>
      5) заданный абонент – абонент сети связи, абонентский номер, идентификационный код или другой идентификатор которого задан на средствах проведения ОРМ коммутационного оборудования для осуществления перехвата всех его телефонных переговоров и/или сообщений;</w:t>
      </w:r>
    </w:p>
    <w:bookmarkEnd w:id="31"/>
    <w:bookmarkStart w:name="z37" w:id="32"/>
    <w:p>
      <w:pPr>
        <w:spacing w:after="0"/>
        <w:ind w:left="0"/>
        <w:jc w:val="both"/>
      </w:pPr>
      <w:r>
        <w:rPr>
          <w:rFonts w:ascii="Times New Roman"/>
          <w:b w:val="false"/>
          <w:i w:val="false"/>
          <w:color w:val="000000"/>
          <w:sz w:val="28"/>
        </w:rPr>
        <w:t>
      6) интерфейс доступа – аппаратная и программная реализация физического и логического подключения компьютерных рабочих мест к средствам проведения ОРМ или средствам сбора и хранения СИА коммутационного оборудования, с формированием интерфейсов администрирования, обработки и надзора для обеспечения технического проведения ОРМ или сбора и хранения СИА;</w:t>
      </w:r>
    </w:p>
    <w:bookmarkEnd w:id="32"/>
    <w:bookmarkStart w:name="z38" w:id="33"/>
    <w:p>
      <w:pPr>
        <w:spacing w:after="0"/>
        <w:ind w:left="0"/>
        <w:jc w:val="both"/>
      </w:pPr>
      <w:r>
        <w:rPr>
          <w:rFonts w:ascii="Times New Roman"/>
          <w:b w:val="false"/>
          <w:i w:val="false"/>
          <w:color w:val="000000"/>
          <w:sz w:val="28"/>
        </w:rPr>
        <w:t>
      7) уполномоченный орган по проведению ОРМ – государственный орган, уполномоченный в соответствии с законодательством об оперативно-розыскной деятельности осуществлять проведение ОРМ на сетях связи;</w:t>
      </w:r>
    </w:p>
    <w:bookmarkEnd w:id="33"/>
    <w:bookmarkStart w:name="z39" w:id="34"/>
    <w:p>
      <w:pPr>
        <w:spacing w:after="0"/>
        <w:ind w:left="0"/>
        <w:jc w:val="both"/>
      </w:pPr>
      <w:r>
        <w:rPr>
          <w:rFonts w:ascii="Times New Roman"/>
          <w:b w:val="false"/>
          <w:i w:val="false"/>
          <w:color w:val="000000"/>
          <w:sz w:val="28"/>
        </w:rPr>
        <w:t>
      8) средства проведения ОРМ – аппаратные и/или программные средства, входящие в состав коммутационного оборудования и обеспечивающие функции технического проведения ОРМ;</w:t>
      </w:r>
    </w:p>
    <w:bookmarkEnd w:id="34"/>
    <w:bookmarkStart w:name="z40" w:id="35"/>
    <w:p>
      <w:pPr>
        <w:spacing w:after="0"/>
        <w:ind w:left="0"/>
        <w:jc w:val="both"/>
      </w:pPr>
      <w:r>
        <w:rPr>
          <w:rFonts w:ascii="Times New Roman"/>
          <w:b w:val="false"/>
          <w:i w:val="false"/>
          <w:color w:val="000000"/>
          <w:sz w:val="28"/>
        </w:rPr>
        <w:t xml:space="preserve">
      9) центр проведения ОРМ – аппаратное и программное объединение всех отдельных средств проведения ОРМ коммутационного оборудования в сети связи для одновременного проведения ОРМ на всей сети связи; </w:t>
      </w:r>
    </w:p>
    <w:bookmarkEnd w:id="35"/>
    <w:bookmarkStart w:name="z41" w:id="36"/>
    <w:p>
      <w:pPr>
        <w:spacing w:after="0"/>
        <w:ind w:left="0"/>
        <w:jc w:val="both"/>
      </w:pPr>
      <w:r>
        <w:rPr>
          <w:rFonts w:ascii="Times New Roman"/>
          <w:b w:val="false"/>
          <w:i w:val="false"/>
          <w:color w:val="000000"/>
          <w:sz w:val="28"/>
        </w:rPr>
        <w:t>
      10) коммутационное оборудование – технические устройства, аппаратные и программные средства, представляющие собой систему коммутации сигналов, в том числе систему распределенных коммутирующих устройств, позволяющую передавать, принимать, коммутировать электромагнитные или оптические сигналы в сети фиксированной или подвижной телефонной связи, или в сети передачи данных;</w:t>
      </w:r>
    </w:p>
    <w:bookmarkEnd w:id="36"/>
    <w:bookmarkStart w:name="z42" w:id="37"/>
    <w:p>
      <w:pPr>
        <w:spacing w:after="0"/>
        <w:ind w:left="0"/>
        <w:jc w:val="both"/>
      </w:pPr>
      <w:r>
        <w:rPr>
          <w:rFonts w:ascii="Times New Roman"/>
          <w:b w:val="false"/>
          <w:i w:val="false"/>
          <w:color w:val="000000"/>
          <w:sz w:val="28"/>
        </w:rPr>
        <w:t>
      11) перехват – подключение к каналу связи абонента на коммутационном оборудовании для прослушивания телефонных переговоров, считывания сообщений;</w:t>
      </w:r>
    </w:p>
    <w:bookmarkEnd w:id="37"/>
    <w:bookmarkStart w:name="z43" w:id="38"/>
    <w:p>
      <w:pPr>
        <w:spacing w:after="0"/>
        <w:ind w:left="0"/>
        <w:jc w:val="both"/>
      </w:pPr>
      <w:r>
        <w:rPr>
          <w:rFonts w:ascii="Times New Roman"/>
          <w:b w:val="false"/>
          <w:i w:val="false"/>
          <w:color w:val="000000"/>
          <w:sz w:val="28"/>
        </w:rPr>
        <w:t>
      12) вынесенный пульт управления (далее – ВПУ) – аппаратно-программный комплекс уполномоченного органа по проведению ОРМ.</w:t>
      </w:r>
    </w:p>
    <w:bookmarkEnd w:id="38"/>
    <w:bookmarkStart w:name="z44" w:id="39"/>
    <w:p>
      <w:pPr>
        <w:spacing w:after="0"/>
        <w:ind w:left="0"/>
        <w:jc w:val="left"/>
      </w:pPr>
      <w:r>
        <w:rPr>
          <w:rFonts w:ascii="Times New Roman"/>
          <w:b/>
          <w:i w:val="false"/>
          <w:color w:val="000000"/>
        </w:rPr>
        <w:t xml:space="preserve"> Глава 3. Условия обращения коммутационного оборудования на рынке Республики Казахстан</w:t>
      </w:r>
    </w:p>
    <w:bookmarkEnd w:id="39"/>
    <w:bookmarkStart w:name="z45" w:id="40"/>
    <w:p>
      <w:pPr>
        <w:spacing w:after="0"/>
        <w:ind w:left="0"/>
        <w:jc w:val="both"/>
      </w:pPr>
      <w:r>
        <w:rPr>
          <w:rFonts w:ascii="Times New Roman"/>
          <w:b w:val="false"/>
          <w:i w:val="false"/>
          <w:color w:val="000000"/>
          <w:sz w:val="28"/>
        </w:rPr>
        <w:t>
      7. Коммутационное оборудование выпускается в обращение, вводится в эксплуатацию, находится в эксплуатации на территории Республики Казахстан при условии соответствия настоящему техническому регламенту.</w:t>
      </w:r>
    </w:p>
    <w:bookmarkEnd w:id="40"/>
    <w:bookmarkStart w:name="z46" w:id="41"/>
    <w:p>
      <w:pPr>
        <w:spacing w:after="0"/>
        <w:ind w:left="0"/>
        <w:jc w:val="both"/>
      </w:pPr>
      <w:r>
        <w:rPr>
          <w:rFonts w:ascii="Times New Roman"/>
          <w:b w:val="false"/>
          <w:i w:val="false"/>
          <w:color w:val="000000"/>
          <w:sz w:val="28"/>
        </w:rPr>
        <w:t>
      8. Коммутационное оборудование должно сопровождаться сертификатом соответствия настоящему техническому регламенту и иметь маркировку, содержащую в текстовом виде информацию о соответствии настоящему техническому регламенту.</w:t>
      </w:r>
    </w:p>
    <w:bookmarkEnd w:id="41"/>
    <w:bookmarkStart w:name="z47" w:id="42"/>
    <w:p>
      <w:pPr>
        <w:spacing w:after="0"/>
        <w:ind w:left="0"/>
        <w:jc w:val="left"/>
      </w:pPr>
      <w:r>
        <w:rPr>
          <w:rFonts w:ascii="Times New Roman"/>
          <w:b/>
          <w:i w:val="false"/>
          <w:color w:val="000000"/>
        </w:rPr>
        <w:t xml:space="preserve"> Глава 4. Требования к коммутационному оборудованию </w:t>
      </w:r>
    </w:p>
    <w:bookmarkEnd w:id="42"/>
    <w:bookmarkStart w:name="z48" w:id="43"/>
    <w:p>
      <w:pPr>
        <w:spacing w:after="0"/>
        <w:ind w:left="0"/>
        <w:jc w:val="both"/>
      </w:pPr>
      <w:r>
        <w:rPr>
          <w:rFonts w:ascii="Times New Roman"/>
          <w:b w:val="false"/>
          <w:i w:val="false"/>
          <w:color w:val="000000"/>
          <w:sz w:val="28"/>
        </w:rPr>
        <w:t xml:space="preserve">
      9. Соблюдение требований </w:t>
      </w:r>
      <w:r>
        <w:rPr>
          <w:rFonts w:ascii="Times New Roman"/>
          <w:b w:val="false"/>
          <w:i w:val="false"/>
          <w:color w:val="000000"/>
          <w:sz w:val="28"/>
        </w:rPr>
        <w:t>главы 4</w:t>
      </w:r>
      <w:r>
        <w:rPr>
          <w:rFonts w:ascii="Times New Roman"/>
          <w:b w:val="false"/>
          <w:i w:val="false"/>
          <w:color w:val="000000"/>
          <w:sz w:val="28"/>
        </w:rPr>
        <w:t xml:space="preserve"> настоящего технического регламента обеспечивается в результате применения на добровольной основе национального стандарта СТ РК 2267-2012 "Средства телекоммуникационного оборудования для обеспечения проведения оперативно-розыскных мероприятий. Интерфейс доступа. Технические требования".</w:t>
      </w:r>
    </w:p>
    <w:bookmarkEnd w:id="43"/>
    <w:bookmarkStart w:name="z49" w:id="44"/>
    <w:p>
      <w:pPr>
        <w:spacing w:after="0"/>
        <w:ind w:left="0"/>
        <w:jc w:val="left"/>
      </w:pPr>
      <w:r>
        <w:rPr>
          <w:rFonts w:ascii="Times New Roman"/>
          <w:b/>
          <w:i w:val="false"/>
          <w:color w:val="000000"/>
        </w:rPr>
        <w:t xml:space="preserve"> Параграф 1. Требования по обеспечению проведения ОРМ</w:t>
      </w:r>
    </w:p>
    <w:bookmarkEnd w:id="44"/>
    <w:bookmarkStart w:name="z50" w:id="45"/>
    <w:p>
      <w:pPr>
        <w:spacing w:after="0"/>
        <w:ind w:left="0"/>
        <w:jc w:val="both"/>
      </w:pPr>
      <w:r>
        <w:rPr>
          <w:rFonts w:ascii="Times New Roman"/>
          <w:b w:val="false"/>
          <w:i w:val="false"/>
          <w:color w:val="000000"/>
          <w:sz w:val="28"/>
        </w:rPr>
        <w:t xml:space="preserve">
      10. Коммутационное оборудование должно иметь в составе следующие средства проведения ОРМ: </w:t>
      </w:r>
    </w:p>
    <w:bookmarkEnd w:id="45"/>
    <w:bookmarkStart w:name="z51" w:id="46"/>
    <w:p>
      <w:pPr>
        <w:spacing w:after="0"/>
        <w:ind w:left="0"/>
        <w:jc w:val="both"/>
      </w:pPr>
      <w:r>
        <w:rPr>
          <w:rFonts w:ascii="Times New Roman"/>
          <w:b w:val="false"/>
          <w:i w:val="false"/>
          <w:color w:val="000000"/>
          <w:sz w:val="28"/>
        </w:rPr>
        <w:t xml:space="preserve">
      1) коммутационное оборудование сетей фиксированной телефонной связи должно иметь в составе средства проведения ОРМ, обеспечивающие перехват, запись, хранение, прослушивание, просмотр, запись (экспорт) на внешние носители информации и на внешние информационные системы произведенных телефонных аудио и видео переговоров, переданных/полученных текстовых, графических, факсимильных сообщений заданных абонентов и биллинговых сведений по перехваченным переговорам и/или сообщениям заданных абонентов, сведений о предоставленных им услугах; </w:t>
      </w:r>
    </w:p>
    <w:bookmarkEnd w:id="46"/>
    <w:bookmarkStart w:name="z52" w:id="47"/>
    <w:p>
      <w:pPr>
        <w:spacing w:after="0"/>
        <w:ind w:left="0"/>
        <w:jc w:val="both"/>
      </w:pPr>
      <w:r>
        <w:rPr>
          <w:rFonts w:ascii="Times New Roman"/>
          <w:b w:val="false"/>
          <w:i w:val="false"/>
          <w:color w:val="000000"/>
          <w:sz w:val="28"/>
        </w:rPr>
        <w:t xml:space="preserve">
      2) коммутационное оборудование сетей сотовой, спутниковой и другой подвижной телефонной связи должно иметь в составе средства проведения ОРМ, обеспечивающие перехват, запись, хранение, прослушивание, просмотр, запись (экспорт) на внешние носители информации и на внешние информационные системы произведенных телефонных аудио и видео переговоров, переданных/полученных коротких текстовых сообщений (SMS) заданных абонентов и биллинговых сведений по перехваченным переговорам и/или сообщениям заданных абонентов, сведений об их местоположении и предоставленных им услугах; </w:t>
      </w:r>
    </w:p>
    <w:bookmarkEnd w:id="47"/>
    <w:bookmarkStart w:name="z53" w:id="48"/>
    <w:p>
      <w:pPr>
        <w:spacing w:after="0"/>
        <w:ind w:left="0"/>
        <w:jc w:val="both"/>
      </w:pPr>
      <w:r>
        <w:rPr>
          <w:rFonts w:ascii="Times New Roman"/>
          <w:b w:val="false"/>
          <w:i w:val="false"/>
          <w:color w:val="000000"/>
          <w:sz w:val="28"/>
        </w:rPr>
        <w:t>
      3) коммутационное оборудование сетей передачи данных фиксированной связи, обеспечивающих доступ в Интернет, должно иметь в составе средства проведения ОРМ, обеспечивающие перехват, запись, хранение, просмотр, прослушивание, запись (экспорт) на внешние носители информации и на внешние информационные системы переданных/полученных текстовых, графических, аудио и видео сообщений заданных абонентов и биллинговых сведений по перехваченным сообщениям заданных абонентов, сведений о предоставленных им услугах, адресах в сети передачи данных, адресах обращения к Интернет-ресурсам, идентификаторах Интернет-ресурсов, протоколах передачи данных, а также обеспечивающие управление трафиком заданных абонентов.</w:t>
      </w:r>
    </w:p>
    <w:bookmarkEnd w:id="48"/>
    <w:bookmarkStart w:name="z54" w:id="49"/>
    <w:p>
      <w:pPr>
        <w:spacing w:after="0"/>
        <w:ind w:left="0"/>
        <w:jc w:val="both"/>
      </w:pPr>
      <w:r>
        <w:rPr>
          <w:rFonts w:ascii="Times New Roman"/>
          <w:b w:val="false"/>
          <w:i w:val="false"/>
          <w:color w:val="000000"/>
          <w:sz w:val="28"/>
        </w:rPr>
        <w:t>
      4) коммутационное оборудование сетей передачи данных сотовой, спутниковой и другой подвижной связи, обеспечивающих доступ в Интернет, должно иметь в составе средства проведения ОРМ, обеспечивающие перехват, запись, хранение, просмотр, прослушивание, запись (экспорт) на внешние носители информации и на внешние информационные системы переданных/полученных текстовых, графических, аудио и видео сообщений заданных абонентов, включая биллинговые сведения по перехваченным сообщениям заданных абонентов, сведения о предоставленных им услугах, о местоположении, адресах в сети передачи данных, адресах обращения к Интернет-ресурсам, идентификаторах Интернет-ресурсов, протоколах передачи данных, а также обеспечивающие управление трафиком заданных абонентов.</w:t>
      </w:r>
    </w:p>
    <w:bookmarkEnd w:id="49"/>
    <w:bookmarkStart w:name="z55" w:id="50"/>
    <w:p>
      <w:pPr>
        <w:spacing w:after="0"/>
        <w:ind w:left="0"/>
        <w:jc w:val="both"/>
      </w:pPr>
      <w:r>
        <w:rPr>
          <w:rFonts w:ascii="Times New Roman"/>
          <w:b w:val="false"/>
          <w:i w:val="false"/>
          <w:color w:val="000000"/>
          <w:sz w:val="28"/>
        </w:rPr>
        <w:t xml:space="preserve">
      11. Средства проведения ОРМ должны обеспечивать интерфейс доступа для подключения компьютерных рабочих мест. На указанных рабочих местах должны обеспечиваться возможности управления средствами проведения ОРМ, получения результатов ОРМ, наблюдения за действиями пользователей рабочих мест. В этих целях интерфейс доступа должен формировать интерфейсы администрирования, обработки и надзора. Требования к интерфейсу доступа устанавливаются национальным стандартом. </w:t>
      </w:r>
    </w:p>
    <w:bookmarkEnd w:id="50"/>
    <w:bookmarkStart w:name="z56" w:id="51"/>
    <w:p>
      <w:pPr>
        <w:spacing w:after="0"/>
        <w:ind w:left="0"/>
        <w:jc w:val="both"/>
      </w:pPr>
      <w:r>
        <w:rPr>
          <w:rFonts w:ascii="Times New Roman"/>
          <w:b w:val="false"/>
          <w:i w:val="false"/>
          <w:color w:val="000000"/>
          <w:sz w:val="28"/>
        </w:rPr>
        <w:t xml:space="preserve">
      12. Средства проведения ОРМ коммутационного оборудования должны обеспечивать через интерфейс администрирования задание на перехват переговоров и/или сообщений заданных абонентов в количестве не менее 1 % от общего количества абонентов, подключенных или зарегистрированных на данном коммутационном оборудовании. </w:t>
      </w:r>
    </w:p>
    <w:bookmarkEnd w:id="51"/>
    <w:bookmarkStart w:name="z57" w:id="52"/>
    <w:p>
      <w:pPr>
        <w:spacing w:after="0"/>
        <w:ind w:left="0"/>
        <w:jc w:val="both"/>
      </w:pPr>
      <w:r>
        <w:rPr>
          <w:rFonts w:ascii="Times New Roman"/>
          <w:b w:val="false"/>
          <w:i w:val="false"/>
          <w:color w:val="000000"/>
          <w:sz w:val="28"/>
        </w:rPr>
        <w:t>
      На указанном коммутационном оборудовании средствами проведения ОРМ должен обеспечиваться одновременный перехват переговоров и/или сообщений не менее 10 % заданных абонентов от общего количества заданных на данном оборудовании абонентов, при этом указанное расчетное значение не должно быть менее 5.</w:t>
      </w:r>
    </w:p>
    <w:bookmarkEnd w:id="52"/>
    <w:bookmarkStart w:name="z58" w:id="53"/>
    <w:p>
      <w:pPr>
        <w:spacing w:after="0"/>
        <w:ind w:left="0"/>
        <w:jc w:val="both"/>
      </w:pPr>
      <w:r>
        <w:rPr>
          <w:rFonts w:ascii="Times New Roman"/>
          <w:b w:val="false"/>
          <w:i w:val="false"/>
          <w:color w:val="000000"/>
          <w:sz w:val="28"/>
        </w:rPr>
        <w:t xml:space="preserve">
      13. Средства проведения ОРМ должны обеспечивать воспроизведение через интерфейс обработки телефонных переговоров заданных абонентов в реальном времени, во время осуществления указанных переговоров. </w:t>
      </w:r>
    </w:p>
    <w:bookmarkEnd w:id="53"/>
    <w:bookmarkStart w:name="z59" w:id="54"/>
    <w:p>
      <w:pPr>
        <w:spacing w:after="0"/>
        <w:ind w:left="0"/>
        <w:jc w:val="both"/>
      </w:pPr>
      <w:r>
        <w:rPr>
          <w:rFonts w:ascii="Times New Roman"/>
          <w:b w:val="false"/>
          <w:i w:val="false"/>
          <w:color w:val="000000"/>
          <w:sz w:val="28"/>
        </w:rPr>
        <w:t>
      14. Средства проведения ОРМ должны обеспечивать синхронизацию системного времени со временем города Нур-Султана с точностью до 1 секунды и присвоение соответствующих отметок времени всем записываемым телефонным переговорам и сообщениям.</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Председателя Комитета национальной безопасности РК от 29.04.2020 </w:t>
      </w:r>
      <w:r>
        <w:rPr>
          <w:rFonts w:ascii="Times New Roman"/>
          <w:b w:val="false"/>
          <w:i w:val="false"/>
          <w:color w:val="000000"/>
          <w:sz w:val="28"/>
        </w:rPr>
        <w:t>№ 32/қе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15. При осуществлении перехвата переговоров и/или сообщений заданного абонента сотовой или иной подвижной сети связи, в случае его перемещений из зоны обслуживания одного коммутационного оборудования в зону обслуживания другого коммутационного оборудования, средства проведения ОРМ указанного коммутационного оборудования должны обеспечивать перехват и запись переговоров и/или сообщений заданного абонента в полном объеме, без прерываний, потерь и пропусков.</w:t>
      </w:r>
    </w:p>
    <w:bookmarkEnd w:id="55"/>
    <w:bookmarkStart w:name="z61" w:id="56"/>
    <w:p>
      <w:pPr>
        <w:spacing w:after="0"/>
        <w:ind w:left="0"/>
        <w:jc w:val="both"/>
      </w:pPr>
      <w:r>
        <w:rPr>
          <w:rFonts w:ascii="Times New Roman"/>
          <w:b w:val="false"/>
          <w:i w:val="false"/>
          <w:color w:val="000000"/>
          <w:sz w:val="28"/>
        </w:rPr>
        <w:t xml:space="preserve">
      16. При использовании в сети связи изменяющихся идентификаторов (телефонных номеров, IP-адресов, МАС-адресов), например, при авторизации абонентов или применении NAT (NetworkAddressTranslation), средствами проведения ОРМ должно обеспечиваться точное определение соответствия всех присвоенных абонентам идентификаторов на всех этапах их изменений, выявление и перехват по указанным идентификаторам переговоров и/или сообщений заданных абонентов. </w:t>
      </w:r>
    </w:p>
    <w:bookmarkEnd w:id="56"/>
    <w:bookmarkStart w:name="z62" w:id="57"/>
    <w:p>
      <w:pPr>
        <w:spacing w:after="0"/>
        <w:ind w:left="0"/>
        <w:jc w:val="both"/>
      </w:pPr>
      <w:r>
        <w:rPr>
          <w:rFonts w:ascii="Times New Roman"/>
          <w:b w:val="false"/>
          <w:i w:val="false"/>
          <w:color w:val="000000"/>
          <w:sz w:val="28"/>
        </w:rPr>
        <w:t>
      17. Средства проведения ОРМ должны обеспечивать перехват телефонных переговоров и/или сообщений заданных абонентов при осуществлении ими многосторонних соединений, многократной переадресации, при использовании других дополнительных услуг связи.</w:t>
      </w:r>
    </w:p>
    <w:bookmarkEnd w:id="57"/>
    <w:bookmarkStart w:name="z63" w:id="58"/>
    <w:p>
      <w:pPr>
        <w:spacing w:after="0"/>
        <w:ind w:left="0"/>
        <w:jc w:val="both"/>
      </w:pPr>
      <w:r>
        <w:rPr>
          <w:rFonts w:ascii="Times New Roman"/>
          <w:b w:val="false"/>
          <w:i w:val="false"/>
          <w:color w:val="000000"/>
          <w:sz w:val="28"/>
        </w:rPr>
        <w:t>
      18. При сбоях, отказах, остановках, перезапусках коммутационного оборудования и/или его средств проведения ОРМ, после восстановления работоспособности должно обеспечиваться автоматическое восстановление всех заданий на перехват телефонных переговоров и/или сообщений заданных абонентов и обеспечение перехвата в полном объеме.</w:t>
      </w:r>
    </w:p>
    <w:bookmarkEnd w:id="58"/>
    <w:bookmarkStart w:name="z64" w:id="59"/>
    <w:p>
      <w:pPr>
        <w:spacing w:after="0"/>
        <w:ind w:left="0"/>
        <w:jc w:val="both"/>
      </w:pPr>
      <w:r>
        <w:rPr>
          <w:rFonts w:ascii="Times New Roman"/>
          <w:b w:val="false"/>
          <w:i w:val="false"/>
          <w:color w:val="000000"/>
          <w:sz w:val="28"/>
        </w:rPr>
        <w:t>
      19. Средства проведения ОРМ должны обеспечивать хранение записей перехваченных телефонных переговоров и/или текстовых, графических, аудио и видео сообщений заданных абонентов, а также биллинговых и иных сведений по перехваченным сообщениям за период времени не менее 3 месяцев.</w:t>
      </w:r>
    </w:p>
    <w:bookmarkEnd w:id="59"/>
    <w:bookmarkStart w:name="z65" w:id="60"/>
    <w:p>
      <w:pPr>
        <w:spacing w:after="0"/>
        <w:ind w:left="0"/>
        <w:jc w:val="both"/>
      </w:pPr>
      <w:r>
        <w:rPr>
          <w:rFonts w:ascii="Times New Roman"/>
          <w:b w:val="false"/>
          <w:i w:val="false"/>
          <w:color w:val="000000"/>
          <w:sz w:val="28"/>
        </w:rPr>
        <w:t xml:space="preserve">
      20. При применении оператором связи кодирования, шифрования телефонных переговоров и/или сообщений средства проведения ОРМ должны обеспечивать декодирование, расшифровку телефонных переговоров и/или сообщений заданных абонентов. </w:t>
      </w:r>
    </w:p>
    <w:bookmarkEnd w:id="60"/>
    <w:bookmarkStart w:name="z66" w:id="61"/>
    <w:p>
      <w:pPr>
        <w:spacing w:after="0"/>
        <w:ind w:left="0"/>
        <w:jc w:val="both"/>
      </w:pPr>
      <w:r>
        <w:rPr>
          <w:rFonts w:ascii="Times New Roman"/>
          <w:b w:val="false"/>
          <w:i w:val="false"/>
          <w:color w:val="000000"/>
          <w:sz w:val="28"/>
        </w:rPr>
        <w:t>
      При наличии у оператора связи ключей кодирования, шифрования телефонных переговоров и/или сообщений, применяемых в сетях связи, средства проведения ОРМ должны обеспечивать декодирование, расшифровку телефонных переговоров и/или сообщений заданных абонентов с использованием указанных ключей.</w:t>
      </w:r>
    </w:p>
    <w:bookmarkEnd w:id="61"/>
    <w:bookmarkStart w:name="z67" w:id="62"/>
    <w:p>
      <w:pPr>
        <w:spacing w:after="0"/>
        <w:ind w:left="0"/>
        <w:jc w:val="both"/>
      </w:pPr>
      <w:r>
        <w:rPr>
          <w:rFonts w:ascii="Times New Roman"/>
          <w:b w:val="false"/>
          <w:i w:val="false"/>
          <w:color w:val="000000"/>
          <w:sz w:val="28"/>
        </w:rPr>
        <w:t>
      21. Средства проведения ОРМ должны обеспечивать расшифровку сообщений заданных абонентов, переданных с использованием протоколов, поддерживающих шифрование с применением сертификата безопасности.</w:t>
      </w:r>
    </w:p>
    <w:bookmarkEnd w:id="62"/>
    <w:bookmarkStart w:name="z68" w:id="63"/>
    <w:p>
      <w:pPr>
        <w:spacing w:after="0"/>
        <w:ind w:left="0"/>
        <w:jc w:val="both"/>
      </w:pPr>
      <w:r>
        <w:rPr>
          <w:rFonts w:ascii="Times New Roman"/>
          <w:b w:val="false"/>
          <w:i w:val="false"/>
          <w:color w:val="000000"/>
          <w:sz w:val="28"/>
        </w:rPr>
        <w:t>
      22. Определение местоположения абонентских устройств заданных абонентов в сетях сотовой подвижной связи должно обеспечиваться с точностью до сектора базовой станции, в том числе до 300 метров в условиях города.</w:t>
      </w:r>
    </w:p>
    <w:bookmarkEnd w:id="63"/>
    <w:bookmarkStart w:name="z69" w:id="64"/>
    <w:p>
      <w:pPr>
        <w:spacing w:after="0"/>
        <w:ind w:left="0"/>
        <w:jc w:val="both"/>
      </w:pPr>
      <w:r>
        <w:rPr>
          <w:rFonts w:ascii="Times New Roman"/>
          <w:b w:val="false"/>
          <w:i w:val="false"/>
          <w:color w:val="000000"/>
          <w:sz w:val="28"/>
        </w:rPr>
        <w:t xml:space="preserve">
      Определение местоположения и запись сведений о местоположении абонентских устройств должны обеспечиваться: </w:t>
      </w:r>
    </w:p>
    <w:bookmarkEnd w:id="64"/>
    <w:bookmarkStart w:name="z70" w:id="65"/>
    <w:p>
      <w:pPr>
        <w:spacing w:after="0"/>
        <w:ind w:left="0"/>
        <w:jc w:val="both"/>
      </w:pPr>
      <w:r>
        <w:rPr>
          <w:rFonts w:ascii="Times New Roman"/>
          <w:b w:val="false"/>
          <w:i w:val="false"/>
          <w:color w:val="000000"/>
          <w:sz w:val="28"/>
        </w:rPr>
        <w:t xml:space="preserve">
      при регистрации в сети связи; </w:t>
      </w:r>
    </w:p>
    <w:bookmarkEnd w:id="65"/>
    <w:bookmarkStart w:name="z71" w:id="66"/>
    <w:p>
      <w:pPr>
        <w:spacing w:after="0"/>
        <w:ind w:left="0"/>
        <w:jc w:val="both"/>
      </w:pPr>
      <w:r>
        <w:rPr>
          <w:rFonts w:ascii="Times New Roman"/>
          <w:b w:val="false"/>
          <w:i w:val="false"/>
          <w:color w:val="000000"/>
          <w:sz w:val="28"/>
        </w:rPr>
        <w:t>
      при осуществлении соединений или попыток соединений (в активном режиме связи);</w:t>
      </w:r>
    </w:p>
    <w:bookmarkEnd w:id="66"/>
    <w:bookmarkStart w:name="z72" w:id="67"/>
    <w:p>
      <w:pPr>
        <w:spacing w:after="0"/>
        <w:ind w:left="0"/>
        <w:jc w:val="both"/>
      </w:pPr>
      <w:r>
        <w:rPr>
          <w:rFonts w:ascii="Times New Roman"/>
          <w:b w:val="false"/>
          <w:i w:val="false"/>
          <w:color w:val="000000"/>
          <w:sz w:val="28"/>
        </w:rPr>
        <w:t>
      при перемещении в ходе соединения (в активном режиме связи);</w:t>
      </w:r>
    </w:p>
    <w:bookmarkEnd w:id="67"/>
    <w:bookmarkStart w:name="z73" w:id="68"/>
    <w:p>
      <w:pPr>
        <w:spacing w:after="0"/>
        <w:ind w:left="0"/>
        <w:jc w:val="both"/>
      </w:pPr>
      <w:r>
        <w:rPr>
          <w:rFonts w:ascii="Times New Roman"/>
          <w:b w:val="false"/>
          <w:i w:val="false"/>
          <w:color w:val="000000"/>
          <w:sz w:val="28"/>
        </w:rPr>
        <w:t>
      при перемещении без осуществления соединения (в пассивном режиме связи);</w:t>
      </w:r>
    </w:p>
    <w:bookmarkEnd w:id="68"/>
    <w:bookmarkStart w:name="z74" w:id="69"/>
    <w:p>
      <w:pPr>
        <w:spacing w:after="0"/>
        <w:ind w:left="0"/>
        <w:jc w:val="both"/>
      </w:pPr>
      <w:r>
        <w:rPr>
          <w:rFonts w:ascii="Times New Roman"/>
          <w:b w:val="false"/>
          <w:i w:val="false"/>
          <w:color w:val="000000"/>
          <w:sz w:val="28"/>
        </w:rPr>
        <w:t xml:space="preserve">
      при пользовании услугами, предоставляемыми в сети связи; </w:t>
      </w:r>
    </w:p>
    <w:bookmarkEnd w:id="69"/>
    <w:bookmarkStart w:name="z75" w:id="70"/>
    <w:p>
      <w:pPr>
        <w:spacing w:after="0"/>
        <w:ind w:left="0"/>
        <w:jc w:val="both"/>
      </w:pPr>
      <w:r>
        <w:rPr>
          <w:rFonts w:ascii="Times New Roman"/>
          <w:b w:val="false"/>
          <w:i w:val="false"/>
          <w:color w:val="000000"/>
          <w:sz w:val="28"/>
        </w:rPr>
        <w:t>
      при использовании абонентом функций спутникового геопозиционирования (при наличии данной информации в сети связи);</w:t>
      </w:r>
    </w:p>
    <w:bookmarkEnd w:id="70"/>
    <w:bookmarkStart w:name="z76" w:id="71"/>
    <w:p>
      <w:pPr>
        <w:spacing w:after="0"/>
        <w:ind w:left="0"/>
        <w:jc w:val="both"/>
      </w:pPr>
      <w:r>
        <w:rPr>
          <w:rFonts w:ascii="Times New Roman"/>
          <w:b w:val="false"/>
          <w:i w:val="false"/>
          <w:color w:val="000000"/>
          <w:sz w:val="28"/>
        </w:rPr>
        <w:t xml:space="preserve">
      по внутрисетевым запросам с установленной периодичностью не более 6 часов. </w:t>
      </w:r>
    </w:p>
    <w:bookmarkEnd w:id="71"/>
    <w:bookmarkStart w:name="z77" w:id="72"/>
    <w:p>
      <w:pPr>
        <w:spacing w:after="0"/>
        <w:ind w:left="0"/>
        <w:jc w:val="both"/>
      </w:pPr>
      <w:r>
        <w:rPr>
          <w:rFonts w:ascii="Times New Roman"/>
          <w:b w:val="false"/>
          <w:i w:val="false"/>
          <w:color w:val="000000"/>
          <w:sz w:val="28"/>
        </w:rPr>
        <w:t xml:space="preserve">
      Отображение местоположения абонентских устройств должно обеспечиваться по запросам через интерфейс обработки в виде таблиц с привязкой к местности и/или на изображении географической карты местности. </w:t>
      </w:r>
    </w:p>
    <w:bookmarkEnd w:id="72"/>
    <w:bookmarkStart w:name="z78" w:id="73"/>
    <w:p>
      <w:pPr>
        <w:spacing w:after="0"/>
        <w:ind w:left="0"/>
        <w:jc w:val="both"/>
      </w:pPr>
      <w:r>
        <w:rPr>
          <w:rFonts w:ascii="Times New Roman"/>
          <w:b w:val="false"/>
          <w:i w:val="false"/>
          <w:color w:val="000000"/>
          <w:sz w:val="28"/>
        </w:rPr>
        <w:t>
      Обновление географической карты местности до актуального состояния должно осуществляться не реже, чем один раз в 3 месяца.</w:t>
      </w:r>
    </w:p>
    <w:bookmarkEnd w:id="73"/>
    <w:bookmarkStart w:name="z79" w:id="74"/>
    <w:p>
      <w:pPr>
        <w:spacing w:after="0"/>
        <w:ind w:left="0"/>
        <w:jc w:val="both"/>
      </w:pPr>
      <w:r>
        <w:rPr>
          <w:rFonts w:ascii="Times New Roman"/>
          <w:b w:val="false"/>
          <w:i w:val="false"/>
          <w:color w:val="000000"/>
          <w:sz w:val="28"/>
        </w:rPr>
        <w:t>
      23. Средства проведения ОРМ должны обеспечивать техническое проведение ОРМ в отношении заданных абонентов непрерывно, в круглосуточном режиме, по всему трафику сети, в полном объеме, без потерь.</w:t>
      </w:r>
    </w:p>
    <w:bookmarkEnd w:id="74"/>
    <w:bookmarkStart w:name="z80" w:id="75"/>
    <w:p>
      <w:pPr>
        <w:spacing w:after="0"/>
        <w:ind w:left="0"/>
        <w:jc w:val="both"/>
      </w:pPr>
      <w:r>
        <w:rPr>
          <w:rFonts w:ascii="Times New Roman"/>
          <w:b w:val="false"/>
          <w:i w:val="false"/>
          <w:color w:val="000000"/>
          <w:sz w:val="28"/>
        </w:rPr>
        <w:t>
      Должно обеспечиваться техническое проведение ОРМ в отношении любых абонентов сети связи, включая временно подключенных к сети (роуминговых абонентов).</w:t>
      </w:r>
    </w:p>
    <w:bookmarkEnd w:id="75"/>
    <w:bookmarkStart w:name="z81" w:id="76"/>
    <w:p>
      <w:pPr>
        <w:spacing w:after="0"/>
        <w:ind w:left="0"/>
        <w:jc w:val="both"/>
      </w:pPr>
      <w:r>
        <w:rPr>
          <w:rFonts w:ascii="Times New Roman"/>
          <w:b w:val="false"/>
          <w:i w:val="false"/>
          <w:color w:val="000000"/>
          <w:sz w:val="28"/>
        </w:rPr>
        <w:t xml:space="preserve">
      24. В случае технических сбоев, отказов в поступлении телефонных переговоров и/или сообщений заданных абонентов средства проведения ОРМ должны обеспечивать на интерфейсе обработки уведомление о произведенных телефонных переговорах и/или сообщениях заданных абонентов. </w:t>
      </w:r>
    </w:p>
    <w:bookmarkEnd w:id="76"/>
    <w:bookmarkStart w:name="z82" w:id="77"/>
    <w:p>
      <w:pPr>
        <w:spacing w:after="0"/>
        <w:ind w:left="0"/>
        <w:jc w:val="both"/>
      </w:pPr>
      <w:r>
        <w:rPr>
          <w:rFonts w:ascii="Times New Roman"/>
          <w:b w:val="false"/>
          <w:i w:val="false"/>
          <w:color w:val="000000"/>
          <w:sz w:val="28"/>
        </w:rPr>
        <w:t xml:space="preserve">
      25. Средства проведения ОРМ должны обеспечивать запись (экспорт) всей информации на внешние носители информации и на внешние информационные системы в виде текстовых, графических, аудио и видео файлов. </w:t>
      </w:r>
    </w:p>
    <w:bookmarkEnd w:id="77"/>
    <w:bookmarkStart w:name="z83" w:id="78"/>
    <w:p>
      <w:pPr>
        <w:spacing w:after="0"/>
        <w:ind w:left="0"/>
        <w:jc w:val="both"/>
      </w:pPr>
      <w:r>
        <w:rPr>
          <w:rFonts w:ascii="Times New Roman"/>
          <w:b w:val="false"/>
          <w:i w:val="false"/>
          <w:color w:val="000000"/>
          <w:sz w:val="28"/>
        </w:rPr>
        <w:t xml:space="preserve">
      Должна обеспечиваться производительность переписывания (экспорта) объема записей за одни сутки в течение не более 4 часов. </w:t>
      </w:r>
    </w:p>
    <w:bookmarkEnd w:id="78"/>
    <w:bookmarkStart w:name="z84" w:id="79"/>
    <w:p>
      <w:pPr>
        <w:spacing w:after="0"/>
        <w:ind w:left="0"/>
        <w:jc w:val="both"/>
      </w:pPr>
      <w:r>
        <w:rPr>
          <w:rFonts w:ascii="Times New Roman"/>
          <w:b w:val="false"/>
          <w:i w:val="false"/>
          <w:color w:val="000000"/>
          <w:sz w:val="28"/>
        </w:rPr>
        <w:t xml:space="preserve">
      26. Средства проведения ОРМ должны обеспечивать запись в электронных журналах всех действий, произведенных через интерфейсы администрирования, обработки и надзора, попыток несанкционированного доступа, включая время и вид действия. </w:t>
      </w:r>
    </w:p>
    <w:bookmarkEnd w:id="79"/>
    <w:bookmarkStart w:name="z85" w:id="80"/>
    <w:p>
      <w:pPr>
        <w:spacing w:after="0"/>
        <w:ind w:left="0"/>
        <w:jc w:val="both"/>
      </w:pPr>
      <w:r>
        <w:rPr>
          <w:rFonts w:ascii="Times New Roman"/>
          <w:b w:val="false"/>
          <w:i w:val="false"/>
          <w:color w:val="000000"/>
          <w:sz w:val="28"/>
        </w:rPr>
        <w:t xml:space="preserve">
      Должно обеспечиваться хранение указанных записей в течение 2 лет. </w:t>
      </w:r>
    </w:p>
    <w:bookmarkEnd w:id="80"/>
    <w:bookmarkStart w:name="z86" w:id="81"/>
    <w:p>
      <w:pPr>
        <w:spacing w:after="0"/>
        <w:ind w:left="0"/>
        <w:jc w:val="both"/>
      </w:pPr>
      <w:r>
        <w:rPr>
          <w:rFonts w:ascii="Times New Roman"/>
          <w:b w:val="false"/>
          <w:i w:val="false"/>
          <w:color w:val="000000"/>
          <w:sz w:val="28"/>
        </w:rPr>
        <w:t xml:space="preserve">
      Должен обеспечиваться доступ к электронным журналам через интерфейсы администрирования и надзора для просмотра информации, исключая возможность внесения изменений. </w:t>
      </w:r>
    </w:p>
    <w:bookmarkEnd w:id="81"/>
    <w:bookmarkStart w:name="z87" w:id="82"/>
    <w:p>
      <w:pPr>
        <w:spacing w:after="0"/>
        <w:ind w:left="0"/>
        <w:jc w:val="both"/>
      </w:pPr>
      <w:r>
        <w:rPr>
          <w:rFonts w:ascii="Times New Roman"/>
          <w:b w:val="false"/>
          <w:i w:val="false"/>
          <w:color w:val="000000"/>
          <w:sz w:val="28"/>
        </w:rPr>
        <w:t xml:space="preserve">
      27. Средства проведения ОРМ должны обеспечивать наличие в своем составе актуального антивирусного программного обеспечения. </w:t>
      </w:r>
    </w:p>
    <w:bookmarkEnd w:id="82"/>
    <w:bookmarkStart w:name="z88" w:id="83"/>
    <w:p>
      <w:pPr>
        <w:spacing w:after="0"/>
        <w:ind w:left="0"/>
        <w:jc w:val="both"/>
      </w:pPr>
      <w:r>
        <w:rPr>
          <w:rFonts w:ascii="Times New Roman"/>
          <w:b w:val="false"/>
          <w:i w:val="false"/>
          <w:color w:val="000000"/>
          <w:sz w:val="28"/>
        </w:rPr>
        <w:t xml:space="preserve">
      28. Средства проведения ОРМ должны иметь средства защиты от аварийного удаления записей результатов ОРМ, а также средства резервного сохранения записей. </w:t>
      </w:r>
    </w:p>
    <w:bookmarkEnd w:id="83"/>
    <w:bookmarkStart w:name="z89" w:id="84"/>
    <w:p>
      <w:pPr>
        <w:spacing w:after="0"/>
        <w:ind w:left="0"/>
        <w:jc w:val="both"/>
      </w:pPr>
      <w:r>
        <w:rPr>
          <w:rFonts w:ascii="Times New Roman"/>
          <w:b w:val="false"/>
          <w:i w:val="false"/>
          <w:color w:val="000000"/>
          <w:sz w:val="28"/>
        </w:rPr>
        <w:t>
      29. Средства проведения ОРМ коммутационного оборудования должны сопровождаться технической документацией на бумажном и электронном носителе (на государственном и русском языках), содержащей следующие сведения:</w:t>
      </w:r>
    </w:p>
    <w:bookmarkEnd w:id="84"/>
    <w:bookmarkStart w:name="z90" w:id="85"/>
    <w:p>
      <w:pPr>
        <w:spacing w:after="0"/>
        <w:ind w:left="0"/>
        <w:jc w:val="both"/>
      </w:pPr>
      <w:r>
        <w:rPr>
          <w:rFonts w:ascii="Times New Roman"/>
          <w:b w:val="false"/>
          <w:i w:val="false"/>
          <w:color w:val="000000"/>
          <w:sz w:val="28"/>
        </w:rPr>
        <w:t xml:space="preserve">
      1) перечень, техническое описание, схемы включения; </w:t>
      </w:r>
    </w:p>
    <w:bookmarkEnd w:id="85"/>
    <w:bookmarkStart w:name="z91" w:id="86"/>
    <w:p>
      <w:pPr>
        <w:spacing w:after="0"/>
        <w:ind w:left="0"/>
        <w:jc w:val="both"/>
      </w:pPr>
      <w:r>
        <w:rPr>
          <w:rFonts w:ascii="Times New Roman"/>
          <w:b w:val="false"/>
          <w:i w:val="false"/>
          <w:color w:val="000000"/>
          <w:sz w:val="28"/>
        </w:rPr>
        <w:t>
      2) правила эксплуатации;</w:t>
      </w:r>
    </w:p>
    <w:bookmarkEnd w:id="86"/>
    <w:bookmarkStart w:name="z92" w:id="87"/>
    <w:p>
      <w:pPr>
        <w:spacing w:after="0"/>
        <w:ind w:left="0"/>
        <w:jc w:val="both"/>
      </w:pPr>
      <w:r>
        <w:rPr>
          <w:rFonts w:ascii="Times New Roman"/>
          <w:b w:val="false"/>
          <w:i w:val="false"/>
          <w:color w:val="000000"/>
          <w:sz w:val="28"/>
        </w:rPr>
        <w:t xml:space="preserve">
      3) инструкция по техническому обслуживанию. </w:t>
      </w:r>
    </w:p>
    <w:bookmarkEnd w:id="87"/>
    <w:bookmarkStart w:name="z93" w:id="88"/>
    <w:p>
      <w:pPr>
        <w:spacing w:after="0"/>
        <w:ind w:left="0"/>
        <w:jc w:val="both"/>
      </w:pPr>
      <w:r>
        <w:rPr>
          <w:rFonts w:ascii="Times New Roman"/>
          <w:b w:val="false"/>
          <w:i w:val="false"/>
          <w:color w:val="000000"/>
          <w:sz w:val="28"/>
        </w:rPr>
        <w:t>
      Техническое описание и схемы включения должны отображать:</w:t>
      </w:r>
    </w:p>
    <w:bookmarkEnd w:id="88"/>
    <w:bookmarkStart w:name="z94" w:id="89"/>
    <w:p>
      <w:pPr>
        <w:spacing w:after="0"/>
        <w:ind w:left="0"/>
        <w:jc w:val="both"/>
      </w:pPr>
      <w:r>
        <w:rPr>
          <w:rFonts w:ascii="Times New Roman"/>
          <w:b w:val="false"/>
          <w:i w:val="false"/>
          <w:color w:val="000000"/>
          <w:sz w:val="28"/>
        </w:rPr>
        <w:t>
      1) расположение в сети телекоммуникаций, с учетом географического местоположения в городах и населенных пунктах;</w:t>
      </w:r>
    </w:p>
    <w:bookmarkEnd w:id="89"/>
    <w:bookmarkStart w:name="z95" w:id="90"/>
    <w:p>
      <w:pPr>
        <w:spacing w:after="0"/>
        <w:ind w:left="0"/>
        <w:jc w:val="both"/>
      </w:pPr>
      <w:r>
        <w:rPr>
          <w:rFonts w:ascii="Times New Roman"/>
          <w:b w:val="false"/>
          <w:i w:val="false"/>
          <w:color w:val="000000"/>
          <w:sz w:val="28"/>
        </w:rPr>
        <w:t>
      2) описание функций и средств технического проведения ОРМ;</w:t>
      </w:r>
    </w:p>
    <w:bookmarkEnd w:id="90"/>
    <w:bookmarkStart w:name="z96" w:id="91"/>
    <w:p>
      <w:pPr>
        <w:spacing w:after="0"/>
        <w:ind w:left="0"/>
        <w:jc w:val="both"/>
      </w:pPr>
      <w:r>
        <w:rPr>
          <w:rFonts w:ascii="Times New Roman"/>
          <w:b w:val="false"/>
          <w:i w:val="false"/>
          <w:color w:val="000000"/>
          <w:sz w:val="28"/>
        </w:rPr>
        <w:t>
      3) расположение в сети телекоммуникаций центра проведения ОРМ;</w:t>
      </w:r>
    </w:p>
    <w:bookmarkEnd w:id="91"/>
    <w:bookmarkStart w:name="z97" w:id="92"/>
    <w:p>
      <w:pPr>
        <w:spacing w:after="0"/>
        <w:ind w:left="0"/>
        <w:jc w:val="both"/>
      </w:pPr>
      <w:r>
        <w:rPr>
          <w:rFonts w:ascii="Times New Roman"/>
          <w:b w:val="false"/>
          <w:i w:val="false"/>
          <w:color w:val="000000"/>
          <w:sz w:val="28"/>
        </w:rPr>
        <w:t>
      4) сведения о подключении рабочих мест администрирования, обработки и надзора;</w:t>
      </w:r>
    </w:p>
    <w:bookmarkEnd w:id="92"/>
    <w:bookmarkStart w:name="z98" w:id="93"/>
    <w:p>
      <w:pPr>
        <w:spacing w:after="0"/>
        <w:ind w:left="0"/>
        <w:jc w:val="both"/>
      </w:pPr>
      <w:r>
        <w:rPr>
          <w:rFonts w:ascii="Times New Roman"/>
          <w:b w:val="false"/>
          <w:i w:val="false"/>
          <w:color w:val="000000"/>
          <w:sz w:val="28"/>
        </w:rPr>
        <w:t>
      5) группы абонентов, в отношении которых обеспечивается проведение ОРМ;</w:t>
      </w:r>
    </w:p>
    <w:bookmarkEnd w:id="93"/>
    <w:bookmarkStart w:name="z99" w:id="94"/>
    <w:p>
      <w:pPr>
        <w:spacing w:after="0"/>
        <w:ind w:left="0"/>
        <w:jc w:val="both"/>
      </w:pPr>
      <w:r>
        <w:rPr>
          <w:rFonts w:ascii="Times New Roman"/>
          <w:b w:val="false"/>
          <w:i w:val="false"/>
          <w:color w:val="000000"/>
          <w:sz w:val="28"/>
        </w:rPr>
        <w:t>
      6) описание средств физического и аппаратно-программного ограничения несанкционированного доступа.</w:t>
      </w:r>
    </w:p>
    <w:bookmarkEnd w:id="94"/>
    <w:bookmarkStart w:name="z100" w:id="95"/>
    <w:p>
      <w:pPr>
        <w:spacing w:after="0"/>
        <w:ind w:left="0"/>
        <w:jc w:val="both"/>
      </w:pPr>
      <w:r>
        <w:rPr>
          <w:rFonts w:ascii="Times New Roman"/>
          <w:b w:val="false"/>
          <w:i w:val="false"/>
          <w:color w:val="000000"/>
          <w:sz w:val="28"/>
        </w:rPr>
        <w:t>
      30. Средства проведения ОРМ должны обеспечивать контроль своего технического состояния и работоспособности, формирование уведомлений о сбоях, отказах, авариях.</w:t>
      </w:r>
    </w:p>
    <w:bookmarkEnd w:id="95"/>
    <w:bookmarkStart w:name="z101" w:id="96"/>
    <w:p>
      <w:pPr>
        <w:spacing w:after="0"/>
        <w:ind w:left="0"/>
        <w:jc w:val="both"/>
      </w:pPr>
      <w:r>
        <w:rPr>
          <w:rFonts w:ascii="Times New Roman"/>
          <w:b w:val="false"/>
          <w:i w:val="false"/>
          <w:color w:val="000000"/>
          <w:sz w:val="28"/>
        </w:rPr>
        <w:t xml:space="preserve">
      31. Коммутационное оборудование должно обеспечивать возможность параллельного подключения ВПУ. </w:t>
      </w:r>
    </w:p>
    <w:bookmarkEnd w:id="96"/>
    <w:bookmarkStart w:name="z102" w:id="97"/>
    <w:p>
      <w:pPr>
        <w:spacing w:after="0"/>
        <w:ind w:left="0"/>
        <w:jc w:val="both"/>
      </w:pPr>
      <w:r>
        <w:rPr>
          <w:rFonts w:ascii="Times New Roman"/>
          <w:b w:val="false"/>
          <w:i w:val="false"/>
          <w:color w:val="000000"/>
          <w:sz w:val="28"/>
        </w:rPr>
        <w:t xml:space="preserve">
      32. В сети связи средства проведения ОРМ отдельного коммутационного оборудования должны обеспечивать взаимное аппаратное и программное объединение на основе интерфейсов доступа с формированием центра проведения ОРМ в сети связи. </w:t>
      </w:r>
    </w:p>
    <w:bookmarkEnd w:id="97"/>
    <w:bookmarkStart w:name="z103" w:id="98"/>
    <w:p>
      <w:pPr>
        <w:spacing w:after="0"/>
        <w:ind w:left="0"/>
        <w:jc w:val="both"/>
      </w:pPr>
      <w:r>
        <w:rPr>
          <w:rFonts w:ascii="Times New Roman"/>
          <w:b w:val="false"/>
          <w:i w:val="false"/>
          <w:color w:val="000000"/>
          <w:sz w:val="28"/>
        </w:rPr>
        <w:t xml:space="preserve">
      Центр проведения ОРМ должен обеспечивать одновременное техническое проведение ОРМ по всей сети связи. </w:t>
      </w:r>
    </w:p>
    <w:bookmarkEnd w:id="98"/>
    <w:bookmarkStart w:name="z104" w:id="99"/>
    <w:p>
      <w:pPr>
        <w:spacing w:after="0"/>
        <w:ind w:left="0"/>
        <w:jc w:val="both"/>
      </w:pPr>
      <w:r>
        <w:rPr>
          <w:rFonts w:ascii="Times New Roman"/>
          <w:b w:val="false"/>
          <w:i w:val="false"/>
          <w:color w:val="000000"/>
          <w:sz w:val="28"/>
        </w:rPr>
        <w:t xml:space="preserve">
      33. В случае интеграции в сети связи различных видов связи, указанных в </w:t>
      </w:r>
      <w:r>
        <w:rPr>
          <w:rFonts w:ascii="Times New Roman"/>
          <w:b w:val="false"/>
          <w:i w:val="false"/>
          <w:color w:val="000000"/>
          <w:sz w:val="28"/>
        </w:rPr>
        <w:t>пункте 2</w:t>
      </w:r>
      <w:r>
        <w:rPr>
          <w:rFonts w:ascii="Times New Roman"/>
          <w:b w:val="false"/>
          <w:i w:val="false"/>
          <w:color w:val="000000"/>
          <w:sz w:val="28"/>
        </w:rPr>
        <w:t xml:space="preserve">, (например, фиксированная телефонная связь и передача данных) должно обеспечиваться отдельное формирование центров проведения ОРМ по видам связи (например, отдельно по телефонной связи, отдельно по передаче данных). </w:t>
      </w:r>
    </w:p>
    <w:bookmarkEnd w:id="99"/>
    <w:bookmarkStart w:name="z105" w:id="100"/>
    <w:p>
      <w:pPr>
        <w:spacing w:after="0"/>
        <w:ind w:left="0"/>
        <w:jc w:val="both"/>
      </w:pPr>
      <w:r>
        <w:rPr>
          <w:rFonts w:ascii="Times New Roman"/>
          <w:b w:val="false"/>
          <w:i w:val="false"/>
          <w:color w:val="000000"/>
          <w:sz w:val="28"/>
        </w:rPr>
        <w:t xml:space="preserve">
      34. Центр проведения ОРМ должен обеспечивать интерфейс доступа для одновременного подключения и функционирования компьютерных рабочих мест администрирования, обработки и надзора. Требования к интерфейсу доступа устанавливаются национальным стандартом. </w:t>
      </w:r>
    </w:p>
    <w:bookmarkEnd w:id="100"/>
    <w:bookmarkStart w:name="z106" w:id="101"/>
    <w:p>
      <w:pPr>
        <w:spacing w:after="0"/>
        <w:ind w:left="0"/>
        <w:jc w:val="both"/>
      </w:pPr>
      <w:r>
        <w:rPr>
          <w:rFonts w:ascii="Times New Roman"/>
          <w:b w:val="false"/>
          <w:i w:val="false"/>
          <w:color w:val="000000"/>
          <w:sz w:val="28"/>
        </w:rPr>
        <w:t xml:space="preserve">
      35. Сети связи разных операторов связи могут объединяться по функциям технического проведения ОРМ с помощью объединения средств проведения ОРМ на основе интерфейсов доступа, или подключения коммутационного оборудования объединяемых сетей к средствам проведения ОРМ одной сети связи, или пропуска трафика объединяемых сетей через коммутационное оборудование со средствами проведения ОРМ одной сети, и формирования центра проведения ОРМ для всех объединяемых сетей связи, с соблюдением требований </w:t>
      </w:r>
      <w:r>
        <w:rPr>
          <w:rFonts w:ascii="Times New Roman"/>
          <w:b w:val="false"/>
          <w:i w:val="false"/>
          <w:color w:val="000000"/>
          <w:sz w:val="28"/>
        </w:rPr>
        <w:t>пунктов 32</w:t>
      </w:r>
      <w:r>
        <w:rPr>
          <w:rFonts w:ascii="Times New Roman"/>
          <w:b w:val="false"/>
          <w:i w:val="false"/>
          <w:color w:val="000000"/>
          <w:sz w:val="28"/>
        </w:rPr>
        <w:t xml:space="preserve"> – </w:t>
      </w:r>
      <w:r>
        <w:rPr>
          <w:rFonts w:ascii="Times New Roman"/>
          <w:b w:val="false"/>
          <w:i w:val="false"/>
          <w:color w:val="000000"/>
          <w:sz w:val="28"/>
        </w:rPr>
        <w:t>34</w:t>
      </w:r>
      <w:r>
        <w:rPr>
          <w:rFonts w:ascii="Times New Roman"/>
          <w:b w:val="false"/>
          <w:i w:val="false"/>
          <w:color w:val="000000"/>
          <w:sz w:val="28"/>
        </w:rPr>
        <w:t xml:space="preserve">. </w:t>
      </w:r>
    </w:p>
    <w:bookmarkEnd w:id="101"/>
    <w:bookmarkStart w:name="z107" w:id="102"/>
    <w:p>
      <w:pPr>
        <w:spacing w:after="0"/>
        <w:ind w:left="0"/>
        <w:jc w:val="both"/>
      </w:pPr>
      <w:r>
        <w:rPr>
          <w:rFonts w:ascii="Times New Roman"/>
          <w:b w:val="false"/>
          <w:i w:val="false"/>
          <w:color w:val="000000"/>
          <w:sz w:val="28"/>
        </w:rPr>
        <w:t>
      Должно обеспечиваться одновременное техническое проведение ОРМ на всех объединенных сетях связи.</w:t>
      </w:r>
    </w:p>
    <w:bookmarkEnd w:id="102"/>
    <w:bookmarkStart w:name="z108" w:id="103"/>
    <w:p>
      <w:pPr>
        <w:spacing w:after="0"/>
        <w:ind w:left="0"/>
        <w:jc w:val="left"/>
      </w:pPr>
      <w:r>
        <w:rPr>
          <w:rFonts w:ascii="Times New Roman"/>
          <w:b/>
          <w:i w:val="false"/>
          <w:color w:val="000000"/>
        </w:rPr>
        <w:t xml:space="preserve"> Параграф 2. Требования по обеспечению сбора и хранения СИА</w:t>
      </w:r>
    </w:p>
    <w:bookmarkEnd w:id="103"/>
    <w:bookmarkStart w:name="z109" w:id="104"/>
    <w:p>
      <w:pPr>
        <w:spacing w:after="0"/>
        <w:ind w:left="0"/>
        <w:jc w:val="both"/>
      </w:pPr>
      <w:r>
        <w:rPr>
          <w:rFonts w:ascii="Times New Roman"/>
          <w:b w:val="false"/>
          <w:i w:val="false"/>
          <w:color w:val="000000"/>
          <w:sz w:val="28"/>
        </w:rPr>
        <w:t>
      36. Коммутационное оборудование должно иметь в составе следующие средства сбора и хранения СИА:</w:t>
      </w:r>
    </w:p>
    <w:bookmarkEnd w:id="104"/>
    <w:bookmarkStart w:name="z110" w:id="105"/>
    <w:p>
      <w:pPr>
        <w:spacing w:after="0"/>
        <w:ind w:left="0"/>
        <w:jc w:val="both"/>
      </w:pPr>
      <w:r>
        <w:rPr>
          <w:rFonts w:ascii="Times New Roman"/>
          <w:b w:val="false"/>
          <w:i w:val="false"/>
          <w:color w:val="000000"/>
          <w:sz w:val="28"/>
        </w:rPr>
        <w:t>
      1) коммутационное оборудование сетей фиксированной телефонной связи должно иметь в составе средства сбора и хранения СИА, обеспечивающие сбор, запись, хранение, просмотр, запись (экспорт) на внешние носители информации и на внешние информационные системы служебной информации обо всех абонентах сети связи, включая биллинговые сведения о произведенных телефонных переговорах, переданных/полученных сообщениях и сведения о предоставленных услугах;</w:t>
      </w:r>
    </w:p>
    <w:bookmarkEnd w:id="105"/>
    <w:bookmarkStart w:name="z111" w:id="106"/>
    <w:p>
      <w:pPr>
        <w:spacing w:after="0"/>
        <w:ind w:left="0"/>
        <w:jc w:val="both"/>
      </w:pPr>
      <w:r>
        <w:rPr>
          <w:rFonts w:ascii="Times New Roman"/>
          <w:b w:val="false"/>
          <w:i w:val="false"/>
          <w:color w:val="000000"/>
          <w:sz w:val="28"/>
        </w:rPr>
        <w:t xml:space="preserve">
      2) коммутационное оборудование сетей сотовой, спутниковой и другой подвижной телефонной связи должно иметь в составе средства сбора и хранения СИА, обеспечивающие сбор, запись, хранение, просмотр, запись (экспорт) на внешние носители информации и на внешние информационные системы служебной информации обо всех абонентах сети связи, включая биллинговые сведения о произведенных телефонных переговорах и переданных/полученных сообщениях, сведения о предоставленных абонентам услугах, сведения о местоположении всех абонентских устройств, в том числе о местоположении роуминговых абонентов в странах пребывания с учетом технических возможностей сети связи; </w:t>
      </w:r>
    </w:p>
    <w:bookmarkEnd w:id="106"/>
    <w:bookmarkStart w:name="z112" w:id="107"/>
    <w:p>
      <w:pPr>
        <w:spacing w:after="0"/>
        <w:ind w:left="0"/>
        <w:jc w:val="both"/>
      </w:pPr>
      <w:r>
        <w:rPr>
          <w:rFonts w:ascii="Times New Roman"/>
          <w:b w:val="false"/>
          <w:i w:val="false"/>
          <w:color w:val="000000"/>
          <w:sz w:val="28"/>
        </w:rPr>
        <w:t xml:space="preserve">
      3) коммутационное оборудование сетей передачи данных фиксированной связи, обеспечивающих доступ в Интернет, должно иметь в составе средства сбора и хранения СИА, обеспечивающие сбор, запись, хранение, просмотр, запись (экспорт) на внешние носители информации и на внешние информационные системы служебной информации обо всех абонентах сети связи, включая биллинговые сведения о переданных/полученных сообщениях, сведения о предоставленных абонентам услугах, адреса абонентов в сети передачи данных, адреса обращения к Интернет-ресурсам, идентификаторы Интернет-ресурсов, протоколы передачи данных; </w:t>
      </w:r>
    </w:p>
    <w:bookmarkEnd w:id="107"/>
    <w:bookmarkStart w:name="z113" w:id="108"/>
    <w:p>
      <w:pPr>
        <w:spacing w:after="0"/>
        <w:ind w:left="0"/>
        <w:jc w:val="both"/>
      </w:pPr>
      <w:r>
        <w:rPr>
          <w:rFonts w:ascii="Times New Roman"/>
          <w:b w:val="false"/>
          <w:i w:val="false"/>
          <w:color w:val="000000"/>
          <w:sz w:val="28"/>
        </w:rPr>
        <w:t>
      4) коммутационное оборудование сетей передачи данных сотовой, спутниковой и другой подвижной связи, обеспечивающих доступ в Интернет, должно иметь в составе средства сбора и хранения СИА, обеспечивающие сбор, запись, хранение, просмотр, запись (экспорт) на внешние носители информации и на внешние информационные системы служебной информации обо всех абонентах сети связи, включая биллинговые сведения о переданных/полученных сообщениях, сведения о предоставленных услугах, сведения о местоположении всех абонентских устройств, в том числе о местоположении роуминговых абонентов в странах пребывания с учетом технических возможностей сети связи, адреса абонентов в сети передачи данных, адреса обращения к Интернет-ресурсам, идентификаторы Интернет-ресурсов, протоколы передачи данных.</w:t>
      </w:r>
    </w:p>
    <w:bookmarkEnd w:id="108"/>
    <w:bookmarkStart w:name="z114" w:id="109"/>
    <w:p>
      <w:pPr>
        <w:spacing w:after="0"/>
        <w:ind w:left="0"/>
        <w:jc w:val="both"/>
      </w:pPr>
      <w:r>
        <w:rPr>
          <w:rFonts w:ascii="Times New Roman"/>
          <w:b w:val="false"/>
          <w:i w:val="false"/>
          <w:color w:val="000000"/>
          <w:sz w:val="28"/>
        </w:rPr>
        <w:t xml:space="preserve">
      37. Средства сбора и хранения СИА должны обеспечивать интерфейс доступа для подключения компьютерных рабочих мест. На указанных рабочих местах должны обеспечиваться возможности управления средствами сбора и хранения СИА, получения СИА, наблюдения за действиями пользователей рабочих мест. В этих целях интерфейс доступа должен формировать интерфейсы администрирования, обработки и надзора. Требования к интерфейсу доступа устанавливаются национальным стандартом. </w:t>
      </w:r>
    </w:p>
    <w:bookmarkEnd w:id="109"/>
    <w:bookmarkStart w:name="z115" w:id="110"/>
    <w:p>
      <w:pPr>
        <w:spacing w:after="0"/>
        <w:ind w:left="0"/>
        <w:jc w:val="both"/>
      </w:pPr>
      <w:r>
        <w:rPr>
          <w:rFonts w:ascii="Times New Roman"/>
          <w:b w:val="false"/>
          <w:i w:val="false"/>
          <w:color w:val="000000"/>
          <w:sz w:val="28"/>
        </w:rPr>
        <w:t>
      38. Средства сбора и хранения СИА должны обеспечивать синхронизацию системного времени со временем города Нур-Султана с точностью до 1 секунды и присвоение соответствующих отметок времени всем собираемым сведениям.</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Председателя Комитета национальной безопасности РК от 29.04.2020 </w:t>
      </w:r>
      <w:r>
        <w:rPr>
          <w:rFonts w:ascii="Times New Roman"/>
          <w:b w:val="false"/>
          <w:i w:val="false"/>
          <w:color w:val="000000"/>
          <w:sz w:val="28"/>
        </w:rPr>
        <w:t>№ 32/қе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11"/>
    <w:p>
      <w:pPr>
        <w:spacing w:after="0"/>
        <w:ind w:left="0"/>
        <w:jc w:val="both"/>
      </w:pPr>
      <w:r>
        <w:rPr>
          <w:rFonts w:ascii="Times New Roman"/>
          <w:b w:val="false"/>
          <w:i w:val="false"/>
          <w:color w:val="000000"/>
          <w:sz w:val="28"/>
        </w:rPr>
        <w:t xml:space="preserve">
      39. При использовании в сети связи изменяющихся идентификаторов (телефонных номеров, IP-адресов, МАС-адресов), например, при авторизации абонентов или применении NAT (Network Address Translation), должен обеспечиваться сбор служебной информации в отношении всех абонентов с определением точного соответствия всех присвоенных абонентам идентификаторов на всех этапах их изменений. В том числе при присвоении абонентам в сети передачи данных динамических IP-адресов, должна обеспечиваться идентификация сообщений абонентов по внешним IP-адресам в сети Интернет. </w:t>
      </w:r>
    </w:p>
    <w:bookmarkEnd w:id="111"/>
    <w:bookmarkStart w:name="z117" w:id="112"/>
    <w:p>
      <w:pPr>
        <w:spacing w:after="0"/>
        <w:ind w:left="0"/>
        <w:jc w:val="both"/>
      </w:pPr>
      <w:r>
        <w:rPr>
          <w:rFonts w:ascii="Times New Roman"/>
          <w:b w:val="false"/>
          <w:i w:val="false"/>
          <w:color w:val="000000"/>
          <w:sz w:val="28"/>
        </w:rPr>
        <w:t xml:space="preserve">
      40. Определение местоположения абонентских устройств в сетях сотовой подвижной связи, включая роуминговых абонентов, должно обеспечиваться с точностью до сектора базовой станции, в том числе до 300 метров в условиях города. </w:t>
      </w:r>
    </w:p>
    <w:bookmarkEnd w:id="112"/>
    <w:bookmarkStart w:name="z118" w:id="113"/>
    <w:p>
      <w:pPr>
        <w:spacing w:after="0"/>
        <w:ind w:left="0"/>
        <w:jc w:val="both"/>
      </w:pPr>
      <w:r>
        <w:rPr>
          <w:rFonts w:ascii="Times New Roman"/>
          <w:b w:val="false"/>
          <w:i w:val="false"/>
          <w:color w:val="000000"/>
          <w:sz w:val="28"/>
        </w:rPr>
        <w:t>
      Определение местоположения и запись сведений о местоположении абонентских устройств должны обеспечиваться:</w:t>
      </w:r>
    </w:p>
    <w:bookmarkEnd w:id="113"/>
    <w:bookmarkStart w:name="z119" w:id="114"/>
    <w:p>
      <w:pPr>
        <w:spacing w:after="0"/>
        <w:ind w:left="0"/>
        <w:jc w:val="both"/>
      </w:pPr>
      <w:r>
        <w:rPr>
          <w:rFonts w:ascii="Times New Roman"/>
          <w:b w:val="false"/>
          <w:i w:val="false"/>
          <w:color w:val="000000"/>
          <w:sz w:val="28"/>
        </w:rPr>
        <w:t>
      при регистрации в сети связи;</w:t>
      </w:r>
    </w:p>
    <w:bookmarkEnd w:id="114"/>
    <w:bookmarkStart w:name="z120" w:id="115"/>
    <w:p>
      <w:pPr>
        <w:spacing w:after="0"/>
        <w:ind w:left="0"/>
        <w:jc w:val="both"/>
      </w:pPr>
      <w:r>
        <w:rPr>
          <w:rFonts w:ascii="Times New Roman"/>
          <w:b w:val="false"/>
          <w:i w:val="false"/>
          <w:color w:val="000000"/>
          <w:sz w:val="28"/>
        </w:rPr>
        <w:t>
      при осуществлении соединений или попыток соединений (в активном режиме связи);</w:t>
      </w:r>
    </w:p>
    <w:bookmarkEnd w:id="115"/>
    <w:bookmarkStart w:name="z121" w:id="116"/>
    <w:p>
      <w:pPr>
        <w:spacing w:after="0"/>
        <w:ind w:left="0"/>
        <w:jc w:val="both"/>
      </w:pPr>
      <w:r>
        <w:rPr>
          <w:rFonts w:ascii="Times New Roman"/>
          <w:b w:val="false"/>
          <w:i w:val="false"/>
          <w:color w:val="000000"/>
          <w:sz w:val="28"/>
        </w:rPr>
        <w:t>
      при перемещении в ходе соединения (в активном режиме связи);</w:t>
      </w:r>
    </w:p>
    <w:bookmarkEnd w:id="116"/>
    <w:bookmarkStart w:name="z122" w:id="117"/>
    <w:p>
      <w:pPr>
        <w:spacing w:after="0"/>
        <w:ind w:left="0"/>
        <w:jc w:val="both"/>
      </w:pPr>
      <w:r>
        <w:rPr>
          <w:rFonts w:ascii="Times New Roman"/>
          <w:b w:val="false"/>
          <w:i w:val="false"/>
          <w:color w:val="000000"/>
          <w:sz w:val="28"/>
        </w:rPr>
        <w:t>
      при перемещении без осуществления соединения (в пассивном режиме связи);</w:t>
      </w:r>
    </w:p>
    <w:bookmarkEnd w:id="117"/>
    <w:bookmarkStart w:name="z123" w:id="118"/>
    <w:p>
      <w:pPr>
        <w:spacing w:after="0"/>
        <w:ind w:left="0"/>
        <w:jc w:val="both"/>
      </w:pPr>
      <w:r>
        <w:rPr>
          <w:rFonts w:ascii="Times New Roman"/>
          <w:b w:val="false"/>
          <w:i w:val="false"/>
          <w:color w:val="000000"/>
          <w:sz w:val="28"/>
        </w:rPr>
        <w:t xml:space="preserve">
      при пользовании услугами, предоставляемыми в сети связи; </w:t>
      </w:r>
    </w:p>
    <w:bookmarkEnd w:id="118"/>
    <w:bookmarkStart w:name="z124" w:id="119"/>
    <w:p>
      <w:pPr>
        <w:spacing w:after="0"/>
        <w:ind w:left="0"/>
        <w:jc w:val="both"/>
      </w:pPr>
      <w:r>
        <w:rPr>
          <w:rFonts w:ascii="Times New Roman"/>
          <w:b w:val="false"/>
          <w:i w:val="false"/>
          <w:color w:val="000000"/>
          <w:sz w:val="28"/>
        </w:rPr>
        <w:t>
      при использовании абонентом функций спутникового геопозиционирования (при наличии данной информации в сети связи);</w:t>
      </w:r>
    </w:p>
    <w:bookmarkEnd w:id="119"/>
    <w:bookmarkStart w:name="z125" w:id="120"/>
    <w:p>
      <w:pPr>
        <w:spacing w:after="0"/>
        <w:ind w:left="0"/>
        <w:jc w:val="both"/>
      </w:pPr>
      <w:r>
        <w:rPr>
          <w:rFonts w:ascii="Times New Roman"/>
          <w:b w:val="false"/>
          <w:i w:val="false"/>
          <w:color w:val="000000"/>
          <w:sz w:val="28"/>
        </w:rPr>
        <w:t>
      по внутрисетевым запросам с установленной периодичностью не более 6 часов.</w:t>
      </w:r>
    </w:p>
    <w:bookmarkEnd w:id="120"/>
    <w:bookmarkStart w:name="z126" w:id="121"/>
    <w:p>
      <w:pPr>
        <w:spacing w:after="0"/>
        <w:ind w:left="0"/>
        <w:jc w:val="both"/>
      </w:pPr>
      <w:r>
        <w:rPr>
          <w:rFonts w:ascii="Times New Roman"/>
          <w:b w:val="false"/>
          <w:i w:val="false"/>
          <w:color w:val="000000"/>
          <w:sz w:val="28"/>
        </w:rPr>
        <w:t xml:space="preserve">
      Отображение местоположения абонентских устройств должно обеспечиваться по запросам через интерфейс обработки в виде таблиц с привязкой к местности и/или на изображении географической карты местности. </w:t>
      </w:r>
    </w:p>
    <w:bookmarkEnd w:id="121"/>
    <w:bookmarkStart w:name="z127" w:id="122"/>
    <w:p>
      <w:pPr>
        <w:spacing w:after="0"/>
        <w:ind w:left="0"/>
        <w:jc w:val="both"/>
      </w:pPr>
      <w:r>
        <w:rPr>
          <w:rFonts w:ascii="Times New Roman"/>
          <w:b w:val="false"/>
          <w:i w:val="false"/>
          <w:color w:val="000000"/>
          <w:sz w:val="28"/>
        </w:rPr>
        <w:t>
      Обновление географической карты местности до актуального состояния должно осуществляться не реже, чем один раз в 3 месяца.</w:t>
      </w:r>
    </w:p>
    <w:bookmarkEnd w:id="122"/>
    <w:bookmarkStart w:name="z128" w:id="123"/>
    <w:p>
      <w:pPr>
        <w:spacing w:after="0"/>
        <w:ind w:left="0"/>
        <w:jc w:val="both"/>
      </w:pPr>
      <w:r>
        <w:rPr>
          <w:rFonts w:ascii="Times New Roman"/>
          <w:b w:val="false"/>
          <w:i w:val="false"/>
          <w:color w:val="000000"/>
          <w:sz w:val="28"/>
        </w:rPr>
        <w:t>
      Должно обеспечиваться хранение сведений о местоположении всех базовых станций сети сотовой связи. Обновление указанных сведений до актуального состояния должно осуществляться не реже одного раза в месяц.</w:t>
      </w:r>
    </w:p>
    <w:bookmarkEnd w:id="123"/>
    <w:bookmarkStart w:name="z129" w:id="124"/>
    <w:p>
      <w:pPr>
        <w:spacing w:after="0"/>
        <w:ind w:left="0"/>
        <w:jc w:val="both"/>
      </w:pPr>
      <w:r>
        <w:rPr>
          <w:rFonts w:ascii="Times New Roman"/>
          <w:b w:val="false"/>
          <w:i w:val="false"/>
          <w:color w:val="000000"/>
          <w:sz w:val="28"/>
        </w:rPr>
        <w:t>
      41. Средства сбора и хранения СИА должны обеспечивать сбор служебной информации в отношении всех абонентов сети связи непрерывно, в круглосуточном режиме, включая временно подключенных к сети (роуминговых абонентов), по всему трафику сети, в полном объеме, без потерь.</w:t>
      </w:r>
    </w:p>
    <w:bookmarkEnd w:id="124"/>
    <w:bookmarkStart w:name="z130" w:id="125"/>
    <w:p>
      <w:pPr>
        <w:spacing w:after="0"/>
        <w:ind w:left="0"/>
        <w:jc w:val="both"/>
      </w:pPr>
      <w:r>
        <w:rPr>
          <w:rFonts w:ascii="Times New Roman"/>
          <w:b w:val="false"/>
          <w:i w:val="false"/>
          <w:color w:val="000000"/>
          <w:sz w:val="28"/>
        </w:rPr>
        <w:t xml:space="preserve">
      42. Средства сбора и хранения СИА должны подключаться к информационной системе сети связи, в которой содержатся актуальные сведения об абонентах и (или) пользователях услуг связи оператора связи, и обеспечивать получение указанных сведений. </w:t>
      </w:r>
    </w:p>
    <w:bookmarkEnd w:id="125"/>
    <w:bookmarkStart w:name="z131" w:id="126"/>
    <w:p>
      <w:pPr>
        <w:spacing w:after="0"/>
        <w:ind w:left="0"/>
        <w:jc w:val="both"/>
      </w:pPr>
      <w:r>
        <w:rPr>
          <w:rFonts w:ascii="Times New Roman"/>
          <w:b w:val="false"/>
          <w:i w:val="false"/>
          <w:color w:val="000000"/>
          <w:sz w:val="28"/>
        </w:rPr>
        <w:t xml:space="preserve">
      43. Средства сбора и хранения СИА должны обеспечивать запись (экспорт) всей информации на внешние носители информации и на внешние информационные системы в виде файлов формата CSV. Должна обеспечиваться производительность переписывания (экспорта) объема записей за одни сутки в течение не более 4 часов. </w:t>
      </w:r>
    </w:p>
    <w:bookmarkEnd w:id="126"/>
    <w:bookmarkStart w:name="z132" w:id="127"/>
    <w:p>
      <w:pPr>
        <w:spacing w:after="0"/>
        <w:ind w:left="0"/>
        <w:jc w:val="both"/>
      </w:pPr>
      <w:r>
        <w:rPr>
          <w:rFonts w:ascii="Times New Roman"/>
          <w:b w:val="false"/>
          <w:i w:val="false"/>
          <w:color w:val="000000"/>
          <w:sz w:val="28"/>
        </w:rPr>
        <w:t xml:space="preserve">
      44. Средства сбора и хранения СИА должны обеспечивать хранение СИА в отношении всех абонентов сети связи за период времени не менее 2 лет. </w:t>
      </w:r>
    </w:p>
    <w:bookmarkEnd w:id="127"/>
    <w:bookmarkStart w:name="z133" w:id="128"/>
    <w:p>
      <w:pPr>
        <w:spacing w:after="0"/>
        <w:ind w:left="0"/>
        <w:jc w:val="both"/>
      </w:pPr>
      <w:r>
        <w:rPr>
          <w:rFonts w:ascii="Times New Roman"/>
          <w:b w:val="false"/>
          <w:i w:val="false"/>
          <w:color w:val="000000"/>
          <w:sz w:val="28"/>
        </w:rPr>
        <w:t>
      45. Средства сбора и хранения СИА через интерфейс обработки должны обеспечивать формирование запросов на получение СИА. Должна обеспечиваться возможность выполнения не менее 200 запросов одновременно, время выполнения указанного количества запросов должно составлять не более 20 минут. Требования по формированию запросов устанавливаются национальным стандартом.</w:t>
      </w:r>
    </w:p>
    <w:bookmarkEnd w:id="128"/>
    <w:bookmarkStart w:name="z134" w:id="129"/>
    <w:p>
      <w:pPr>
        <w:spacing w:after="0"/>
        <w:ind w:left="0"/>
        <w:jc w:val="both"/>
      </w:pPr>
      <w:r>
        <w:rPr>
          <w:rFonts w:ascii="Times New Roman"/>
          <w:b w:val="false"/>
          <w:i w:val="false"/>
          <w:color w:val="000000"/>
          <w:sz w:val="28"/>
        </w:rPr>
        <w:t xml:space="preserve">
      46. Средства сбора и хранения СИА должны обеспечивать запись в электронных журналах всех действий, произведенных через интерфейсы администрирования, обработки и надзора, попыток несанкционированного доступа, включая время и вид действия. </w:t>
      </w:r>
    </w:p>
    <w:bookmarkEnd w:id="129"/>
    <w:bookmarkStart w:name="z135" w:id="130"/>
    <w:p>
      <w:pPr>
        <w:spacing w:after="0"/>
        <w:ind w:left="0"/>
        <w:jc w:val="both"/>
      </w:pPr>
      <w:r>
        <w:rPr>
          <w:rFonts w:ascii="Times New Roman"/>
          <w:b w:val="false"/>
          <w:i w:val="false"/>
          <w:color w:val="000000"/>
          <w:sz w:val="28"/>
        </w:rPr>
        <w:t xml:space="preserve">
      Должно обеспечиваться хранение указанных записей в течение 2 лет. </w:t>
      </w:r>
    </w:p>
    <w:bookmarkEnd w:id="130"/>
    <w:bookmarkStart w:name="z136" w:id="131"/>
    <w:p>
      <w:pPr>
        <w:spacing w:after="0"/>
        <w:ind w:left="0"/>
        <w:jc w:val="both"/>
      </w:pPr>
      <w:r>
        <w:rPr>
          <w:rFonts w:ascii="Times New Roman"/>
          <w:b w:val="false"/>
          <w:i w:val="false"/>
          <w:color w:val="000000"/>
          <w:sz w:val="28"/>
        </w:rPr>
        <w:t xml:space="preserve">
      Должен обеспечиваться доступ к электронным журналам через интерфейсы администрирования и надзора для просмотра информации, исключая возможность внесения изменений. </w:t>
      </w:r>
    </w:p>
    <w:bookmarkEnd w:id="131"/>
    <w:bookmarkStart w:name="z137" w:id="132"/>
    <w:p>
      <w:pPr>
        <w:spacing w:after="0"/>
        <w:ind w:left="0"/>
        <w:jc w:val="both"/>
      </w:pPr>
      <w:r>
        <w:rPr>
          <w:rFonts w:ascii="Times New Roman"/>
          <w:b w:val="false"/>
          <w:i w:val="false"/>
          <w:color w:val="000000"/>
          <w:sz w:val="28"/>
        </w:rPr>
        <w:t>
      47. Средства сбора и хранения СИА должны обеспечивать наличие в своем составе актуального антивирусного программного обеспечения.</w:t>
      </w:r>
    </w:p>
    <w:bookmarkEnd w:id="132"/>
    <w:bookmarkStart w:name="z138" w:id="133"/>
    <w:p>
      <w:pPr>
        <w:spacing w:after="0"/>
        <w:ind w:left="0"/>
        <w:jc w:val="both"/>
      </w:pPr>
      <w:r>
        <w:rPr>
          <w:rFonts w:ascii="Times New Roman"/>
          <w:b w:val="false"/>
          <w:i w:val="false"/>
          <w:color w:val="000000"/>
          <w:sz w:val="28"/>
        </w:rPr>
        <w:t>
      48. Средства сбора и хранения СИА коммутационного оборудования должны сопровождаться технической документацией на бумажном и электронном носителе (на государственном и русском языках), содержащей следующие сведения:</w:t>
      </w:r>
    </w:p>
    <w:bookmarkEnd w:id="133"/>
    <w:bookmarkStart w:name="z139" w:id="134"/>
    <w:p>
      <w:pPr>
        <w:spacing w:after="0"/>
        <w:ind w:left="0"/>
        <w:jc w:val="both"/>
      </w:pPr>
      <w:r>
        <w:rPr>
          <w:rFonts w:ascii="Times New Roman"/>
          <w:b w:val="false"/>
          <w:i w:val="false"/>
          <w:color w:val="000000"/>
          <w:sz w:val="28"/>
        </w:rPr>
        <w:t xml:space="preserve">
      1) перечень, техническое описание, схемы включения; </w:t>
      </w:r>
    </w:p>
    <w:bookmarkEnd w:id="134"/>
    <w:bookmarkStart w:name="z140" w:id="135"/>
    <w:p>
      <w:pPr>
        <w:spacing w:after="0"/>
        <w:ind w:left="0"/>
        <w:jc w:val="both"/>
      </w:pPr>
      <w:r>
        <w:rPr>
          <w:rFonts w:ascii="Times New Roman"/>
          <w:b w:val="false"/>
          <w:i w:val="false"/>
          <w:color w:val="000000"/>
          <w:sz w:val="28"/>
        </w:rPr>
        <w:t>
      2) правила эксплуатации;</w:t>
      </w:r>
    </w:p>
    <w:bookmarkEnd w:id="135"/>
    <w:bookmarkStart w:name="z141" w:id="136"/>
    <w:p>
      <w:pPr>
        <w:spacing w:after="0"/>
        <w:ind w:left="0"/>
        <w:jc w:val="both"/>
      </w:pPr>
      <w:r>
        <w:rPr>
          <w:rFonts w:ascii="Times New Roman"/>
          <w:b w:val="false"/>
          <w:i w:val="false"/>
          <w:color w:val="000000"/>
          <w:sz w:val="28"/>
        </w:rPr>
        <w:t>
      3) инструкция по техническому обслуживанию.</w:t>
      </w:r>
    </w:p>
    <w:bookmarkEnd w:id="136"/>
    <w:bookmarkStart w:name="z142" w:id="137"/>
    <w:p>
      <w:pPr>
        <w:spacing w:after="0"/>
        <w:ind w:left="0"/>
        <w:jc w:val="both"/>
      </w:pPr>
      <w:r>
        <w:rPr>
          <w:rFonts w:ascii="Times New Roman"/>
          <w:b w:val="false"/>
          <w:i w:val="false"/>
          <w:color w:val="000000"/>
          <w:sz w:val="28"/>
        </w:rPr>
        <w:t>
      Техническое описание и схемы включения должны отображать:</w:t>
      </w:r>
    </w:p>
    <w:bookmarkEnd w:id="137"/>
    <w:bookmarkStart w:name="z143" w:id="138"/>
    <w:p>
      <w:pPr>
        <w:spacing w:after="0"/>
        <w:ind w:left="0"/>
        <w:jc w:val="both"/>
      </w:pPr>
      <w:r>
        <w:rPr>
          <w:rFonts w:ascii="Times New Roman"/>
          <w:b w:val="false"/>
          <w:i w:val="false"/>
          <w:color w:val="000000"/>
          <w:sz w:val="28"/>
        </w:rPr>
        <w:t>
      1) расположение в сети телекоммуникаций, с учетом географического местоположения в городах и населенных пунктах;</w:t>
      </w:r>
    </w:p>
    <w:bookmarkEnd w:id="138"/>
    <w:bookmarkStart w:name="z144" w:id="139"/>
    <w:p>
      <w:pPr>
        <w:spacing w:after="0"/>
        <w:ind w:left="0"/>
        <w:jc w:val="both"/>
      </w:pPr>
      <w:r>
        <w:rPr>
          <w:rFonts w:ascii="Times New Roman"/>
          <w:b w:val="false"/>
          <w:i w:val="false"/>
          <w:color w:val="000000"/>
          <w:sz w:val="28"/>
        </w:rPr>
        <w:t>
      2) описание функций и средств сбора и хранения СИА;</w:t>
      </w:r>
    </w:p>
    <w:bookmarkEnd w:id="139"/>
    <w:bookmarkStart w:name="z145" w:id="140"/>
    <w:p>
      <w:pPr>
        <w:spacing w:after="0"/>
        <w:ind w:left="0"/>
        <w:jc w:val="both"/>
      </w:pPr>
      <w:r>
        <w:rPr>
          <w:rFonts w:ascii="Times New Roman"/>
          <w:b w:val="false"/>
          <w:i w:val="false"/>
          <w:color w:val="000000"/>
          <w:sz w:val="28"/>
        </w:rPr>
        <w:t>
      3) расположение в сети телекоммуникаций центра сбора и хранения СИА;</w:t>
      </w:r>
    </w:p>
    <w:bookmarkEnd w:id="140"/>
    <w:bookmarkStart w:name="z146" w:id="141"/>
    <w:p>
      <w:pPr>
        <w:spacing w:after="0"/>
        <w:ind w:left="0"/>
        <w:jc w:val="both"/>
      </w:pPr>
      <w:r>
        <w:rPr>
          <w:rFonts w:ascii="Times New Roman"/>
          <w:b w:val="false"/>
          <w:i w:val="false"/>
          <w:color w:val="000000"/>
          <w:sz w:val="28"/>
        </w:rPr>
        <w:t>
      4) сведения о подключении рабочих мест администрирования, обработки и надзора;</w:t>
      </w:r>
    </w:p>
    <w:bookmarkEnd w:id="141"/>
    <w:bookmarkStart w:name="z147" w:id="142"/>
    <w:p>
      <w:pPr>
        <w:spacing w:after="0"/>
        <w:ind w:left="0"/>
        <w:jc w:val="both"/>
      </w:pPr>
      <w:r>
        <w:rPr>
          <w:rFonts w:ascii="Times New Roman"/>
          <w:b w:val="false"/>
          <w:i w:val="false"/>
          <w:color w:val="000000"/>
          <w:sz w:val="28"/>
        </w:rPr>
        <w:t>
      5) группы абонентов, в отношении которых обеспечивается сбор и хранение СИА;</w:t>
      </w:r>
    </w:p>
    <w:bookmarkEnd w:id="142"/>
    <w:bookmarkStart w:name="z148" w:id="143"/>
    <w:p>
      <w:pPr>
        <w:spacing w:after="0"/>
        <w:ind w:left="0"/>
        <w:jc w:val="both"/>
      </w:pPr>
      <w:r>
        <w:rPr>
          <w:rFonts w:ascii="Times New Roman"/>
          <w:b w:val="false"/>
          <w:i w:val="false"/>
          <w:color w:val="000000"/>
          <w:sz w:val="28"/>
        </w:rPr>
        <w:t>
      6) описание средств физического и аппаратно-программного ограничения несанкционированного доступа.</w:t>
      </w:r>
    </w:p>
    <w:bookmarkEnd w:id="143"/>
    <w:bookmarkStart w:name="z149" w:id="144"/>
    <w:p>
      <w:pPr>
        <w:spacing w:after="0"/>
        <w:ind w:left="0"/>
        <w:jc w:val="both"/>
      </w:pPr>
      <w:r>
        <w:rPr>
          <w:rFonts w:ascii="Times New Roman"/>
          <w:b w:val="false"/>
          <w:i w:val="false"/>
          <w:color w:val="000000"/>
          <w:sz w:val="28"/>
        </w:rPr>
        <w:t xml:space="preserve">
      49. Средства сбора и хранения СИА должны обеспечивать контроль своего технического состояния и работоспособности, формирование уведомлений о сбоях, отказах, авариях. </w:t>
      </w:r>
    </w:p>
    <w:bookmarkEnd w:id="144"/>
    <w:bookmarkStart w:name="z150" w:id="145"/>
    <w:p>
      <w:pPr>
        <w:spacing w:after="0"/>
        <w:ind w:left="0"/>
        <w:jc w:val="both"/>
      </w:pPr>
      <w:r>
        <w:rPr>
          <w:rFonts w:ascii="Times New Roman"/>
          <w:b w:val="false"/>
          <w:i w:val="false"/>
          <w:color w:val="000000"/>
          <w:sz w:val="28"/>
        </w:rPr>
        <w:t xml:space="preserve">
      50. В сети связи средства сбора и хранения СИА отдельного коммутационного оборудования должны обеспечивать взаимное аппаратное и программное объединение на основе интерфейсов доступа с формированием центра сбора и хранения СИА сети связи. </w:t>
      </w:r>
    </w:p>
    <w:bookmarkEnd w:id="145"/>
    <w:bookmarkStart w:name="z151" w:id="146"/>
    <w:p>
      <w:pPr>
        <w:spacing w:after="0"/>
        <w:ind w:left="0"/>
        <w:jc w:val="both"/>
      </w:pPr>
      <w:r>
        <w:rPr>
          <w:rFonts w:ascii="Times New Roman"/>
          <w:b w:val="false"/>
          <w:i w:val="false"/>
          <w:color w:val="000000"/>
          <w:sz w:val="28"/>
        </w:rPr>
        <w:t xml:space="preserve">
      Центр сбора и хранения СИА должен обеспечивать предоставление СИА по всей сети связи. </w:t>
      </w:r>
    </w:p>
    <w:bookmarkEnd w:id="146"/>
    <w:bookmarkStart w:name="z152" w:id="147"/>
    <w:p>
      <w:pPr>
        <w:spacing w:after="0"/>
        <w:ind w:left="0"/>
        <w:jc w:val="both"/>
      </w:pPr>
      <w:r>
        <w:rPr>
          <w:rFonts w:ascii="Times New Roman"/>
          <w:b w:val="false"/>
          <w:i w:val="false"/>
          <w:color w:val="000000"/>
          <w:sz w:val="28"/>
        </w:rPr>
        <w:t xml:space="preserve">
      51. В случае интеграции в сети связи различных видов связи, указанных в </w:t>
      </w:r>
      <w:r>
        <w:rPr>
          <w:rFonts w:ascii="Times New Roman"/>
          <w:b w:val="false"/>
          <w:i w:val="false"/>
          <w:color w:val="000000"/>
          <w:sz w:val="28"/>
        </w:rPr>
        <w:t>пункте 2</w:t>
      </w:r>
      <w:r>
        <w:rPr>
          <w:rFonts w:ascii="Times New Roman"/>
          <w:b w:val="false"/>
          <w:i w:val="false"/>
          <w:color w:val="000000"/>
          <w:sz w:val="28"/>
        </w:rPr>
        <w:t xml:space="preserve">, (например, фиксированная телефонная связь и передача данных) должно обеспечиваться отдельное формирование центров сбора и хранения СИА по видам связи (например, отдельно по телефонной связи, отдельно по передаче данных). </w:t>
      </w:r>
    </w:p>
    <w:bookmarkEnd w:id="147"/>
    <w:bookmarkStart w:name="z153" w:id="148"/>
    <w:p>
      <w:pPr>
        <w:spacing w:after="0"/>
        <w:ind w:left="0"/>
        <w:jc w:val="both"/>
      </w:pPr>
      <w:r>
        <w:rPr>
          <w:rFonts w:ascii="Times New Roman"/>
          <w:b w:val="false"/>
          <w:i w:val="false"/>
          <w:color w:val="000000"/>
          <w:sz w:val="28"/>
        </w:rPr>
        <w:t>
      52. Центр сбора и хранения СИА должен обеспечивать интерфейс доступа для одновременного подключения и функционирования компьютерных рабочих мест администрирования, обработки и надзора. Требования к интерфейсу доступа устанавливаются национальным стандартом.</w:t>
      </w:r>
    </w:p>
    <w:bookmarkEnd w:id="148"/>
    <w:bookmarkStart w:name="z154" w:id="149"/>
    <w:p>
      <w:pPr>
        <w:spacing w:after="0"/>
        <w:ind w:left="0"/>
        <w:jc w:val="both"/>
      </w:pPr>
      <w:r>
        <w:rPr>
          <w:rFonts w:ascii="Times New Roman"/>
          <w:b w:val="false"/>
          <w:i w:val="false"/>
          <w:color w:val="000000"/>
          <w:sz w:val="28"/>
        </w:rPr>
        <w:t xml:space="preserve">
      53. Сети связи разных операторов связи могут объединяться по функциям сбора и хранения СИА с помощью объединения средств сбора и хранения СИА на основе интерфейсов доступа и формирования центра сбора и хранения СИА указанных сетей, с соблюдением требований </w:t>
      </w:r>
      <w:r>
        <w:rPr>
          <w:rFonts w:ascii="Times New Roman"/>
          <w:b w:val="false"/>
          <w:i w:val="false"/>
          <w:color w:val="000000"/>
          <w:sz w:val="28"/>
        </w:rPr>
        <w:t>пунктов 50</w:t>
      </w:r>
      <w:r>
        <w:rPr>
          <w:rFonts w:ascii="Times New Roman"/>
          <w:b w:val="false"/>
          <w:i w:val="false"/>
          <w:color w:val="000000"/>
          <w:sz w:val="28"/>
        </w:rPr>
        <w:t xml:space="preserve"> – </w:t>
      </w:r>
      <w:r>
        <w:rPr>
          <w:rFonts w:ascii="Times New Roman"/>
          <w:b w:val="false"/>
          <w:i w:val="false"/>
          <w:color w:val="000000"/>
          <w:sz w:val="28"/>
        </w:rPr>
        <w:t>52</w:t>
      </w:r>
      <w:r>
        <w:rPr>
          <w:rFonts w:ascii="Times New Roman"/>
          <w:b w:val="false"/>
          <w:i w:val="false"/>
          <w:color w:val="000000"/>
          <w:sz w:val="28"/>
        </w:rPr>
        <w:t xml:space="preserve">. </w:t>
      </w:r>
    </w:p>
    <w:bookmarkEnd w:id="149"/>
    <w:bookmarkStart w:name="z155" w:id="150"/>
    <w:p>
      <w:pPr>
        <w:spacing w:after="0"/>
        <w:ind w:left="0"/>
        <w:jc w:val="both"/>
      </w:pPr>
      <w:r>
        <w:rPr>
          <w:rFonts w:ascii="Times New Roman"/>
          <w:b w:val="false"/>
          <w:i w:val="false"/>
          <w:color w:val="000000"/>
          <w:sz w:val="28"/>
        </w:rPr>
        <w:t>
      Должен обеспечиваться одновременный сбор, хранение и предоставление СИА на всех объединенных сетях связи.</w:t>
      </w:r>
    </w:p>
    <w:bookmarkEnd w:id="150"/>
    <w:bookmarkStart w:name="z156" w:id="151"/>
    <w:p>
      <w:pPr>
        <w:spacing w:after="0"/>
        <w:ind w:left="0"/>
        <w:jc w:val="left"/>
      </w:pPr>
      <w:r>
        <w:rPr>
          <w:rFonts w:ascii="Times New Roman"/>
          <w:b/>
          <w:i w:val="false"/>
          <w:color w:val="000000"/>
        </w:rPr>
        <w:t xml:space="preserve"> Параграф 3. Требования по защите средств проведения ОРМ и средств сбора и хранения СИА от несанкционированного доступа</w:t>
      </w:r>
    </w:p>
    <w:bookmarkEnd w:id="151"/>
    <w:bookmarkStart w:name="z157" w:id="152"/>
    <w:p>
      <w:pPr>
        <w:spacing w:after="0"/>
        <w:ind w:left="0"/>
        <w:jc w:val="both"/>
      </w:pPr>
      <w:r>
        <w:rPr>
          <w:rFonts w:ascii="Times New Roman"/>
          <w:b w:val="false"/>
          <w:i w:val="false"/>
          <w:color w:val="000000"/>
          <w:sz w:val="28"/>
        </w:rPr>
        <w:t>
      54. Средства проведения ОРМ и средства сбора и хранения СИА должны обеспечивать защиту сведений о технических возможностях проведения ОРМ и сбора и хранения СИА, о телефонных номерах и иных идентификаторах заданных абонентов, о запросах на получение СИА.</w:t>
      </w:r>
    </w:p>
    <w:bookmarkEnd w:id="152"/>
    <w:bookmarkStart w:name="z158" w:id="153"/>
    <w:p>
      <w:pPr>
        <w:spacing w:after="0"/>
        <w:ind w:left="0"/>
        <w:jc w:val="both"/>
      </w:pPr>
      <w:r>
        <w:rPr>
          <w:rFonts w:ascii="Times New Roman"/>
          <w:b w:val="false"/>
          <w:i w:val="false"/>
          <w:color w:val="000000"/>
          <w:sz w:val="28"/>
        </w:rPr>
        <w:t>
      55. В составе средств проведения ОРМ и средств сбора и хранения СИА должны быть средства:</w:t>
      </w:r>
    </w:p>
    <w:bookmarkEnd w:id="153"/>
    <w:bookmarkStart w:name="z159" w:id="154"/>
    <w:p>
      <w:pPr>
        <w:spacing w:after="0"/>
        <w:ind w:left="0"/>
        <w:jc w:val="both"/>
      </w:pPr>
      <w:r>
        <w:rPr>
          <w:rFonts w:ascii="Times New Roman"/>
          <w:b w:val="false"/>
          <w:i w:val="false"/>
          <w:color w:val="000000"/>
          <w:sz w:val="28"/>
        </w:rPr>
        <w:t>
      1) защиты от несанкционированного доступа;</w:t>
      </w:r>
    </w:p>
    <w:bookmarkEnd w:id="154"/>
    <w:bookmarkStart w:name="z160" w:id="155"/>
    <w:p>
      <w:pPr>
        <w:spacing w:after="0"/>
        <w:ind w:left="0"/>
        <w:jc w:val="both"/>
      </w:pPr>
      <w:r>
        <w:rPr>
          <w:rFonts w:ascii="Times New Roman"/>
          <w:b w:val="false"/>
          <w:i w:val="false"/>
          <w:color w:val="000000"/>
          <w:sz w:val="28"/>
        </w:rPr>
        <w:t>
      2) сигнализации о физическом воздействии (о вскрытии, подключении, поломке и так далее);</w:t>
      </w:r>
    </w:p>
    <w:bookmarkEnd w:id="155"/>
    <w:bookmarkStart w:name="z161" w:id="156"/>
    <w:p>
      <w:pPr>
        <w:spacing w:after="0"/>
        <w:ind w:left="0"/>
        <w:jc w:val="both"/>
      </w:pPr>
      <w:r>
        <w:rPr>
          <w:rFonts w:ascii="Times New Roman"/>
          <w:b w:val="false"/>
          <w:i w:val="false"/>
          <w:color w:val="000000"/>
          <w:sz w:val="28"/>
        </w:rPr>
        <w:t>
      3) фиксирования попыток удаленного несанкционированного доступа для выявления источников воздействия, включая регистрацию времени, места и типа воздействия, с учетом технических возможностей оборудования.</w:t>
      </w:r>
    </w:p>
    <w:bookmarkEnd w:id="156"/>
    <w:bookmarkStart w:name="z162" w:id="157"/>
    <w:p>
      <w:pPr>
        <w:spacing w:after="0"/>
        <w:ind w:left="0"/>
        <w:jc w:val="both"/>
      </w:pPr>
      <w:r>
        <w:rPr>
          <w:rFonts w:ascii="Times New Roman"/>
          <w:b w:val="false"/>
          <w:i w:val="false"/>
          <w:color w:val="000000"/>
          <w:sz w:val="28"/>
        </w:rPr>
        <w:t>
      56. Попытки несанкционированного доступа к средствам проведения ОРМ и средствам сбора и хранения СИА или их несанкционированного использования должны фиксироваться в электронных журналах с указанием времени начала и окончания несанкционированных действий.</w:t>
      </w:r>
    </w:p>
    <w:bookmarkEnd w:id="157"/>
    <w:bookmarkStart w:name="z163" w:id="158"/>
    <w:p>
      <w:pPr>
        <w:spacing w:after="0"/>
        <w:ind w:left="0"/>
        <w:jc w:val="left"/>
      </w:pPr>
      <w:r>
        <w:rPr>
          <w:rFonts w:ascii="Times New Roman"/>
          <w:b/>
          <w:i w:val="false"/>
          <w:color w:val="000000"/>
        </w:rPr>
        <w:t xml:space="preserve"> Глава 5. Подтверждение соответствия коммутационного оборудования</w:t>
      </w:r>
    </w:p>
    <w:bookmarkEnd w:id="158"/>
    <w:bookmarkStart w:name="z164" w:id="159"/>
    <w:p>
      <w:pPr>
        <w:spacing w:after="0"/>
        <w:ind w:left="0"/>
        <w:jc w:val="both"/>
      </w:pPr>
      <w:r>
        <w:rPr>
          <w:rFonts w:ascii="Times New Roman"/>
          <w:b w:val="false"/>
          <w:i w:val="false"/>
          <w:color w:val="000000"/>
          <w:sz w:val="28"/>
        </w:rPr>
        <w:t>
      57. Подтверждение соответствия коммутационного оборудования осуществляется в соответствии с требованиями действующих технических регламентов в области технического регулирования и настоящего технического регламента.</w:t>
      </w:r>
    </w:p>
    <w:bookmarkEnd w:id="159"/>
    <w:bookmarkStart w:name="z165" w:id="160"/>
    <w:p>
      <w:pPr>
        <w:spacing w:after="0"/>
        <w:ind w:left="0"/>
        <w:jc w:val="both"/>
      </w:pPr>
      <w:r>
        <w:rPr>
          <w:rFonts w:ascii="Times New Roman"/>
          <w:b w:val="false"/>
          <w:i w:val="false"/>
          <w:color w:val="000000"/>
          <w:sz w:val="28"/>
        </w:rPr>
        <w:t>
      58. Методы испытаний коммутационного оборудования устанавливаются национальным стандартом.</w:t>
      </w:r>
    </w:p>
    <w:bookmarkEnd w:id="160"/>
    <w:bookmarkStart w:name="z166" w:id="161"/>
    <w:p>
      <w:pPr>
        <w:spacing w:after="0"/>
        <w:ind w:left="0"/>
        <w:jc w:val="both"/>
      </w:pPr>
      <w:r>
        <w:rPr>
          <w:rFonts w:ascii="Times New Roman"/>
          <w:b w:val="false"/>
          <w:i w:val="false"/>
          <w:color w:val="000000"/>
          <w:sz w:val="28"/>
        </w:rPr>
        <w:t xml:space="preserve">
      59. Правила и методы исследований (испытаний) и измерений, в том числе правила отбора образцов, необходимые для применения и исполнения требований </w:t>
      </w:r>
      <w:r>
        <w:rPr>
          <w:rFonts w:ascii="Times New Roman"/>
          <w:b w:val="false"/>
          <w:i w:val="false"/>
          <w:color w:val="000000"/>
          <w:sz w:val="28"/>
        </w:rPr>
        <w:t>главы 4</w:t>
      </w:r>
      <w:r>
        <w:rPr>
          <w:rFonts w:ascii="Times New Roman"/>
          <w:b w:val="false"/>
          <w:i w:val="false"/>
          <w:color w:val="000000"/>
          <w:sz w:val="28"/>
        </w:rPr>
        <w:t xml:space="preserve"> технического регламента и осуществления оценки (подтверждения) соответствия продукции содержатся в национальном стандарте СТ РК 1598-2015 "Средства коммутационного оборудования для обеспечения проведения оперативно-розыскных мероприятий. Методы испытаний".</w:t>
      </w:r>
    </w:p>
    <w:bookmarkEnd w:id="161"/>
    <w:bookmarkStart w:name="z167" w:id="162"/>
    <w:p>
      <w:pPr>
        <w:spacing w:after="0"/>
        <w:ind w:left="0"/>
        <w:jc w:val="both"/>
      </w:pPr>
      <w:r>
        <w:rPr>
          <w:rFonts w:ascii="Times New Roman"/>
          <w:b w:val="false"/>
          <w:i w:val="false"/>
          <w:color w:val="000000"/>
          <w:sz w:val="28"/>
        </w:rPr>
        <w:t xml:space="preserve">
      60. Коммутационное оборудование подлежит подтверждению соответствия требованиям настоящего технического регламента в форме обязательной сертификации. </w:t>
      </w:r>
    </w:p>
    <w:bookmarkEnd w:id="162"/>
    <w:bookmarkStart w:name="z168" w:id="163"/>
    <w:p>
      <w:pPr>
        <w:spacing w:after="0"/>
        <w:ind w:left="0"/>
        <w:jc w:val="both"/>
      </w:pPr>
      <w:r>
        <w:rPr>
          <w:rFonts w:ascii="Times New Roman"/>
          <w:b w:val="false"/>
          <w:i w:val="false"/>
          <w:color w:val="000000"/>
          <w:sz w:val="28"/>
        </w:rPr>
        <w:t>
      61. Допускается отдельное подтверждение соответствия коммутационного оборудования по функциям технического проведения ОРМ или по функциям сбора и хранения СИА.</w:t>
      </w:r>
    </w:p>
    <w:bookmarkEnd w:id="163"/>
    <w:bookmarkStart w:name="z169" w:id="164"/>
    <w:p>
      <w:pPr>
        <w:spacing w:after="0"/>
        <w:ind w:left="0"/>
        <w:jc w:val="both"/>
      </w:pPr>
      <w:r>
        <w:rPr>
          <w:rFonts w:ascii="Times New Roman"/>
          <w:b w:val="false"/>
          <w:i w:val="false"/>
          <w:color w:val="000000"/>
          <w:sz w:val="28"/>
        </w:rPr>
        <w:t xml:space="preserve">
      62. Подтверждению соответствия подлежит коммутационное оборудование, представляющее собой отдельный узел коммутации и передачи сигналов в сети связи (в том числе состоящий из распределенных коммутирующих устройств), имеющее в составе средства проведения ОРМ и средства сбора и хранения СИА. </w:t>
      </w:r>
    </w:p>
    <w:bookmarkEnd w:id="164"/>
    <w:bookmarkStart w:name="z170" w:id="165"/>
    <w:p>
      <w:pPr>
        <w:spacing w:after="0"/>
        <w:ind w:left="0"/>
        <w:jc w:val="both"/>
      </w:pPr>
      <w:r>
        <w:rPr>
          <w:rFonts w:ascii="Times New Roman"/>
          <w:b w:val="false"/>
          <w:i w:val="false"/>
          <w:color w:val="000000"/>
          <w:sz w:val="28"/>
        </w:rPr>
        <w:t xml:space="preserve">
      63. При формировании в сети связи центра проведения ОРМ или центра сбора и хранения СИА с объединением средств проведения ОРМ или средств сбора и хранения СИА коммутационного оборудования, подтверждению соответствия подлежит каждое отдельное коммутационное оборудование с отдельными средствами проведения ОРМ и средствами сбора и хранения СИА. </w:t>
      </w:r>
    </w:p>
    <w:bookmarkEnd w:id="165"/>
    <w:bookmarkStart w:name="z171" w:id="166"/>
    <w:p>
      <w:pPr>
        <w:spacing w:after="0"/>
        <w:ind w:left="0"/>
        <w:jc w:val="both"/>
      </w:pPr>
      <w:r>
        <w:rPr>
          <w:rFonts w:ascii="Times New Roman"/>
          <w:b w:val="false"/>
          <w:i w:val="false"/>
          <w:color w:val="000000"/>
          <w:sz w:val="28"/>
        </w:rPr>
        <w:t>
      64. Заявителем на сертификацию может быть оператор связи, изготовитель или поставщик оборудования.</w:t>
      </w:r>
    </w:p>
    <w:bookmarkEnd w:id="166"/>
    <w:bookmarkStart w:name="z172" w:id="167"/>
    <w:p>
      <w:pPr>
        <w:spacing w:after="0"/>
        <w:ind w:left="0"/>
        <w:jc w:val="both"/>
      </w:pPr>
      <w:r>
        <w:rPr>
          <w:rFonts w:ascii="Times New Roman"/>
          <w:b w:val="false"/>
          <w:i w:val="false"/>
          <w:color w:val="000000"/>
          <w:sz w:val="28"/>
        </w:rPr>
        <w:t>
      65. Для проведения сертификационных испытаний орган по подтверждению соответствия составляет программу испытаний и согласовывает программу с уполномоченным органом по проведению ОРМ. Программа испытаний должна содержать описание объекта и объема испытаний. Сертификационные испытания проводятся на основании программы испытаний.</w:t>
      </w:r>
    </w:p>
    <w:bookmarkEnd w:id="167"/>
    <w:bookmarkStart w:name="z173" w:id="168"/>
    <w:p>
      <w:pPr>
        <w:spacing w:after="0"/>
        <w:ind w:left="0"/>
        <w:jc w:val="both"/>
      </w:pPr>
      <w:r>
        <w:rPr>
          <w:rFonts w:ascii="Times New Roman"/>
          <w:b w:val="false"/>
          <w:i w:val="false"/>
          <w:color w:val="000000"/>
          <w:sz w:val="28"/>
        </w:rPr>
        <w:t>
      66. Проведение сертификации осуществляется по схеме испытания каждого изделия.</w:t>
      </w:r>
    </w:p>
    <w:bookmarkEnd w:id="168"/>
    <w:bookmarkStart w:name="z174" w:id="169"/>
    <w:p>
      <w:pPr>
        <w:spacing w:after="0"/>
        <w:ind w:left="0"/>
        <w:jc w:val="both"/>
      </w:pPr>
      <w:r>
        <w:rPr>
          <w:rFonts w:ascii="Times New Roman"/>
          <w:b w:val="false"/>
          <w:i w:val="false"/>
          <w:color w:val="000000"/>
          <w:sz w:val="28"/>
        </w:rPr>
        <w:t>
      67. При сертификационных испытаниях могут применяться тестовые устройства, имеющие аппаратное, программное и конструктивное исполнение для проверки функций технического проведения ОРМ или сбора и хранения СИА коммутационного оборудования.</w:t>
      </w:r>
    </w:p>
    <w:bookmarkEnd w:id="169"/>
    <w:bookmarkStart w:name="z175" w:id="170"/>
    <w:p>
      <w:pPr>
        <w:spacing w:after="0"/>
        <w:ind w:left="0"/>
        <w:jc w:val="both"/>
      </w:pPr>
      <w:r>
        <w:rPr>
          <w:rFonts w:ascii="Times New Roman"/>
          <w:b w:val="false"/>
          <w:i w:val="false"/>
          <w:color w:val="000000"/>
          <w:sz w:val="28"/>
        </w:rPr>
        <w:t>
      68. Коммутационное оборудование, прошедшее сертификацию, маркируется знаком соответствия.</w:t>
      </w:r>
    </w:p>
    <w:bookmarkEnd w:id="170"/>
    <w:bookmarkStart w:name="z176" w:id="171"/>
    <w:p>
      <w:pPr>
        <w:spacing w:after="0"/>
        <w:ind w:left="0"/>
        <w:jc w:val="left"/>
      </w:pPr>
      <w:r>
        <w:rPr>
          <w:rFonts w:ascii="Times New Roman"/>
          <w:b/>
          <w:i w:val="false"/>
          <w:color w:val="000000"/>
        </w:rPr>
        <w:t xml:space="preserve"> Глава 6. Сроки и условия действия технического регламента</w:t>
      </w:r>
    </w:p>
    <w:bookmarkEnd w:id="171"/>
    <w:bookmarkStart w:name="z177" w:id="172"/>
    <w:p>
      <w:pPr>
        <w:spacing w:after="0"/>
        <w:ind w:left="0"/>
        <w:jc w:val="both"/>
      </w:pPr>
      <w:r>
        <w:rPr>
          <w:rFonts w:ascii="Times New Roman"/>
          <w:b w:val="false"/>
          <w:i w:val="false"/>
          <w:color w:val="000000"/>
          <w:sz w:val="28"/>
        </w:rPr>
        <w:t>
      69. Настоящий технический регламент вводится в действие по истечении двенадцати месяцев со дня первого официального опубликования.</w:t>
      </w:r>
    </w:p>
    <w:bookmarkEnd w:id="172"/>
    <w:bookmarkStart w:name="z178" w:id="173"/>
    <w:p>
      <w:pPr>
        <w:spacing w:after="0"/>
        <w:ind w:left="0"/>
        <w:jc w:val="both"/>
      </w:pPr>
      <w:r>
        <w:rPr>
          <w:rFonts w:ascii="Times New Roman"/>
          <w:b w:val="false"/>
          <w:i w:val="false"/>
          <w:color w:val="000000"/>
          <w:sz w:val="28"/>
        </w:rPr>
        <w:t>
      70. С момента введения в действие настоящего технического регламента коммутационное оборудование, входящее в область применения настоящего технического регламента, должно соответствовать установленным требованиям.</w:t>
      </w:r>
    </w:p>
    <w:bookmarkEnd w:id="173"/>
    <w:bookmarkStart w:name="z179" w:id="174"/>
    <w:p>
      <w:pPr>
        <w:spacing w:after="0"/>
        <w:ind w:left="0"/>
        <w:jc w:val="both"/>
      </w:pPr>
      <w:r>
        <w:rPr>
          <w:rFonts w:ascii="Times New Roman"/>
          <w:b w:val="false"/>
          <w:i w:val="false"/>
          <w:color w:val="000000"/>
          <w:sz w:val="28"/>
        </w:rPr>
        <w:t>
      71. Сертификаты подтверждения соответствия коммутационного оборудования требованиям по обеспечению проведения ОРМ и сбора и хранения СИА, выданные до введения в действие настоящего технического регламента, считаются действительными до окончания установленного в них срока.</w:t>
      </w:r>
    </w:p>
    <w:bookmarkEnd w:id="174"/>
    <w:bookmarkStart w:name="z180" w:id="175"/>
    <w:p>
      <w:pPr>
        <w:spacing w:after="0"/>
        <w:ind w:left="0"/>
        <w:jc w:val="both"/>
      </w:pPr>
      <w:r>
        <w:rPr>
          <w:rFonts w:ascii="Times New Roman"/>
          <w:b w:val="false"/>
          <w:i w:val="false"/>
          <w:color w:val="000000"/>
          <w:sz w:val="28"/>
        </w:rPr>
        <w:t>
      72. С момента введения в действие настоящего технического регламента нормативные правовые акты, нормативные документы по стандартизации и нормативно-технические документы в данной области, действующие на территории Республики Казахстан, до приведения их в соответствие с настоящим техническим регламентом применяются в части, не противоречащей настоящему техническому регламенту.</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