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7b37" w14:textId="03a7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оператором или операционным центром системно значимой или значимой платежной системы сведений по платежам и (или) переводам денег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214. Зарегистрировано в Министерстве юстиции Республики Казахстан 18 октября 2016 года № 14334.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52-2)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21.11.2022 </w:t>
      </w:r>
      <w:r>
        <w:rPr>
          <w:rFonts w:ascii="Times New Roman"/>
          <w:b w:val="false"/>
          <w:i w:val="false"/>
          <w:color w:val="000000"/>
          <w:sz w:val="28"/>
        </w:rPr>
        <w:t>№ 96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оператором или операционным центром системно значимой или значимой платежной системы сведений по платежам и (или) переводам денег (далее – Правила).</w:t>
      </w:r>
    </w:p>
    <w:bookmarkEnd w:id="1"/>
    <w:bookmarkStart w:name="z3" w:id="2"/>
    <w:p>
      <w:pPr>
        <w:spacing w:after="0"/>
        <w:ind w:left="0"/>
        <w:jc w:val="both"/>
      </w:pPr>
      <w:r>
        <w:rPr>
          <w:rFonts w:ascii="Times New Roman"/>
          <w:b w:val="false"/>
          <w:i w:val="false"/>
          <w:color w:val="000000"/>
          <w:sz w:val="28"/>
        </w:rPr>
        <w:t>
      2. Департаменту платежных систем (Ашыкбеков Е.Т.)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4"/>
    <w:bookmarkStart w:name="z6" w:id="5"/>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апреля 2017 года, за исключением подпункта 2) пункта 5, подпункта 2) пункта 6 Правил, которые вводятся в действие с 1 января 2018 года.</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Н. Айдапкелов   </w:t>
      </w:r>
    </w:p>
    <w:p>
      <w:pPr>
        <w:spacing w:after="0"/>
        <w:ind w:left="0"/>
        <w:jc w:val="both"/>
      </w:pPr>
      <w:r>
        <w:rPr>
          <w:rFonts w:ascii="Times New Roman"/>
          <w:b w:val="false"/>
          <w:i w:val="false"/>
          <w:color w:val="000000"/>
          <w:sz w:val="28"/>
        </w:rPr>
        <w:t>
      13 сентября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августа 2016 года № 214 </w:t>
            </w:r>
          </w:p>
        </w:tc>
      </w:tr>
    </w:tbl>
    <w:bookmarkStart w:name="z8" w:id="6"/>
    <w:p>
      <w:pPr>
        <w:spacing w:after="0"/>
        <w:ind w:left="0"/>
        <w:jc w:val="left"/>
      </w:pPr>
      <w:r>
        <w:rPr>
          <w:rFonts w:ascii="Times New Roman"/>
          <w:b/>
          <w:i w:val="false"/>
          <w:color w:val="000000"/>
        </w:rPr>
        <w:t xml:space="preserve"> Правила представления оператором или операционным центром</w:t>
      </w:r>
      <w:r>
        <w:br/>
      </w:r>
      <w:r>
        <w:rPr>
          <w:rFonts w:ascii="Times New Roman"/>
          <w:b/>
          <w:i w:val="false"/>
          <w:color w:val="000000"/>
        </w:rPr>
        <w:t>системно значимой или значимой платежной системы сведений</w:t>
      </w:r>
      <w:r>
        <w:br/>
      </w:r>
      <w:r>
        <w:rPr>
          <w:rFonts w:ascii="Times New Roman"/>
          <w:b/>
          <w:i w:val="false"/>
          <w:color w:val="000000"/>
        </w:rPr>
        <w:t>по платежам и (или) переводам денег</w:t>
      </w:r>
      <w:r>
        <w:br/>
      </w:r>
      <w:r>
        <w:rPr>
          <w:rFonts w:ascii="Times New Roman"/>
          <w:b/>
          <w:i w:val="false"/>
          <w:color w:val="000000"/>
        </w:rPr>
        <w:t>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представления оператором или операционным центром системно значимой или значимой платежной системы сведений по платежам и (или) переводам денег (далее – Правила) разработаны в соответствии с </w:t>
      </w:r>
      <w:r>
        <w:rPr>
          <w:rFonts w:ascii="Times New Roman"/>
          <w:b w:val="false"/>
          <w:i w:val="false"/>
          <w:color w:val="000000"/>
          <w:sz w:val="28"/>
        </w:rPr>
        <w:t>подпунктом 52-2)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Правила определяют порядок представления </w:t>
      </w:r>
      <w:r>
        <w:rPr>
          <w:rFonts w:ascii="Times New Roman"/>
          <w:b w:val="false"/>
          <w:i w:val="false"/>
          <w:color w:val="000000"/>
          <w:sz w:val="28"/>
        </w:rPr>
        <w:t>оператором</w:t>
      </w:r>
      <w:r>
        <w:rPr>
          <w:rFonts w:ascii="Times New Roman"/>
          <w:b w:val="false"/>
          <w:i w:val="false"/>
          <w:color w:val="000000"/>
          <w:sz w:val="28"/>
        </w:rPr>
        <w:t xml:space="preserve"> или операционным центром </w:t>
      </w:r>
      <w:r>
        <w:rPr>
          <w:rFonts w:ascii="Times New Roman"/>
          <w:b w:val="false"/>
          <w:i w:val="false"/>
          <w:color w:val="000000"/>
          <w:sz w:val="28"/>
        </w:rPr>
        <w:t>системно значимой</w:t>
      </w:r>
      <w:r>
        <w:rPr>
          <w:rFonts w:ascii="Times New Roman"/>
          <w:b w:val="false"/>
          <w:i w:val="false"/>
          <w:color w:val="000000"/>
          <w:sz w:val="28"/>
        </w:rPr>
        <w:t xml:space="preserve"> или </w:t>
      </w:r>
      <w:r>
        <w:rPr>
          <w:rFonts w:ascii="Times New Roman"/>
          <w:b w:val="false"/>
          <w:i w:val="false"/>
          <w:color w:val="000000"/>
          <w:sz w:val="28"/>
        </w:rPr>
        <w:t>значимой</w:t>
      </w:r>
      <w:r>
        <w:rPr>
          <w:rFonts w:ascii="Times New Roman"/>
          <w:b w:val="false"/>
          <w:i w:val="false"/>
          <w:color w:val="000000"/>
          <w:sz w:val="28"/>
        </w:rPr>
        <w:t xml:space="preserve"> платежной системы (далее – платежная система) сведений по платежам и (или) переводам денег (далее – Сведения), включая формы, перечень, периодичность и сроки представления Сведений.</w:t>
      </w:r>
    </w:p>
    <w:bookmarkEnd w:id="8"/>
    <w:p>
      <w:pPr>
        <w:spacing w:after="0"/>
        <w:ind w:left="0"/>
        <w:jc w:val="both"/>
      </w:pPr>
      <w:r>
        <w:rPr>
          <w:rFonts w:ascii="Times New Roman"/>
          <w:b w:val="false"/>
          <w:i w:val="false"/>
          <w:color w:val="000000"/>
          <w:sz w:val="28"/>
        </w:rPr>
        <w:t>
      Сведения используются Национальным Банком Республики Казахстан (далее – Национальный Банк) для целей надзора (оверсайт) за платежными системами.</w:t>
      </w:r>
    </w:p>
    <w:bookmarkStart w:name="z11" w:id="9"/>
    <w:p>
      <w:pPr>
        <w:spacing w:after="0"/>
        <w:ind w:left="0"/>
        <w:jc w:val="both"/>
      </w:pPr>
      <w:r>
        <w:rPr>
          <w:rFonts w:ascii="Times New Roman"/>
          <w:b w:val="false"/>
          <w:i w:val="false"/>
          <w:color w:val="000000"/>
          <w:sz w:val="28"/>
        </w:rPr>
        <w:t xml:space="preserve">
      3. В Правилах используются понятия, признаки и коды,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утверждаемыми Национальным Банком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4 Закона о платежах и платежных системах.</w:t>
      </w:r>
    </w:p>
    <w:bookmarkEnd w:id="9"/>
    <w:bookmarkStart w:name="z12" w:id="10"/>
    <w:p>
      <w:pPr>
        <w:spacing w:after="0"/>
        <w:ind w:left="0"/>
        <w:jc w:val="left"/>
      </w:pPr>
      <w:r>
        <w:rPr>
          <w:rFonts w:ascii="Times New Roman"/>
          <w:b/>
          <w:i w:val="false"/>
          <w:color w:val="000000"/>
        </w:rPr>
        <w:t xml:space="preserve"> Глава 2. Порядок представления Сведений</w:t>
      </w:r>
    </w:p>
    <w:bookmarkEnd w:id="10"/>
    <w:bookmarkStart w:name="z13" w:id="11"/>
    <w:p>
      <w:pPr>
        <w:spacing w:after="0"/>
        <w:ind w:left="0"/>
        <w:jc w:val="both"/>
      </w:pPr>
      <w:r>
        <w:rPr>
          <w:rFonts w:ascii="Times New Roman"/>
          <w:b w:val="false"/>
          <w:i w:val="false"/>
          <w:color w:val="000000"/>
          <w:sz w:val="28"/>
        </w:rPr>
        <w:t>
      4. Сведения представляются в Национальный Банк:</w:t>
      </w:r>
    </w:p>
    <w:bookmarkEnd w:id="11"/>
    <w:p>
      <w:pPr>
        <w:spacing w:after="0"/>
        <w:ind w:left="0"/>
        <w:jc w:val="both"/>
      </w:pPr>
      <w:r>
        <w:rPr>
          <w:rFonts w:ascii="Times New Roman"/>
          <w:b w:val="false"/>
          <w:i w:val="false"/>
          <w:color w:val="000000"/>
          <w:sz w:val="28"/>
        </w:rPr>
        <w:t>
      1) операционным центром платежной системы, являющимся дочерней организацией Национального Банка, – по платежам и (или) переводам денег, проведенным через платежную систему, оператором которой является Национальный Банк;</w:t>
      </w:r>
    </w:p>
    <w:p>
      <w:pPr>
        <w:spacing w:after="0"/>
        <w:ind w:left="0"/>
        <w:jc w:val="both"/>
      </w:pPr>
      <w:r>
        <w:rPr>
          <w:rFonts w:ascii="Times New Roman"/>
          <w:b w:val="false"/>
          <w:i w:val="false"/>
          <w:color w:val="000000"/>
          <w:sz w:val="28"/>
        </w:rPr>
        <w:t>
      2) оператором или операционным центром платежной системы (при его наличии) – по платежам и (или) переводам денег, проведенным через платежную систему, оператором которой является резидент Республики Казахстан, за исключением Национального Банка;</w:t>
      </w:r>
    </w:p>
    <w:p>
      <w:pPr>
        <w:spacing w:after="0"/>
        <w:ind w:left="0"/>
        <w:jc w:val="both"/>
      </w:pPr>
      <w:r>
        <w:rPr>
          <w:rFonts w:ascii="Times New Roman"/>
          <w:b w:val="false"/>
          <w:i w:val="false"/>
          <w:color w:val="000000"/>
          <w:sz w:val="28"/>
        </w:rPr>
        <w:t xml:space="preserve">
      3) оператором или операционным центром платежной системы (при его наличии), действующим на территории Республики Казахстан, – по платежам и (или) переводам денег, проведенным через иностранную платежную систему, функционирующую на территории Республики Казахстан. </w:t>
      </w:r>
    </w:p>
    <w:p>
      <w:pPr>
        <w:spacing w:after="0"/>
        <w:ind w:left="0"/>
        <w:jc w:val="both"/>
      </w:pPr>
      <w:r>
        <w:rPr>
          <w:rFonts w:ascii="Times New Roman"/>
          <w:b w:val="false"/>
          <w:i w:val="false"/>
          <w:color w:val="000000"/>
          <w:sz w:val="28"/>
        </w:rPr>
        <w:t>
      Допускается представление Сведений по подпункту 3) части первой настоящего пункта представительством оператора платежной системы, созданным на территории Республики Казахстан, при делегировании представительству полномочий по представлению Сведений в Национальный Банк.</w:t>
      </w:r>
    </w:p>
    <w:bookmarkStart w:name="z14" w:id="12"/>
    <w:p>
      <w:pPr>
        <w:spacing w:after="0"/>
        <w:ind w:left="0"/>
        <w:jc w:val="both"/>
      </w:pPr>
      <w:r>
        <w:rPr>
          <w:rFonts w:ascii="Times New Roman"/>
          <w:b w:val="false"/>
          <w:i w:val="false"/>
          <w:color w:val="000000"/>
          <w:sz w:val="28"/>
        </w:rPr>
        <w:t>
      5. Сведения представляются по:</w:t>
      </w:r>
    </w:p>
    <w:bookmarkEnd w:id="12"/>
    <w:p>
      <w:pPr>
        <w:spacing w:after="0"/>
        <w:ind w:left="0"/>
        <w:jc w:val="both"/>
      </w:pPr>
      <w:r>
        <w:rPr>
          <w:rFonts w:ascii="Times New Roman"/>
          <w:b w:val="false"/>
          <w:i w:val="false"/>
          <w:color w:val="000000"/>
          <w:sz w:val="28"/>
        </w:rPr>
        <w:t xml:space="preserve">
      1) форме, предназначенной для сбора административных данных, "Сведения по платежам и (или) переводам денег"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Сведения по приложению 1); </w:t>
      </w:r>
    </w:p>
    <w:p>
      <w:pPr>
        <w:spacing w:after="0"/>
        <w:ind w:left="0"/>
        <w:jc w:val="both"/>
      </w:pPr>
      <w:r>
        <w:rPr>
          <w:rFonts w:ascii="Times New Roman"/>
          <w:b w:val="false"/>
          <w:i w:val="false"/>
          <w:color w:val="000000"/>
          <w:sz w:val="28"/>
        </w:rPr>
        <w:t xml:space="preserve">
      2) форме, предназначенной для сбора административных данных, "Сведения по платежам и (или) переводам денег, проведенных значимыми клиентами"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Сведения по приложению 2). </w:t>
      </w:r>
    </w:p>
    <w:bookmarkStart w:name="z15" w:id="13"/>
    <w:p>
      <w:pPr>
        <w:spacing w:after="0"/>
        <w:ind w:left="0"/>
        <w:jc w:val="both"/>
      </w:pPr>
      <w:r>
        <w:rPr>
          <w:rFonts w:ascii="Times New Roman"/>
          <w:b w:val="false"/>
          <w:i w:val="false"/>
          <w:color w:val="000000"/>
          <w:sz w:val="28"/>
        </w:rPr>
        <w:t>
      6. Оператор или операционный центр платежной системы представляют в Национальный Банк в электронном формате с приложением списка идентификаторов участников и значимых клиентов участника платежной системы с указанием их наименований, индивидуальных идентификационных кодов, банковских идентификационных кодов, СВИФТ (SWIFT)-кодов и иных идентификаторов, используемых для определения участника или значимого клиента участника платежной системы:</w:t>
      </w:r>
    </w:p>
    <w:bookmarkEnd w:id="13"/>
    <w:bookmarkStart w:name="z413" w:id="14"/>
    <w:p>
      <w:pPr>
        <w:spacing w:after="0"/>
        <w:ind w:left="0"/>
        <w:jc w:val="both"/>
      </w:pPr>
      <w:r>
        <w:rPr>
          <w:rFonts w:ascii="Times New Roman"/>
          <w:b w:val="false"/>
          <w:i w:val="false"/>
          <w:color w:val="000000"/>
          <w:sz w:val="28"/>
        </w:rPr>
        <w:t xml:space="preserve">
      1) Сведения по </w:t>
      </w:r>
      <w:r>
        <w:rPr>
          <w:rFonts w:ascii="Times New Roman"/>
          <w:b w:val="false"/>
          <w:i w:val="false"/>
          <w:color w:val="000000"/>
          <w:sz w:val="28"/>
        </w:rPr>
        <w:t>приложению 1</w:t>
      </w:r>
      <w:r>
        <w:rPr>
          <w:rFonts w:ascii="Times New Roman"/>
          <w:b w:val="false"/>
          <w:i w:val="false"/>
          <w:color w:val="000000"/>
          <w:sz w:val="28"/>
        </w:rPr>
        <w:t xml:space="preserve"> – ежеквартально не позднее пятнадцатого числа (включительно) месяца, следующего за отчетным кварталом; </w:t>
      </w:r>
    </w:p>
    <w:bookmarkEnd w:id="14"/>
    <w:bookmarkStart w:name="z414" w:id="15"/>
    <w:p>
      <w:pPr>
        <w:spacing w:after="0"/>
        <w:ind w:left="0"/>
        <w:jc w:val="both"/>
      </w:pPr>
      <w:r>
        <w:rPr>
          <w:rFonts w:ascii="Times New Roman"/>
          <w:b w:val="false"/>
          <w:i w:val="false"/>
          <w:color w:val="000000"/>
          <w:sz w:val="28"/>
        </w:rPr>
        <w:t xml:space="preserve">
      2) Сведения по </w:t>
      </w:r>
      <w:r>
        <w:rPr>
          <w:rFonts w:ascii="Times New Roman"/>
          <w:b w:val="false"/>
          <w:i w:val="false"/>
          <w:color w:val="000000"/>
          <w:sz w:val="28"/>
        </w:rPr>
        <w:t>приложению 2</w:t>
      </w:r>
      <w:r>
        <w:rPr>
          <w:rFonts w:ascii="Times New Roman"/>
          <w:b w:val="false"/>
          <w:i w:val="false"/>
          <w:color w:val="000000"/>
          <w:sz w:val="28"/>
        </w:rPr>
        <w:t xml:space="preserve"> – ежеквартально не позднее пятнадцатого числа (включительно) месяца, следующего за отчетным кварталом.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7. Оператор или операционный центр платежной системы для подтверждения достоверности Сведений представляют в Национальный Банк по его запросу информацию по проводимым платежам и (или) переводам денег в срок, указанный Национальным Банком в запросе, с приложением копий платежных документов.</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оператором или операционным</w:t>
            </w:r>
            <w:r>
              <w:br/>
            </w:r>
            <w:r>
              <w:rPr>
                <w:rFonts w:ascii="Times New Roman"/>
                <w:b w:val="false"/>
                <w:i w:val="false"/>
                <w:color w:val="000000"/>
                <w:sz w:val="20"/>
              </w:rPr>
              <w:t>центром системно значимой</w:t>
            </w:r>
            <w:r>
              <w:br/>
            </w:r>
            <w:r>
              <w:rPr>
                <w:rFonts w:ascii="Times New Roman"/>
                <w:b w:val="false"/>
                <w:i w:val="false"/>
                <w:color w:val="000000"/>
                <w:sz w:val="20"/>
              </w:rPr>
              <w:t>или значимой платежной</w:t>
            </w:r>
            <w:r>
              <w:br/>
            </w:r>
            <w:r>
              <w:rPr>
                <w:rFonts w:ascii="Times New Roman"/>
                <w:b w:val="false"/>
                <w:i w:val="false"/>
                <w:color w:val="000000"/>
                <w:sz w:val="20"/>
              </w:rPr>
              <w:t>системы сведений по платежам</w:t>
            </w:r>
            <w:r>
              <w:br/>
            </w:r>
            <w:r>
              <w:rPr>
                <w:rFonts w:ascii="Times New Roman"/>
                <w:b w:val="false"/>
                <w:i w:val="false"/>
                <w:color w:val="000000"/>
                <w:sz w:val="20"/>
              </w:rPr>
              <w:t>и (или) переводам денег</w:t>
            </w:r>
          </w:p>
        </w:tc>
      </w:tr>
    </w:tbl>
    <w:bookmarkStart w:name="z416" w:id="1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
    <w:p>
      <w:pPr>
        <w:spacing w:after="0"/>
        <w:ind w:left="0"/>
        <w:jc w:val="both"/>
      </w:pPr>
      <w:bookmarkStart w:name="z417" w:id="18"/>
      <w:r>
        <w:rPr>
          <w:rFonts w:ascii="Times New Roman"/>
          <w:b w:val="false"/>
          <w:i w:val="false"/>
          <w:color w:val="000000"/>
          <w:sz w:val="28"/>
        </w:rPr>
        <w:t>
      Представляется: в Национальный Банк Республики Казахстан</w:t>
      </w:r>
    </w:p>
    <w:bookmarkEnd w:id="1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18" w:id="19"/>
    <w:p>
      <w:pPr>
        <w:spacing w:after="0"/>
        <w:ind w:left="0"/>
        <w:jc w:val="left"/>
      </w:pPr>
      <w:r>
        <w:rPr>
          <w:rFonts w:ascii="Times New Roman"/>
          <w:b/>
          <w:i w:val="false"/>
          <w:color w:val="000000"/>
        </w:rPr>
        <w:t xml:space="preserve"> Сведения по платежам и (или) переводам денег</w:t>
      </w:r>
    </w:p>
    <w:bookmarkEnd w:id="19"/>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22.11.2021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9" w:id="20"/>
      <w:r>
        <w:rPr>
          <w:rFonts w:ascii="Times New Roman"/>
          <w:b w:val="false"/>
          <w:i w:val="false"/>
          <w:color w:val="000000"/>
          <w:sz w:val="28"/>
        </w:rPr>
        <w:t>
      Индекс формы административных данных: 1-ОР</w:t>
      </w:r>
    </w:p>
    <w:bookmarkEnd w:id="2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оператор или операционный центр</w:t>
      </w:r>
    </w:p>
    <w:p>
      <w:pPr>
        <w:spacing w:after="0"/>
        <w:ind w:left="0"/>
        <w:jc w:val="both"/>
      </w:pPr>
      <w:r>
        <w:rPr>
          <w:rFonts w:ascii="Times New Roman"/>
          <w:b w:val="false"/>
          <w:i w:val="false"/>
          <w:color w:val="000000"/>
          <w:sz w:val="28"/>
        </w:rPr>
        <w:t>системно значимой или значимой платежной системы, представительство</w:t>
      </w:r>
    </w:p>
    <w:p>
      <w:pPr>
        <w:spacing w:after="0"/>
        <w:ind w:left="0"/>
        <w:jc w:val="both"/>
      </w:pPr>
      <w:r>
        <w:rPr>
          <w:rFonts w:ascii="Times New Roman"/>
          <w:b w:val="false"/>
          <w:i w:val="false"/>
          <w:color w:val="000000"/>
          <w:sz w:val="28"/>
        </w:rPr>
        <w:t>оператора иностранной платежной системы, созданное на территории</w:t>
      </w:r>
    </w:p>
    <w:p>
      <w:pPr>
        <w:spacing w:after="0"/>
        <w:ind w:left="0"/>
        <w:jc w:val="both"/>
      </w:pPr>
      <w:r>
        <w:rPr>
          <w:rFonts w:ascii="Times New Roman"/>
          <w:b w:val="false"/>
          <w:i w:val="false"/>
          <w:color w:val="000000"/>
          <w:sz w:val="28"/>
        </w:rPr>
        <w:t>Республики Казахстан при делегировании представительству полномочий</w:t>
      </w:r>
    </w:p>
    <w:p>
      <w:pPr>
        <w:spacing w:after="0"/>
        <w:ind w:left="0"/>
        <w:jc w:val="both"/>
      </w:pPr>
      <w:r>
        <w:rPr>
          <w:rFonts w:ascii="Times New Roman"/>
          <w:b w:val="false"/>
          <w:i w:val="false"/>
          <w:color w:val="000000"/>
          <w:sz w:val="28"/>
        </w:rPr>
        <w:t>по представлению Сведений по платежам и (или) переводам денег</w:t>
      </w:r>
    </w:p>
    <w:p>
      <w:pPr>
        <w:spacing w:after="0"/>
        <w:ind w:left="0"/>
        <w:jc w:val="both"/>
      </w:pPr>
      <w:r>
        <w:rPr>
          <w:rFonts w:ascii="Times New Roman"/>
          <w:b w:val="false"/>
          <w:i w:val="false"/>
          <w:color w:val="000000"/>
          <w:sz w:val="28"/>
        </w:rPr>
        <w:t>Срок представления формы административных данных: не позднее</w:t>
      </w:r>
    </w:p>
    <w:p>
      <w:pPr>
        <w:spacing w:after="0"/>
        <w:ind w:left="0"/>
        <w:jc w:val="both"/>
      </w:pPr>
      <w:r>
        <w:rPr>
          <w:rFonts w:ascii="Times New Roman"/>
          <w:b w:val="false"/>
          <w:i w:val="false"/>
          <w:color w:val="000000"/>
          <w:sz w:val="28"/>
        </w:rPr>
        <w:t>пятнадцатого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Если пятнадцатое число месяца выпадает на выходной или праздничный день,</w:t>
      </w:r>
    </w:p>
    <w:p>
      <w:pPr>
        <w:spacing w:after="0"/>
        <w:ind w:left="0"/>
        <w:jc w:val="both"/>
      </w:pPr>
      <w:r>
        <w:rPr>
          <w:rFonts w:ascii="Times New Roman"/>
          <w:b w:val="false"/>
          <w:i w:val="false"/>
          <w:color w:val="000000"/>
          <w:sz w:val="28"/>
        </w:rPr>
        <w:t xml:space="preserve">срок представления отчетности переносится на следующий рабочий день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1" w:id="21"/>
      <w:r>
        <w:rPr>
          <w:rFonts w:ascii="Times New Roman"/>
          <w:b w:val="false"/>
          <w:i w:val="false"/>
          <w:color w:val="000000"/>
          <w:sz w:val="28"/>
        </w:rPr>
        <w:t>
      __________________________________________________________________</w:t>
      </w:r>
    </w:p>
    <w:bookmarkEnd w:id="21"/>
    <w:p>
      <w:pPr>
        <w:spacing w:after="0"/>
        <w:ind w:left="0"/>
        <w:jc w:val="both"/>
      </w:pPr>
      <w:r>
        <w:rPr>
          <w:rFonts w:ascii="Times New Roman"/>
          <w:b w:val="false"/>
          <w:i w:val="false"/>
          <w:color w:val="000000"/>
          <w:sz w:val="28"/>
        </w:rPr>
        <w:t>(полное наименование оператора или операционного центра системно значимой</w:t>
      </w:r>
    </w:p>
    <w:p>
      <w:pPr>
        <w:spacing w:after="0"/>
        <w:ind w:left="0"/>
        <w:jc w:val="both"/>
      </w:pPr>
      <w:r>
        <w:rPr>
          <w:rFonts w:ascii="Times New Roman"/>
          <w:b w:val="false"/>
          <w:i w:val="false"/>
          <w:color w:val="000000"/>
          <w:sz w:val="28"/>
        </w:rPr>
        <w:t>или значимой платежной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платежной системы</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 – отправитель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 – получатель денег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26"/>
    <w:p>
      <w:pPr>
        <w:spacing w:after="0"/>
        <w:ind w:left="0"/>
        <w:jc w:val="both"/>
      </w:pPr>
      <w:r>
        <w:rPr>
          <w:rFonts w:ascii="Times New Roman"/>
          <w:b w:val="false"/>
          <w:i w:val="false"/>
          <w:color w:val="000000"/>
          <w:sz w:val="28"/>
        </w:rPr>
        <w:t>
      продолжение таблицы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7"/>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денег</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
          <w:p>
            <w:pPr>
              <w:spacing w:after="20"/>
              <w:ind w:left="20"/>
              <w:jc w:val="both"/>
            </w:pPr>
            <w:r>
              <w:rPr>
                <w:rFonts w:ascii="Times New Roman"/>
                <w:b w:val="false"/>
                <w:i w:val="false"/>
                <w:color w:val="000000"/>
                <w:sz w:val="20"/>
              </w:rPr>
              <w:t>
</w:t>
            </w:r>
            <w:r>
              <w:rPr>
                <w:rFonts w:ascii="Times New Roman"/>
                <w:b w:val="false"/>
                <w:i w:val="false"/>
                <w:color w:val="000000"/>
                <w:sz w:val="20"/>
              </w:rPr>
              <w:t>Признак резидентства</w:t>
            </w:r>
          </w:p>
          <w:bookmarkEnd w:id="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33"/>
    <w:p>
      <w:pPr>
        <w:spacing w:after="0"/>
        <w:ind w:left="0"/>
        <w:jc w:val="both"/>
      </w:pPr>
      <w:r>
        <w:rPr>
          <w:rFonts w:ascii="Times New Roman"/>
          <w:b w:val="false"/>
          <w:i w:val="false"/>
          <w:color w:val="000000"/>
          <w:sz w:val="28"/>
        </w:rPr>
        <w:t>
      продолжение таблицы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
          <w:p>
            <w:pPr>
              <w:spacing w:after="20"/>
              <w:ind w:left="20"/>
              <w:jc w:val="both"/>
            </w:pPr>
            <w:r>
              <w:rPr>
                <w:rFonts w:ascii="Times New Roman"/>
                <w:b w:val="false"/>
                <w:i w:val="false"/>
                <w:color w:val="000000"/>
                <w:sz w:val="20"/>
              </w:rPr>
              <w:t>
</w:t>
            </w:r>
            <w:r>
              <w:rPr>
                <w:rFonts w:ascii="Times New Roman"/>
                <w:b w:val="false"/>
                <w:i w:val="false"/>
                <w:color w:val="000000"/>
                <w:sz w:val="20"/>
              </w:rPr>
              <w:t>Детализация сведений по платежам</w:t>
            </w:r>
          </w:p>
          <w:bookmarkEnd w:id="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 w:id="39"/>
      <w:r>
        <w:rPr>
          <w:rFonts w:ascii="Times New Roman"/>
          <w:b w:val="false"/>
          <w:i w:val="false"/>
          <w:color w:val="000000"/>
          <w:sz w:val="28"/>
        </w:rPr>
        <w:t>
      Наименование __________________________________________________</w:t>
      </w:r>
    </w:p>
    <w:bookmarkEnd w:id="39"/>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платежам</w:t>
            </w:r>
            <w:r>
              <w:br/>
            </w:r>
            <w:r>
              <w:rPr>
                <w:rFonts w:ascii="Times New Roman"/>
                <w:b w:val="false"/>
                <w:i w:val="false"/>
                <w:color w:val="000000"/>
                <w:sz w:val="20"/>
              </w:rPr>
              <w:t>и (или) переводам денег</w:t>
            </w:r>
          </w:p>
        </w:tc>
      </w:tr>
    </w:tbl>
    <w:bookmarkStart w:name="z515" w:id="4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по платежам и (или) переводам денег</w:t>
      </w:r>
      <w:r>
        <w:br/>
      </w:r>
      <w:r>
        <w:rPr>
          <w:rFonts w:ascii="Times New Roman"/>
          <w:b/>
          <w:i w:val="false"/>
          <w:color w:val="000000"/>
        </w:rPr>
        <w:t>(индекс: 1-ОР, периодичность ежеквартальная)</w:t>
      </w:r>
    </w:p>
    <w:bookmarkEnd w:id="40"/>
    <w:bookmarkStart w:name="z516" w:id="41"/>
    <w:p>
      <w:pPr>
        <w:spacing w:after="0"/>
        <w:ind w:left="0"/>
        <w:jc w:val="left"/>
      </w:pPr>
      <w:r>
        <w:rPr>
          <w:rFonts w:ascii="Times New Roman"/>
          <w:b/>
          <w:i w:val="false"/>
          <w:color w:val="000000"/>
        </w:rPr>
        <w:t xml:space="preserve"> Глава 1. Общие положения</w:t>
      </w:r>
    </w:p>
    <w:bookmarkEnd w:id="41"/>
    <w:bookmarkStart w:name="z517" w:id="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(далее – Форма).</w:t>
      </w:r>
    </w:p>
    <w:bookmarkEnd w:id="42"/>
    <w:bookmarkStart w:name="z518" w:id="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43"/>
    <w:bookmarkStart w:name="z519" w:id="44"/>
    <w:p>
      <w:pPr>
        <w:spacing w:after="0"/>
        <w:ind w:left="0"/>
        <w:jc w:val="both"/>
      </w:pPr>
      <w:r>
        <w:rPr>
          <w:rFonts w:ascii="Times New Roman"/>
          <w:b w:val="false"/>
          <w:i w:val="false"/>
          <w:color w:val="000000"/>
          <w:sz w:val="28"/>
        </w:rPr>
        <w:t>
      3. Форма составляется ежеквартально оператором или операционным центром системно значимой или значимой платежной системы и заполняется по состоянию на конец отчетного периода.</w:t>
      </w:r>
    </w:p>
    <w:bookmarkEnd w:id="44"/>
    <w:bookmarkStart w:name="z520" w:id="45"/>
    <w:p>
      <w:pPr>
        <w:spacing w:after="0"/>
        <w:ind w:left="0"/>
        <w:jc w:val="both"/>
      </w:pPr>
      <w:r>
        <w:rPr>
          <w:rFonts w:ascii="Times New Roman"/>
          <w:b w:val="false"/>
          <w:i w:val="false"/>
          <w:color w:val="000000"/>
          <w:sz w:val="28"/>
        </w:rPr>
        <w:t>
      4. Сведения по Форме представляются как по значимым клиентам, являющимися отправителями денег, так и значимым клиентам, являющимися бенефициарами.</w:t>
      </w:r>
    </w:p>
    <w:bookmarkEnd w:id="45"/>
    <w:bookmarkStart w:name="z521" w:id="46"/>
    <w:p>
      <w:pPr>
        <w:spacing w:after="0"/>
        <w:ind w:left="0"/>
        <w:jc w:val="both"/>
      </w:pPr>
      <w:r>
        <w:rPr>
          <w:rFonts w:ascii="Times New Roman"/>
          <w:b w:val="false"/>
          <w:i w:val="false"/>
          <w:color w:val="000000"/>
          <w:sz w:val="28"/>
        </w:rPr>
        <w:t>
      5. Форма используется для целей надзора (оверсайт) за платежными системами.</w:t>
      </w:r>
    </w:p>
    <w:bookmarkEnd w:id="46"/>
    <w:bookmarkStart w:name="z522" w:id="47"/>
    <w:p>
      <w:pPr>
        <w:spacing w:after="0"/>
        <w:ind w:left="0"/>
        <w:jc w:val="both"/>
      </w:pPr>
      <w:r>
        <w:rPr>
          <w:rFonts w:ascii="Times New Roman"/>
          <w:b w:val="false"/>
          <w:i w:val="false"/>
          <w:color w:val="000000"/>
          <w:sz w:val="28"/>
        </w:rPr>
        <w:t>
      6. Форму подписывает первый руководитель или лицо, уполномоченное им на подписание, и исполнитель.</w:t>
      </w:r>
    </w:p>
    <w:bookmarkEnd w:id="47"/>
    <w:bookmarkStart w:name="z523" w:id="48"/>
    <w:p>
      <w:pPr>
        <w:spacing w:after="0"/>
        <w:ind w:left="0"/>
        <w:jc w:val="left"/>
      </w:pPr>
      <w:r>
        <w:rPr>
          <w:rFonts w:ascii="Times New Roman"/>
          <w:b/>
          <w:i w:val="false"/>
          <w:color w:val="000000"/>
        </w:rPr>
        <w:t xml:space="preserve"> Глава 2. Заполнение Формы</w:t>
      </w:r>
    </w:p>
    <w:bookmarkEnd w:id="48"/>
    <w:bookmarkStart w:name="z524" w:id="49"/>
    <w:p>
      <w:pPr>
        <w:spacing w:after="0"/>
        <w:ind w:left="0"/>
        <w:jc w:val="both"/>
      </w:pPr>
      <w:r>
        <w:rPr>
          <w:rFonts w:ascii="Times New Roman"/>
          <w:b w:val="false"/>
          <w:i w:val="false"/>
          <w:color w:val="000000"/>
          <w:sz w:val="28"/>
        </w:rPr>
        <w:t>
      7.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bookmarkEnd w:id="49"/>
    <w:bookmarkStart w:name="z525" w:id="50"/>
    <w:p>
      <w:pPr>
        <w:spacing w:after="0"/>
        <w:ind w:left="0"/>
        <w:jc w:val="both"/>
      </w:pPr>
      <w:r>
        <w:rPr>
          <w:rFonts w:ascii="Times New Roman"/>
          <w:b w:val="false"/>
          <w:i w:val="false"/>
          <w:color w:val="000000"/>
          <w:sz w:val="28"/>
        </w:rPr>
        <w:t>
      8. Форма содержит 16 граф, включающих следующую информацию о платеже и (или) переводе денег:</w:t>
      </w:r>
    </w:p>
    <w:bookmarkEnd w:id="50"/>
    <w:bookmarkStart w:name="z526" w:id="51"/>
    <w:p>
      <w:pPr>
        <w:spacing w:after="0"/>
        <w:ind w:left="0"/>
        <w:jc w:val="both"/>
      </w:pPr>
      <w:r>
        <w:rPr>
          <w:rFonts w:ascii="Times New Roman"/>
          <w:b w:val="false"/>
          <w:i w:val="false"/>
          <w:color w:val="000000"/>
          <w:sz w:val="28"/>
        </w:rPr>
        <w:t>
      1) в графе 1 указывается наименование платежной системы, по которой представляются сведения;</w:t>
      </w:r>
    </w:p>
    <w:bookmarkEnd w:id="51"/>
    <w:bookmarkStart w:name="z527" w:id="52"/>
    <w:p>
      <w:pPr>
        <w:spacing w:after="0"/>
        <w:ind w:left="0"/>
        <w:jc w:val="both"/>
      </w:pPr>
      <w:r>
        <w:rPr>
          <w:rFonts w:ascii="Times New Roman"/>
          <w:b w:val="false"/>
          <w:i w:val="false"/>
          <w:color w:val="000000"/>
          <w:sz w:val="28"/>
        </w:rPr>
        <w:t>
      2) в графе 2 указывается среда проведения платежа и (или) переводам денег:</w:t>
      </w:r>
    </w:p>
    <w:bookmarkEnd w:id="52"/>
    <w:bookmarkStart w:name="z528" w:id="53"/>
    <w:p>
      <w:pPr>
        <w:spacing w:after="0"/>
        <w:ind w:left="0"/>
        <w:jc w:val="both"/>
      </w:pPr>
      <w:r>
        <w:rPr>
          <w:rFonts w:ascii="Times New Roman"/>
          <w:b w:val="false"/>
          <w:i w:val="false"/>
          <w:color w:val="000000"/>
          <w:sz w:val="28"/>
        </w:rPr>
        <w:t>
      01 – на территории страны;</w:t>
      </w:r>
    </w:p>
    <w:bookmarkEnd w:id="53"/>
    <w:bookmarkStart w:name="z529" w:id="54"/>
    <w:p>
      <w:pPr>
        <w:spacing w:after="0"/>
        <w:ind w:left="0"/>
        <w:jc w:val="both"/>
      </w:pPr>
      <w:r>
        <w:rPr>
          <w:rFonts w:ascii="Times New Roman"/>
          <w:b w:val="false"/>
          <w:i w:val="false"/>
          <w:color w:val="000000"/>
          <w:sz w:val="28"/>
        </w:rPr>
        <w:t>
      02 – международные платежи и (или) переводы денег;</w:t>
      </w:r>
    </w:p>
    <w:bookmarkEnd w:id="54"/>
    <w:bookmarkStart w:name="z530" w:id="55"/>
    <w:p>
      <w:pPr>
        <w:spacing w:after="0"/>
        <w:ind w:left="0"/>
        <w:jc w:val="both"/>
      </w:pPr>
      <w:r>
        <w:rPr>
          <w:rFonts w:ascii="Times New Roman"/>
          <w:b w:val="false"/>
          <w:i w:val="false"/>
          <w:color w:val="000000"/>
          <w:sz w:val="28"/>
        </w:rPr>
        <w:t>
      3) в графе 3 указывается вид платежной системы:</w:t>
      </w:r>
    </w:p>
    <w:bookmarkEnd w:id="55"/>
    <w:bookmarkStart w:name="z531" w:id="56"/>
    <w:p>
      <w:pPr>
        <w:spacing w:after="0"/>
        <w:ind w:left="0"/>
        <w:jc w:val="both"/>
      </w:pPr>
      <w:r>
        <w:rPr>
          <w:rFonts w:ascii="Times New Roman"/>
          <w:b w:val="false"/>
          <w:i w:val="false"/>
          <w:color w:val="000000"/>
          <w:sz w:val="28"/>
        </w:rPr>
        <w:t>
      01 – межбанковская система переводов денег;</w:t>
      </w:r>
    </w:p>
    <w:bookmarkEnd w:id="56"/>
    <w:bookmarkStart w:name="z532" w:id="57"/>
    <w:p>
      <w:pPr>
        <w:spacing w:after="0"/>
        <w:ind w:left="0"/>
        <w:jc w:val="both"/>
      </w:pPr>
      <w:r>
        <w:rPr>
          <w:rFonts w:ascii="Times New Roman"/>
          <w:b w:val="false"/>
          <w:i w:val="false"/>
          <w:color w:val="000000"/>
          <w:sz w:val="28"/>
        </w:rPr>
        <w:t>
      02 – система межбанковского клиринга;</w:t>
      </w:r>
    </w:p>
    <w:bookmarkEnd w:id="57"/>
    <w:bookmarkStart w:name="z533" w:id="58"/>
    <w:p>
      <w:pPr>
        <w:spacing w:after="0"/>
        <w:ind w:left="0"/>
        <w:jc w:val="both"/>
      </w:pPr>
      <w:r>
        <w:rPr>
          <w:rFonts w:ascii="Times New Roman"/>
          <w:b w:val="false"/>
          <w:i w:val="false"/>
          <w:color w:val="000000"/>
          <w:sz w:val="28"/>
        </w:rPr>
        <w:t>
      03 – платежные системы, обеспечивающие оказание платежных услуг посредством приема платежей и (или) переводов денег через электронные терминалы без открытия банковского счета;</w:t>
      </w:r>
    </w:p>
    <w:bookmarkEnd w:id="58"/>
    <w:bookmarkStart w:name="z534" w:id="59"/>
    <w:p>
      <w:pPr>
        <w:spacing w:after="0"/>
        <w:ind w:left="0"/>
        <w:jc w:val="both"/>
      </w:pPr>
      <w:r>
        <w:rPr>
          <w:rFonts w:ascii="Times New Roman"/>
          <w:b w:val="false"/>
          <w:i w:val="false"/>
          <w:color w:val="000000"/>
          <w:sz w:val="28"/>
        </w:rPr>
        <w:t>
      04 – системы электронных денег;</w:t>
      </w:r>
    </w:p>
    <w:bookmarkEnd w:id="59"/>
    <w:bookmarkStart w:name="z535" w:id="60"/>
    <w:p>
      <w:pPr>
        <w:spacing w:after="0"/>
        <w:ind w:left="0"/>
        <w:jc w:val="both"/>
      </w:pPr>
      <w:r>
        <w:rPr>
          <w:rFonts w:ascii="Times New Roman"/>
          <w:b w:val="false"/>
          <w:i w:val="false"/>
          <w:color w:val="000000"/>
          <w:sz w:val="28"/>
        </w:rPr>
        <w:t>
      05 – системы корреспондентских отношений (корреспондентские счета банков Республики Казахстан, филиалов банков-нерезидентов Республики Казахстан или организаций, осуществляющих отдельные виды банковских операций Республики Казахстан, открытые в национальной валюте в банках Республики Казахстан, филиалах банков-нерезидентов Республики Казахстан или организациях, осуществляющих отдельные виды банковских операций Республики Казахстан);</w:t>
      </w:r>
    </w:p>
    <w:bookmarkEnd w:id="60"/>
    <w:bookmarkStart w:name="z536" w:id="61"/>
    <w:p>
      <w:pPr>
        <w:spacing w:after="0"/>
        <w:ind w:left="0"/>
        <w:jc w:val="both"/>
      </w:pPr>
      <w:r>
        <w:rPr>
          <w:rFonts w:ascii="Times New Roman"/>
          <w:b w:val="false"/>
          <w:i w:val="false"/>
          <w:color w:val="000000"/>
          <w:sz w:val="28"/>
        </w:rPr>
        <w:t>
      06 – системы денежных переводов;</w:t>
      </w:r>
    </w:p>
    <w:bookmarkEnd w:id="61"/>
    <w:bookmarkStart w:name="z537" w:id="62"/>
    <w:p>
      <w:pPr>
        <w:spacing w:after="0"/>
        <w:ind w:left="0"/>
        <w:jc w:val="both"/>
      </w:pPr>
      <w:r>
        <w:rPr>
          <w:rFonts w:ascii="Times New Roman"/>
          <w:b w:val="false"/>
          <w:i w:val="false"/>
          <w:color w:val="000000"/>
          <w:sz w:val="28"/>
        </w:rPr>
        <w:t>
      07 – системы платежных карточек, через которые проводились межбанковские платежи по расчетам с платежными карточками;</w:t>
      </w:r>
    </w:p>
    <w:bookmarkEnd w:id="62"/>
    <w:bookmarkStart w:name="z538" w:id="63"/>
    <w:p>
      <w:pPr>
        <w:spacing w:after="0"/>
        <w:ind w:left="0"/>
        <w:jc w:val="both"/>
      </w:pPr>
      <w:r>
        <w:rPr>
          <w:rFonts w:ascii="Times New Roman"/>
          <w:b w:val="false"/>
          <w:i w:val="false"/>
          <w:color w:val="000000"/>
          <w:sz w:val="28"/>
        </w:rPr>
        <w:t>
      08 – иные виды платежных систем;</w:t>
      </w:r>
    </w:p>
    <w:bookmarkEnd w:id="63"/>
    <w:bookmarkStart w:name="z539" w:id="64"/>
    <w:p>
      <w:pPr>
        <w:spacing w:after="0"/>
        <w:ind w:left="0"/>
        <w:jc w:val="both"/>
      </w:pPr>
      <w:r>
        <w:rPr>
          <w:rFonts w:ascii="Times New Roman"/>
          <w:b w:val="false"/>
          <w:i w:val="false"/>
          <w:color w:val="000000"/>
          <w:sz w:val="28"/>
        </w:rPr>
        <w:t>
      4) в графе 4 указывается признак платежа и (или) перевода денег:</w:t>
      </w:r>
    </w:p>
    <w:bookmarkEnd w:id="64"/>
    <w:bookmarkStart w:name="z540" w:id="65"/>
    <w:p>
      <w:pPr>
        <w:spacing w:after="0"/>
        <w:ind w:left="0"/>
        <w:jc w:val="both"/>
      </w:pPr>
      <w:r>
        <w:rPr>
          <w:rFonts w:ascii="Times New Roman"/>
          <w:b w:val="false"/>
          <w:i w:val="false"/>
          <w:color w:val="000000"/>
          <w:sz w:val="28"/>
        </w:rPr>
        <w:t>
      01 – отправленные платежи и (или) переводы денег;</w:t>
      </w:r>
    </w:p>
    <w:bookmarkEnd w:id="65"/>
    <w:bookmarkStart w:name="z541" w:id="66"/>
    <w:p>
      <w:pPr>
        <w:spacing w:after="0"/>
        <w:ind w:left="0"/>
        <w:jc w:val="both"/>
      </w:pPr>
      <w:r>
        <w:rPr>
          <w:rFonts w:ascii="Times New Roman"/>
          <w:b w:val="false"/>
          <w:i w:val="false"/>
          <w:color w:val="000000"/>
          <w:sz w:val="28"/>
        </w:rPr>
        <w:t>
      02 – входящие платежи и (или) переводы денег;</w:t>
      </w:r>
    </w:p>
    <w:bookmarkEnd w:id="66"/>
    <w:bookmarkStart w:name="z542" w:id="67"/>
    <w:p>
      <w:pPr>
        <w:spacing w:after="0"/>
        <w:ind w:left="0"/>
        <w:jc w:val="both"/>
      </w:pPr>
      <w:r>
        <w:rPr>
          <w:rFonts w:ascii="Times New Roman"/>
          <w:b w:val="false"/>
          <w:i w:val="false"/>
          <w:color w:val="000000"/>
          <w:sz w:val="28"/>
        </w:rPr>
        <w:t>
      5) в графе 5 указывается идентификатор участника платежной системы – отправителя денег;</w:t>
      </w:r>
    </w:p>
    <w:bookmarkEnd w:id="67"/>
    <w:bookmarkStart w:name="z543" w:id="68"/>
    <w:p>
      <w:pPr>
        <w:spacing w:after="0"/>
        <w:ind w:left="0"/>
        <w:jc w:val="both"/>
      </w:pPr>
      <w:r>
        <w:rPr>
          <w:rFonts w:ascii="Times New Roman"/>
          <w:b w:val="false"/>
          <w:i w:val="false"/>
          <w:color w:val="000000"/>
          <w:sz w:val="28"/>
        </w:rPr>
        <w:t>
      6) в графе 6 указывается идентификатор участника платежной системы – получателя денег.</w:t>
      </w:r>
    </w:p>
    <w:bookmarkEnd w:id="68"/>
    <w:bookmarkStart w:name="z544" w:id="69"/>
    <w:p>
      <w:pPr>
        <w:spacing w:after="0"/>
        <w:ind w:left="0"/>
        <w:jc w:val="both"/>
      </w:pPr>
      <w:r>
        <w:rPr>
          <w:rFonts w:ascii="Times New Roman"/>
          <w:b w:val="false"/>
          <w:i w:val="false"/>
          <w:color w:val="000000"/>
          <w:sz w:val="28"/>
        </w:rPr>
        <w:t>
      Для банков второго уровня, филиалов банков-нерезидентов Республики Казахстан и организаций, осуществляющих отдельные виды банковских операций, в качестве идентификатора участника платежной системы указывается банковский идентификационный код.</w:t>
      </w:r>
    </w:p>
    <w:bookmarkEnd w:id="69"/>
    <w:bookmarkStart w:name="z545" w:id="70"/>
    <w:p>
      <w:pPr>
        <w:spacing w:after="0"/>
        <w:ind w:left="0"/>
        <w:jc w:val="both"/>
      </w:pPr>
      <w:r>
        <w:rPr>
          <w:rFonts w:ascii="Times New Roman"/>
          <w:b w:val="false"/>
          <w:i w:val="false"/>
          <w:color w:val="000000"/>
          <w:sz w:val="28"/>
        </w:rPr>
        <w:t>
      Для иных участников указываются бизнес идентификационные коды, индивидуальные идентификационные коды и иные идентификаторы, используемые для определения участника;</w:t>
      </w:r>
    </w:p>
    <w:bookmarkEnd w:id="70"/>
    <w:bookmarkStart w:name="z546" w:id="71"/>
    <w:p>
      <w:pPr>
        <w:spacing w:after="0"/>
        <w:ind w:left="0"/>
        <w:jc w:val="both"/>
      </w:pPr>
      <w:r>
        <w:rPr>
          <w:rFonts w:ascii="Times New Roman"/>
          <w:b w:val="false"/>
          <w:i w:val="false"/>
          <w:color w:val="000000"/>
          <w:sz w:val="28"/>
        </w:rPr>
        <w:t>
      7) в графе 7 указывается признак резидентства отправителя денег;</w:t>
      </w:r>
    </w:p>
    <w:bookmarkEnd w:id="71"/>
    <w:bookmarkStart w:name="z547" w:id="72"/>
    <w:p>
      <w:pPr>
        <w:spacing w:after="0"/>
        <w:ind w:left="0"/>
        <w:jc w:val="both"/>
      </w:pPr>
      <w:r>
        <w:rPr>
          <w:rFonts w:ascii="Times New Roman"/>
          <w:b w:val="false"/>
          <w:i w:val="false"/>
          <w:color w:val="000000"/>
          <w:sz w:val="28"/>
        </w:rPr>
        <w:t>
      8) в графе 8 указывается код сектора экономики отправителя денег;</w:t>
      </w:r>
    </w:p>
    <w:bookmarkEnd w:id="72"/>
    <w:bookmarkStart w:name="z548" w:id="73"/>
    <w:p>
      <w:pPr>
        <w:spacing w:after="0"/>
        <w:ind w:left="0"/>
        <w:jc w:val="both"/>
      </w:pPr>
      <w:r>
        <w:rPr>
          <w:rFonts w:ascii="Times New Roman"/>
          <w:b w:val="false"/>
          <w:i w:val="false"/>
          <w:color w:val="000000"/>
          <w:sz w:val="28"/>
        </w:rPr>
        <w:t>
      9) в графе 9 указывается двухзначный код страны, откуда инициирован платеж или перевод денег;</w:t>
      </w:r>
    </w:p>
    <w:bookmarkEnd w:id="73"/>
    <w:bookmarkStart w:name="z549" w:id="74"/>
    <w:p>
      <w:pPr>
        <w:spacing w:after="0"/>
        <w:ind w:left="0"/>
        <w:jc w:val="both"/>
      </w:pPr>
      <w:r>
        <w:rPr>
          <w:rFonts w:ascii="Times New Roman"/>
          <w:b w:val="false"/>
          <w:i w:val="false"/>
          <w:color w:val="000000"/>
          <w:sz w:val="28"/>
        </w:rPr>
        <w:t>
      10) в графе 10 указывается признак резидентства бенефициара;</w:t>
      </w:r>
    </w:p>
    <w:bookmarkEnd w:id="74"/>
    <w:bookmarkStart w:name="z550" w:id="75"/>
    <w:p>
      <w:pPr>
        <w:spacing w:after="0"/>
        <w:ind w:left="0"/>
        <w:jc w:val="both"/>
      </w:pPr>
      <w:r>
        <w:rPr>
          <w:rFonts w:ascii="Times New Roman"/>
          <w:b w:val="false"/>
          <w:i w:val="false"/>
          <w:color w:val="000000"/>
          <w:sz w:val="28"/>
        </w:rPr>
        <w:t>
      11) в графе 11 указывается код сектора экономики бенефициара;</w:t>
      </w:r>
    </w:p>
    <w:bookmarkEnd w:id="75"/>
    <w:bookmarkStart w:name="z551" w:id="76"/>
    <w:p>
      <w:pPr>
        <w:spacing w:after="0"/>
        <w:ind w:left="0"/>
        <w:jc w:val="both"/>
      </w:pPr>
      <w:r>
        <w:rPr>
          <w:rFonts w:ascii="Times New Roman"/>
          <w:b w:val="false"/>
          <w:i w:val="false"/>
          <w:color w:val="000000"/>
          <w:sz w:val="28"/>
        </w:rPr>
        <w:t>
      12) в графе 12 указывается двухзначный код страны, куда направлен платеж или перевод денег.</w:t>
      </w:r>
    </w:p>
    <w:bookmarkEnd w:id="76"/>
    <w:bookmarkStart w:name="z552" w:id="77"/>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77"/>
    <w:bookmarkStart w:name="z553" w:id="78"/>
    <w:p>
      <w:pPr>
        <w:spacing w:after="0"/>
        <w:ind w:left="0"/>
        <w:jc w:val="both"/>
      </w:pPr>
      <w:r>
        <w:rPr>
          <w:rFonts w:ascii="Times New Roman"/>
          <w:b w:val="false"/>
          <w:i w:val="false"/>
          <w:color w:val="000000"/>
          <w:sz w:val="28"/>
        </w:rPr>
        <w:t>
      Графы 7, 8, 9, 10, 11 и 12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отправителя денег или бенефициара;</w:t>
      </w:r>
    </w:p>
    <w:bookmarkEnd w:id="78"/>
    <w:bookmarkStart w:name="z554" w:id="79"/>
    <w:p>
      <w:pPr>
        <w:spacing w:after="0"/>
        <w:ind w:left="0"/>
        <w:jc w:val="both"/>
      </w:pPr>
      <w:r>
        <w:rPr>
          <w:rFonts w:ascii="Times New Roman"/>
          <w:b w:val="false"/>
          <w:i w:val="false"/>
          <w:color w:val="000000"/>
          <w:sz w:val="28"/>
        </w:rPr>
        <w:t>
      13) в графе 13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 15) статьи 4 Закона о платежах и платежных системах;</w:t>
      </w:r>
    </w:p>
    <w:bookmarkEnd w:id="79"/>
    <w:bookmarkStart w:name="z555" w:id="80"/>
    <w:p>
      <w:pPr>
        <w:spacing w:after="0"/>
        <w:ind w:left="0"/>
        <w:jc w:val="both"/>
      </w:pPr>
      <w:r>
        <w:rPr>
          <w:rFonts w:ascii="Times New Roman"/>
          <w:b w:val="false"/>
          <w:i w:val="false"/>
          <w:color w:val="000000"/>
          <w:sz w:val="28"/>
        </w:rPr>
        <w:t>
      14) в графе 14 указывается количество платежей за отчетный период. При отражении одного платежа в графе указывается 1. В случае совпадения параметров нового платежа и (или) перевода денег с уже имеющимися в графах с 1 по 13 значение в данной графе увеличивается на 1, а значение в графе 14 увеличивается на сумму нового платежа;</w:t>
      </w:r>
    </w:p>
    <w:bookmarkEnd w:id="80"/>
    <w:bookmarkStart w:name="z556" w:id="81"/>
    <w:p>
      <w:pPr>
        <w:spacing w:after="0"/>
        <w:ind w:left="0"/>
        <w:jc w:val="both"/>
      </w:pPr>
      <w:r>
        <w:rPr>
          <w:rFonts w:ascii="Times New Roman"/>
          <w:b w:val="false"/>
          <w:i w:val="false"/>
          <w:color w:val="000000"/>
          <w:sz w:val="28"/>
        </w:rPr>
        <w:t>
      15) в графе 15 указывается сумма платежа в тенге до двух знаков после запятой;</w:t>
      </w:r>
    </w:p>
    <w:bookmarkEnd w:id="81"/>
    <w:bookmarkStart w:name="z557" w:id="82"/>
    <w:p>
      <w:pPr>
        <w:spacing w:after="0"/>
        <w:ind w:left="0"/>
        <w:jc w:val="both"/>
      </w:pPr>
      <w:r>
        <w:rPr>
          <w:rFonts w:ascii="Times New Roman"/>
          <w:b w:val="false"/>
          <w:i w:val="false"/>
          <w:color w:val="000000"/>
          <w:sz w:val="28"/>
        </w:rPr>
        <w:t>
      16) в графе 16 указывается код валюты платежа в соответствии с национальным классификатором Республики Казахстан НК РК 07 ISO 4217 "Коды для обозначения валют и фондов".</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оператором или операционным</w:t>
            </w:r>
            <w:r>
              <w:br/>
            </w:r>
            <w:r>
              <w:rPr>
                <w:rFonts w:ascii="Times New Roman"/>
                <w:b w:val="false"/>
                <w:i w:val="false"/>
                <w:color w:val="000000"/>
                <w:sz w:val="20"/>
              </w:rPr>
              <w:t>центром системно значимой</w:t>
            </w:r>
            <w:r>
              <w:br/>
            </w:r>
            <w:r>
              <w:rPr>
                <w:rFonts w:ascii="Times New Roman"/>
                <w:b w:val="false"/>
                <w:i w:val="false"/>
                <w:color w:val="000000"/>
                <w:sz w:val="20"/>
              </w:rPr>
              <w:t>или значимой платежной системы</w:t>
            </w:r>
            <w:r>
              <w:br/>
            </w:r>
            <w:r>
              <w:rPr>
                <w:rFonts w:ascii="Times New Roman"/>
                <w:b w:val="false"/>
                <w:i w:val="false"/>
                <w:color w:val="000000"/>
                <w:sz w:val="20"/>
              </w:rPr>
              <w:t>сведений по платежам и (или)</w:t>
            </w:r>
            <w:r>
              <w:br/>
            </w:r>
            <w:r>
              <w:rPr>
                <w:rFonts w:ascii="Times New Roman"/>
                <w:b w:val="false"/>
                <w:i w:val="false"/>
                <w:color w:val="000000"/>
                <w:sz w:val="20"/>
              </w:rPr>
              <w:t>переводам денег</w:t>
            </w:r>
          </w:p>
        </w:tc>
      </w:tr>
    </w:tbl>
    <w:bookmarkStart w:name="z559" w:id="8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83"/>
    <w:bookmarkStart w:name="z560" w:id="84"/>
    <w:p>
      <w:pPr>
        <w:spacing w:after="0"/>
        <w:ind w:left="0"/>
        <w:jc w:val="both"/>
      </w:pPr>
      <w:r>
        <w:rPr>
          <w:rFonts w:ascii="Times New Roman"/>
          <w:b w:val="false"/>
          <w:i w:val="false"/>
          <w:color w:val="000000"/>
          <w:sz w:val="28"/>
        </w:rPr>
        <w:t>
      Представляется: в Национальный Банк Республики Казахстан Форма административных данных размещена на интернет-ресурсе: www.nationalbank.kz</w:t>
      </w:r>
    </w:p>
    <w:bookmarkEnd w:id="84"/>
    <w:bookmarkStart w:name="z561" w:id="85"/>
    <w:p>
      <w:pPr>
        <w:spacing w:after="0"/>
        <w:ind w:left="0"/>
        <w:jc w:val="left"/>
      </w:pPr>
      <w:r>
        <w:rPr>
          <w:rFonts w:ascii="Times New Roman"/>
          <w:b/>
          <w:i w:val="false"/>
          <w:color w:val="000000"/>
        </w:rPr>
        <w:t xml:space="preserve"> Сведения по платежам и (или) переводам денег, проведенным значимыми клиентами</w:t>
      </w:r>
    </w:p>
    <w:bookmarkEnd w:id="85"/>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22.11.2021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62" w:id="86"/>
      <w:r>
        <w:rPr>
          <w:rFonts w:ascii="Times New Roman"/>
          <w:b w:val="false"/>
          <w:i w:val="false"/>
          <w:color w:val="000000"/>
          <w:sz w:val="28"/>
        </w:rPr>
        <w:t>
      Индекс формы административных данных: 2-ОР</w:t>
      </w:r>
    </w:p>
    <w:bookmarkEnd w:id="8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____________ 20___года</w:t>
      </w:r>
    </w:p>
    <w:p>
      <w:pPr>
        <w:spacing w:after="0"/>
        <w:ind w:left="0"/>
        <w:jc w:val="both"/>
      </w:pPr>
      <w:r>
        <w:rPr>
          <w:rFonts w:ascii="Times New Roman"/>
          <w:b w:val="false"/>
          <w:i w:val="false"/>
          <w:color w:val="000000"/>
          <w:sz w:val="28"/>
        </w:rPr>
        <w:t>Круг лиц, представляющих информацию: оператор или операционный центр</w:t>
      </w:r>
    </w:p>
    <w:p>
      <w:pPr>
        <w:spacing w:after="0"/>
        <w:ind w:left="0"/>
        <w:jc w:val="both"/>
      </w:pPr>
      <w:r>
        <w:rPr>
          <w:rFonts w:ascii="Times New Roman"/>
          <w:b w:val="false"/>
          <w:i w:val="false"/>
          <w:color w:val="000000"/>
          <w:sz w:val="28"/>
        </w:rPr>
        <w:t>системно значимой или значимой платежной системы, представительство</w:t>
      </w:r>
    </w:p>
    <w:p>
      <w:pPr>
        <w:spacing w:after="0"/>
        <w:ind w:left="0"/>
        <w:jc w:val="both"/>
      </w:pPr>
      <w:r>
        <w:rPr>
          <w:rFonts w:ascii="Times New Roman"/>
          <w:b w:val="false"/>
          <w:i w:val="false"/>
          <w:color w:val="000000"/>
          <w:sz w:val="28"/>
        </w:rPr>
        <w:t>оператора иностранной платежной системы, созданное на территории</w:t>
      </w:r>
    </w:p>
    <w:p>
      <w:pPr>
        <w:spacing w:after="0"/>
        <w:ind w:left="0"/>
        <w:jc w:val="both"/>
      </w:pPr>
      <w:r>
        <w:rPr>
          <w:rFonts w:ascii="Times New Roman"/>
          <w:b w:val="false"/>
          <w:i w:val="false"/>
          <w:color w:val="000000"/>
          <w:sz w:val="28"/>
        </w:rPr>
        <w:t>Республики Казахстан при делегировании представительству полномочий</w:t>
      </w:r>
    </w:p>
    <w:p>
      <w:pPr>
        <w:spacing w:after="0"/>
        <w:ind w:left="0"/>
        <w:jc w:val="both"/>
      </w:pPr>
      <w:r>
        <w:rPr>
          <w:rFonts w:ascii="Times New Roman"/>
          <w:b w:val="false"/>
          <w:i w:val="false"/>
          <w:color w:val="000000"/>
          <w:sz w:val="28"/>
        </w:rPr>
        <w:t>по представлению Сведений по платежам и (или) переводам денег,</w:t>
      </w:r>
    </w:p>
    <w:p>
      <w:pPr>
        <w:spacing w:after="0"/>
        <w:ind w:left="0"/>
        <w:jc w:val="both"/>
      </w:pPr>
      <w:r>
        <w:rPr>
          <w:rFonts w:ascii="Times New Roman"/>
          <w:b w:val="false"/>
          <w:i w:val="false"/>
          <w:color w:val="000000"/>
          <w:sz w:val="28"/>
        </w:rPr>
        <w:t>проведенным значимыми клиентами</w:t>
      </w:r>
    </w:p>
    <w:p>
      <w:pPr>
        <w:spacing w:after="0"/>
        <w:ind w:left="0"/>
        <w:jc w:val="both"/>
      </w:pPr>
      <w:r>
        <w:rPr>
          <w:rFonts w:ascii="Times New Roman"/>
          <w:b w:val="false"/>
          <w:i w:val="false"/>
          <w:color w:val="000000"/>
          <w:sz w:val="28"/>
        </w:rPr>
        <w:t>Срок представления формы административных данных: не позднее пятнадцатого</w:t>
      </w:r>
    </w:p>
    <w:p>
      <w:pPr>
        <w:spacing w:after="0"/>
        <w:ind w:left="0"/>
        <w:jc w:val="both"/>
      </w:pPr>
      <w:r>
        <w:rPr>
          <w:rFonts w:ascii="Times New Roman"/>
          <w:b w:val="false"/>
          <w:i w:val="false"/>
          <w:color w:val="000000"/>
          <w:sz w:val="28"/>
        </w:rPr>
        <w:t>числа (включительно) месяца, следующего за отчетным кварталом. Если</w:t>
      </w:r>
    </w:p>
    <w:p>
      <w:pPr>
        <w:spacing w:after="0"/>
        <w:ind w:left="0"/>
        <w:jc w:val="both"/>
      </w:pPr>
      <w:r>
        <w:rPr>
          <w:rFonts w:ascii="Times New Roman"/>
          <w:b w:val="false"/>
          <w:i w:val="false"/>
          <w:color w:val="000000"/>
          <w:sz w:val="28"/>
        </w:rPr>
        <w:t>пятнадцатое число месяца выпадает на выходной или праздничный день, срок</w:t>
      </w:r>
    </w:p>
    <w:p>
      <w:pPr>
        <w:spacing w:after="0"/>
        <w:ind w:left="0"/>
        <w:jc w:val="both"/>
      </w:pPr>
      <w:r>
        <w:rPr>
          <w:rFonts w:ascii="Times New Roman"/>
          <w:b w:val="false"/>
          <w:i w:val="false"/>
          <w:color w:val="000000"/>
          <w:sz w:val="28"/>
        </w:rPr>
        <w:t>представления отчетности переносится на следующий рабочий день.</w:t>
      </w:r>
    </w:p>
    <w:p>
      <w:pPr>
        <w:spacing w:after="0"/>
        <w:ind w:left="0"/>
        <w:jc w:val="both"/>
      </w:pPr>
      <w:r>
        <w:rPr>
          <w:rFonts w:ascii="Times New Roman"/>
          <w:b w:val="false"/>
          <w:i w:val="false"/>
          <w:color w:val="000000"/>
          <w:sz w:val="28"/>
        </w:rPr>
        <w:t>При отсутствии за отчетный месяц платежей и (или) переводов денег,</w:t>
      </w:r>
    </w:p>
    <w:p>
      <w:pPr>
        <w:spacing w:after="0"/>
        <w:ind w:left="0"/>
        <w:jc w:val="both"/>
      </w:pPr>
      <w:r>
        <w:rPr>
          <w:rFonts w:ascii="Times New Roman"/>
          <w:b w:val="false"/>
          <w:i w:val="false"/>
          <w:color w:val="000000"/>
          <w:sz w:val="28"/>
        </w:rPr>
        <w:t>подлежащих отражению в форме, оператор или операционный центр системно</w:t>
      </w:r>
    </w:p>
    <w:p>
      <w:pPr>
        <w:spacing w:after="0"/>
        <w:ind w:left="0"/>
        <w:jc w:val="both"/>
      </w:pPr>
      <w:r>
        <w:rPr>
          <w:rFonts w:ascii="Times New Roman"/>
          <w:b w:val="false"/>
          <w:i w:val="false"/>
          <w:color w:val="000000"/>
          <w:sz w:val="28"/>
        </w:rPr>
        <w:t>значимой или значимой платежной системы, представительство оператора</w:t>
      </w:r>
    </w:p>
    <w:p>
      <w:pPr>
        <w:spacing w:after="0"/>
        <w:ind w:left="0"/>
        <w:jc w:val="both"/>
      </w:pPr>
      <w:r>
        <w:rPr>
          <w:rFonts w:ascii="Times New Roman"/>
          <w:b w:val="false"/>
          <w:i w:val="false"/>
          <w:color w:val="000000"/>
          <w:sz w:val="28"/>
        </w:rPr>
        <w:t>иностранной платежной системы в письменном виде сообщают об этом</w:t>
      </w:r>
    </w:p>
    <w:p>
      <w:pPr>
        <w:spacing w:after="0"/>
        <w:ind w:left="0"/>
        <w:jc w:val="both"/>
      </w:pPr>
      <w:r>
        <w:rPr>
          <w:rFonts w:ascii="Times New Roman"/>
          <w:b w:val="false"/>
          <w:i w:val="false"/>
          <w:color w:val="000000"/>
          <w:sz w:val="28"/>
        </w:rPr>
        <w:t>Национальный Банк не позднее пятнадцатого (включительно) числа месяца,</w:t>
      </w:r>
    </w:p>
    <w:p>
      <w:pPr>
        <w:spacing w:after="0"/>
        <w:ind w:left="0"/>
        <w:jc w:val="both"/>
      </w:pPr>
      <w:r>
        <w:rPr>
          <w:rFonts w:ascii="Times New Roman"/>
          <w:b w:val="false"/>
          <w:i w:val="false"/>
          <w:color w:val="000000"/>
          <w:sz w:val="28"/>
        </w:rPr>
        <w:t>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4" w:id="87"/>
      <w:r>
        <w:rPr>
          <w:rFonts w:ascii="Times New Roman"/>
          <w:b w:val="false"/>
          <w:i w:val="false"/>
          <w:color w:val="000000"/>
          <w:sz w:val="28"/>
        </w:rPr>
        <w:t>
      _______________________________________________________________</w:t>
      </w:r>
    </w:p>
    <w:bookmarkEnd w:id="87"/>
    <w:p>
      <w:pPr>
        <w:spacing w:after="0"/>
        <w:ind w:left="0"/>
        <w:jc w:val="both"/>
      </w:pPr>
      <w:r>
        <w:rPr>
          <w:rFonts w:ascii="Times New Roman"/>
          <w:b w:val="false"/>
          <w:i w:val="false"/>
          <w:color w:val="000000"/>
          <w:sz w:val="28"/>
        </w:rPr>
        <w:t>(полное наименование оператора или операционного центра</w:t>
      </w:r>
    </w:p>
    <w:p>
      <w:pPr>
        <w:spacing w:after="0"/>
        <w:ind w:left="0"/>
        <w:jc w:val="both"/>
      </w:pPr>
      <w:r>
        <w:rPr>
          <w:rFonts w:ascii="Times New Roman"/>
          <w:b w:val="false"/>
          <w:i w:val="false"/>
          <w:color w:val="000000"/>
          <w:sz w:val="28"/>
        </w:rPr>
        <w:t>системно значимой или значимой платежной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платежной системы</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9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 w:id="91"/>
    <w:p>
      <w:pPr>
        <w:spacing w:after="0"/>
        <w:ind w:left="0"/>
        <w:jc w:val="both"/>
      </w:pPr>
      <w:r>
        <w:rPr>
          <w:rFonts w:ascii="Times New Roman"/>
          <w:b w:val="false"/>
          <w:i w:val="false"/>
          <w:color w:val="000000"/>
          <w:sz w:val="28"/>
        </w:rPr>
        <w:t>
      продолжение таблицы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92"/>
          <w:p>
            <w:pPr>
              <w:spacing w:after="20"/>
              <w:ind w:left="20"/>
              <w:jc w:val="both"/>
            </w:pPr>
            <w:r>
              <w:rPr>
                <w:rFonts w:ascii="Times New Roman"/>
                <w:b w:val="false"/>
                <w:i w:val="false"/>
                <w:color w:val="000000"/>
                <w:sz w:val="20"/>
              </w:rPr>
              <w:t>
</w:t>
            </w:r>
            <w:r>
              <w:rPr>
                <w:rFonts w:ascii="Times New Roman"/>
                <w:b w:val="false"/>
                <w:i w:val="false"/>
                <w:color w:val="000000"/>
                <w:sz w:val="20"/>
              </w:rPr>
              <w:t>Данные значимого клиента</w:t>
            </w:r>
          </w:p>
          <w:bookmarkEnd w:id="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9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97"/>
          <w:p>
            <w:pPr>
              <w:spacing w:after="20"/>
              <w:ind w:left="20"/>
              <w:jc w:val="both"/>
            </w:pPr>
            <w:r>
              <w:rPr>
                <w:rFonts w:ascii="Times New Roman"/>
                <w:b w:val="false"/>
                <w:i w:val="false"/>
                <w:color w:val="000000"/>
                <w:sz w:val="20"/>
              </w:rPr>
              <w:t>
</w:t>
            </w:r>
            <w:r>
              <w:rPr>
                <w:rFonts w:ascii="Times New Roman"/>
                <w:b w:val="false"/>
                <w:i w:val="false"/>
                <w:color w:val="000000"/>
                <w:sz w:val="20"/>
              </w:rPr>
              <w:t>Данные контрагента значимого клиента</w:t>
            </w:r>
          </w:p>
          <w:bookmarkEnd w:id="97"/>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 за отчетный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0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101"/>
      <w:r>
        <w:rPr>
          <w:rFonts w:ascii="Times New Roman"/>
          <w:b w:val="false"/>
          <w:i w:val="false"/>
          <w:color w:val="000000"/>
          <w:sz w:val="28"/>
        </w:rPr>
        <w:t>
      Наименование ___________________________________________________</w:t>
      </w:r>
    </w:p>
    <w:bookmarkEnd w:id="101"/>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Дата "____"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платежам</w:t>
            </w:r>
            <w:r>
              <w:br/>
            </w:r>
            <w:r>
              <w:rPr>
                <w:rFonts w:ascii="Times New Roman"/>
                <w:b w:val="false"/>
                <w:i w:val="false"/>
                <w:color w:val="000000"/>
                <w:sz w:val="20"/>
              </w:rPr>
              <w:t>и (или) переводам денег,</w:t>
            </w:r>
            <w:r>
              <w:br/>
            </w:r>
            <w:r>
              <w:rPr>
                <w:rFonts w:ascii="Times New Roman"/>
                <w:b w:val="false"/>
                <w:i w:val="false"/>
                <w:color w:val="000000"/>
                <w:sz w:val="20"/>
              </w:rPr>
              <w:t>проведенным значимыми клиентами</w:t>
            </w:r>
          </w:p>
        </w:tc>
      </w:tr>
    </w:tbl>
    <w:bookmarkStart w:name="z644" w:id="10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по платежам и (или) переводам денег, проведенным значимыми клиентами</w:t>
      </w:r>
      <w:r>
        <w:br/>
      </w:r>
      <w:r>
        <w:rPr>
          <w:rFonts w:ascii="Times New Roman"/>
          <w:b/>
          <w:i w:val="false"/>
          <w:color w:val="000000"/>
        </w:rPr>
        <w:t>(индекс:2-ОР, периодичность ежеквартальная)</w:t>
      </w:r>
    </w:p>
    <w:bookmarkEnd w:id="102"/>
    <w:bookmarkStart w:name="z645" w:id="103"/>
    <w:p>
      <w:pPr>
        <w:spacing w:after="0"/>
        <w:ind w:left="0"/>
        <w:jc w:val="left"/>
      </w:pPr>
      <w:r>
        <w:rPr>
          <w:rFonts w:ascii="Times New Roman"/>
          <w:b/>
          <w:i w:val="false"/>
          <w:color w:val="000000"/>
        </w:rPr>
        <w:t xml:space="preserve"> Глава 1. Общие положения</w:t>
      </w:r>
    </w:p>
    <w:bookmarkEnd w:id="103"/>
    <w:bookmarkStart w:name="z646" w:id="1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проведенным значимыми клиентами" (далее – Форма).</w:t>
      </w:r>
    </w:p>
    <w:bookmarkEnd w:id="104"/>
    <w:bookmarkStart w:name="z647" w:id="1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105"/>
    <w:bookmarkStart w:name="z648" w:id="106"/>
    <w:p>
      <w:pPr>
        <w:spacing w:after="0"/>
        <w:ind w:left="0"/>
        <w:jc w:val="both"/>
      </w:pPr>
      <w:r>
        <w:rPr>
          <w:rFonts w:ascii="Times New Roman"/>
          <w:b w:val="false"/>
          <w:i w:val="false"/>
          <w:color w:val="000000"/>
          <w:sz w:val="28"/>
        </w:rPr>
        <w:t>
      3. Форма составляется ежеквартально оператором или операционным центром системно значимой или значимой платежной системы и заполняется по состоянию на конец отчетного периода.</w:t>
      </w:r>
    </w:p>
    <w:bookmarkEnd w:id="106"/>
    <w:bookmarkStart w:name="z649" w:id="107"/>
    <w:p>
      <w:pPr>
        <w:spacing w:after="0"/>
        <w:ind w:left="0"/>
        <w:jc w:val="both"/>
      </w:pPr>
      <w:r>
        <w:rPr>
          <w:rFonts w:ascii="Times New Roman"/>
          <w:b w:val="false"/>
          <w:i w:val="false"/>
          <w:color w:val="000000"/>
          <w:sz w:val="28"/>
        </w:rPr>
        <w:t>
      4. Сведения по Форме представляются как по значимым клиентам, являющимися отправителями денег, так и значимым клиентам, являющимися бенефициарами.</w:t>
      </w:r>
    </w:p>
    <w:bookmarkEnd w:id="107"/>
    <w:bookmarkStart w:name="z650" w:id="108"/>
    <w:p>
      <w:pPr>
        <w:spacing w:after="0"/>
        <w:ind w:left="0"/>
        <w:jc w:val="both"/>
      </w:pPr>
      <w:r>
        <w:rPr>
          <w:rFonts w:ascii="Times New Roman"/>
          <w:b w:val="false"/>
          <w:i w:val="false"/>
          <w:color w:val="000000"/>
          <w:sz w:val="28"/>
        </w:rPr>
        <w:t>
      5. Оператор или операционный центр системно значимой или значимой платежной системы определяют значимых клиентов платежной системы на основе самостоятельно проведенного анализа данных за последние 12 (двенадцать) календарных месяцев, следующих за отчетным кварталом.</w:t>
      </w:r>
    </w:p>
    <w:bookmarkEnd w:id="108"/>
    <w:bookmarkStart w:name="z651" w:id="109"/>
    <w:p>
      <w:pPr>
        <w:spacing w:after="0"/>
        <w:ind w:left="0"/>
        <w:jc w:val="both"/>
      </w:pPr>
      <w:r>
        <w:rPr>
          <w:rFonts w:ascii="Times New Roman"/>
          <w:b w:val="false"/>
          <w:i w:val="false"/>
          <w:color w:val="000000"/>
          <w:sz w:val="28"/>
        </w:rPr>
        <w:t>
      6. Форма используется для целей надзора (оверсайт) за платежными системами.</w:t>
      </w:r>
    </w:p>
    <w:bookmarkEnd w:id="109"/>
    <w:bookmarkStart w:name="z652" w:id="110"/>
    <w:p>
      <w:pPr>
        <w:spacing w:after="0"/>
        <w:ind w:left="0"/>
        <w:jc w:val="both"/>
      </w:pPr>
      <w:r>
        <w:rPr>
          <w:rFonts w:ascii="Times New Roman"/>
          <w:b w:val="false"/>
          <w:i w:val="false"/>
          <w:color w:val="000000"/>
          <w:sz w:val="28"/>
        </w:rPr>
        <w:t>
      7. Форму подписывает первый руководитель или лицо, уполномоченное им на подписание отчета, и исполнитель.</w:t>
      </w:r>
    </w:p>
    <w:bookmarkEnd w:id="110"/>
    <w:bookmarkStart w:name="z653" w:id="111"/>
    <w:p>
      <w:pPr>
        <w:spacing w:after="0"/>
        <w:ind w:left="0"/>
        <w:jc w:val="left"/>
      </w:pPr>
      <w:r>
        <w:rPr>
          <w:rFonts w:ascii="Times New Roman"/>
          <w:b/>
          <w:i w:val="false"/>
          <w:color w:val="000000"/>
        </w:rPr>
        <w:t xml:space="preserve"> Глава 2. Заполнение Формы</w:t>
      </w:r>
    </w:p>
    <w:bookmarkEnd w:id="111"/>
    <w:bookmarkStart w:name="z654" w:id="112"/>
    <w:p>
      <w:pPr>
        <w:spacing w:after="0"/>
        <w:ind w:left="0"/>
        <w:jc w:val="both"/>
      </w:pPr>
      <w:r>
        <w:rPr>
          <w:rFonts w:ascii="Times New Roman"/>
          <w:b w:val="false"/>
          <w:i w:val="false"/>
          <w:color w:val="000000"/>
          <w:sz w:val="28"/>
        </w:rPr>
        <w:t>
      8.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bookmarkEnd w:id="112"/>
    <w:bookmarkStart w:name="z655" w:id="113"/>
    <w:p>
      <w:pPr>
        <w:spacing w:after="0"/>
        <w:ind w:left="0"/>
        <w:jc w:val="both"/>
      </w:pPr>
      <w:r>
        <w:rPr>
          <w:rFonts w:ascii="Times New Roman"/>
          <w:b w:val="false"/>
          <w:i w:val="false"/>
          <w:color w:val="000000"/>
          <w:sz w:val="28"/>
        </w:rPr>
        <w:t>
      9. Форма содержит 19 граф, включающих следующую информацию о платеже и (или) переводе денег:</w:t>
      </w:r>
    </w:p>
    <w:bookmarkEnd w:id="113"/>
    <w:bookmarkStart w:name="z656" w:id="114"/>
    <w:p>
      <w:pPr>
        <w:spacing w:after="0"/>
        <w:ind w:left="0"/>
        <w:jc w:val="both"/>
      </w:pPr>
      <w:r>
        <w:rPr>
          <w:rFonts w:ascii="Times New Roman"/>
          <w:b w:val="false"/>
          <w:i w:val="false"/>
          <w:color w:val="000000"/>
          <w:sz w:val="28"/>
        </w:rPr>
        <w:t>
      1) в графе 1 указывается наименование платежной системы, по которой представляются сведения;</w:t>
      </w:r>
    </w:p>
    <w:bookmarkEnd w:id="114"/>
    <w:bookmarkStart w:name="z657" w:id="115"/>
    <w:p>
      <w:pPr>
        <w:spacing w:after="0"/>
        <w:ind w:left="0"/>
        <w:jc w:val="both"/>
      </w:pPr>
      <w:r>
        <w:rPr>
          <w:rFonts w:ascii="Times New Roman"/>
          <w:b w:val="false"/>
          <w:i w:val="false"/>
          <w:color w:val="000000"/>
          <w:sz w:val="28"/>
        </w:rPr>
        <w:t>
      2) в графе 2 указывается идентификатор участника платежной системы, обслуживающего значимого клиента;</w:t>
      </w:r>
    </w:p>
    <w:bookmarkEnd w:id="115"/>
    <w:bookmarkStart w:name="z658" w:id="116"/>
    <w:p>
      <w:pPr>
        <w:spacing w:after="0"/>
        <w:ind w:left="0"/>
        <w:jc w:val="both"/>
      </w:pPr>
      <w:r>
        <w:rPr>
          <w:rFonts w:ascii="Times New Roman"/>
          <w:b w:val="false"/>
          <w:i w:val="false"/>
          <w:color w:val="000000"/>
          <w:sz w:val="28"/>
        </w:rPr>
        <w:t>
      3) в графе 3 указывается среда проведения платежа и (или) переводам денег:</w:t>
      </w:r>
    </w:p>
    <w:bookmarkEnd w:id="116"/>
    <w:bookmarkStart w:name="z659" w:id="117"/>
    <w:p>
      <w:pPr>
        <w:spacing w:after="0"/>
        <w:ind w:left="0"/>
        <w:jc w:val="both"/>
      </w:pPr>
      <w:r>
        <w:rPr>
          <w:rFonts w:ascii="Times New Roman"/>
          <w:b w:val="false"/>
          <w:i w:val="false"/>
          <w:color w:val="000000"/>
          <w:sz w:val="28"/>
        </w:rPr>
        <w:t>
      01 – на территории страны;</w:t>
      </w:r>
    </w:p>
    <w:bookmarkEnd w:id="117"/>
    <w:bookmarkStart w:name="z660" w:id="118"/>
    <w:p>
      <w:pPr>
        <w:spacing w:after="0"/>
        <w:ind w:left="0"/>
        <w:jc w:val="both"/>
      </w:pPr>
      <w:r>
        <w:rPr>
          <w:rFonts w:ascii="Times New Roman"/>
          <w:b w:val="false"/>
          <w:i w:val="false"/>
          <w:color w:val="000000"/>
          <w:sz w:val="28"/>
        </w:rPr>
        <w:t>
      02 – международные платежи и (или) перевода денег;</w:t>
      </w:r>
    </w:p>
    <w:bookmarkEnd w:id="118"/>
    <w:bookmarkStart w:name="z661" w:id="119"/>
    <w:p>
      <w:pPr>
        <w:spacing w:after="0"/>
        <w:ind w:left="0"/>
        <w:jc w:val="both"/>
      </w:pPr>
      <w:r>
        <w:rPr>
          <w:rFonts w:ascii="Times New Roman"/>
          <w:b w:val="false"/>
          <w:i w:val="false"/>
          <w:color w:val="000000"/>
          <w:sz w:val="28"/>
        </w:rPr>
        <w:t>
      4) в графе 4 указывается признак и (или) перевода денег:</w:t>
      </w:r>
    </w:p>
    <w:bookmarkEnd w:id="119"/>
    <w:bookmarkStart w:name="z662" w:id="120"/>
    <w:p>
      <w:pPr>
        <w:spacing w:after="0"/>
        <w:ind w:left="0"/>
        <w:jc w:val="both"/>
      </w:pPr>
      <w:r>
        <w:rPr>
          <w:rFonts w:ascii="Times New Roman"/>
          <w:b w:val="false"/>
          <w:i w:val="false"/>
          <w:color w:val="000000"/>
          <w:sz w:val="28"/>
        </w:rPr>
        <w:t>
      01 – отправленные значимым клиентом платежи и (или) переводы денег;</w:t>
      </w:r>
    </w:p>
    <w:bookmarkEnd w:id="120"/>
    <w:bookmarkStart w:name="z663" w:id="121"/>
    <w:p>
      <w:pPr>
        <w:spacing w:after="0"/>
        <w:ind w:left="0"/>
        <w:jc w:val="both"/>
      </w:pPr>
      <w:r>
        <w:rPr>
          <w:rFonts w:ascii="Times New Roman"/>
          <w:b w:val="false"/>
          <w:i w:val="false"/>
          <w:color w:val="000000"/>
          <w:sz w:val="28"/>
        </w:rPr>
        <w:t>
      02 – входящие на значимого клиента платежи и (или) переводы денег;</w:t>
      </w:r>
    </w:p>
    <w:bookmarkEnd w:id="121"/>
    <w:bookmarkStart w:name="z664" w:id="122"/>
    <w:p>
      <w:pPr>
        <w:spacing w:after="0"/>
        <w:ind w:left="0"/>
        <w:jc w:val="both"/>
      </w:pPr>
      <w:r>
        <w:rPr>
          <w:rFonts w:ascii="Times New Roman"/>
          <w:b w:val="false"/>
          <w:i w:val="false"/>
          <w:color w:val="000000"/>
          <w:sz w:val="28"/>
        </w:rPr>
        <w:t>
      5) в графах 5, 6, 7, 8 и 9 указываются банковские реквизиты значимого клиента, в том числе его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bookmarkEnd w:id="122"/>
    <w:bookmarkStart w:name="z665" w:id="123"/>
    <w:p>
      <w:pPr>
        <w:spacing w:after="0"/>
        <w:ind w:left="0"/>
        <w:jc w:val="both"/>
      </w:pPr>
      <w:r>
        <w:rPr>
          <w:rFonts w:ascii="Times New Roman"/>
          <w:b w:val="false"/>
          <w:i w:val="false"/>
          <w:color w:val="000000"/>
          <w:sz w:val="28"/>
        </w:rPr>
        <w:t>
      по признаку платежа и (или) перевода денег 01 – код страны, откуда инициирован значимым клиентом платеж и (или) перевод денег;</w:t>
      </w:r>
    </w:p>
    <w:bookmarkEnd w:id="123"/>
    <w:bookmarkStart w:name="z666" w:id="124"/>
    <w:p>
      <w:pPr>
        <w:spacing w:after="0"/>
        <w:ind w:left="0"/>
        <w:jc w:val="both"/>
      </w:pPr>
      <w:r>
        <w:rPr>
          <w:rFonts w:ascii="Times New Roman"/>
          <w:b w:val="false"/>
          <w:i w:val="false"/>
          <w:color w:val="000000"/>
          <w:sz w:val="28"/>
        </w:rPr>
        <w:t>
      по признаку платежа и (или) перевода денег 02 – код страны, где получен значимым клиентом платеж и (или) перевод денег;</w:t>
      </w:r>
    </w:p>
    <w:bookmarkEnd w:id="124"/>
    <w:bookmarkStart w:name="z667" w:id="125"/>
    <w:p>
      <w:pPr>
        <w:spacing w:after="0"/>
        <w:ind w:left="0"/>
        <w:jc w:val="both"/>
      </w:pPr>
      <w:r>
        <w:rPr>
          <w:rFonts w:ascii="Times New Roman"/>
          <w:b w:val="false"/>
          <w:i w:val="false"/>
          <w:color w:val="000000"/>
          <w:sz w:val="28"/>
        </w:rPr>
        <w:t>
      6) в графе 10 указывается идентификатор участника платежной системы, обслуживающего контрагента значимого клиента:</w:t>
      </w:r>
    </w:p>
    <w:bookmarkEnd w:id="125"/>
    <w:bookmarkStart w:name="z668" w:id="126"/>
    <w:p>
      <w:pPr>
        <w:spacing w:after="0"/>
        <w:ind w:left="0"/>
        <w:jc w:val="both"/>
      </w:pPr>
      <w:r>
        <w:rPr>
          <w:rFonts w:ascii="Times New Roman"/>
          <w:b w:val="false"/>
          <w:i w:val="false"/>
          <w:color w:val="000000"/>
          <w:sz w:val="28"/>
        </w:rPr>
        <w:t>
      по признаку платежа и (или) перевода денег 01 – клиент, которому значимым клиентом направлен платеж и (или) переводов денег;</w:t>
      </w:r>
    </w:p>
    <w:bookmarkEnd w:id="126"/>
    <w:bookmarkStart w:name="z669" w:id="127"/>
    <w:p>
      <w:pPr>
        <w:spacing w:after="0"/>
        <w:ind w:left="0"/>
        <w:jc w:val="both"/>
      </w:pPr>
      <w:r>
        <w:rPr>
          <w:rFonts w:ascii="Times New Roman"/>
          <w:b w:val="false"/>
          <w:i w:val="false"/>
          <w:color w:val="000000"/>
          <w:sz w:val="28"/>
        </w:rPr>
        <w:t>
      по признаку платежа и (или) перевода денег 02 – клиент, от которого значимым клиентом, получен платеж или перевод денег;</w:t>
      </w:r>
    </w:p>
    <w:bookmarkEnd w:id="127"/>
    <w:bookmarkStart w:name="z670" w:id="128"/>
    <w:p>
      <w:pPr>
        <w:spacing w:after="0"/>
        <w:ind w:left="0"/>
        <w:jc w:val="both"/>
      </w:pPr>
      <w:r>
        <w:rPr>
          <w:rFonts w:ascii="Times New Roman"/>
          <w:b w:val="false"/>
          <w:i w:val="false"/>
          <w:color w:val="000000"/>
          <w:sz w:val="28"/>
        </w:rPr>
        <w:t>
      7) в графах 11, 12, 13, 14 и 15 указываются банковские реквизиты контрагента значимого клиента, в том числе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bookmarkEnd w:id="128"/>
    <w:bookmarkStart w:name="z671" w:id="129"/>
    <w:p>
      <w:pPr>
        <w:spacing w:after="0"/>
        <w:ind w:left="0"/>
        <w:jc w:val="both"/>
      </w:pPr>
      <w:r>
        <w:rPr>
          <w:rFonts w:ascii="Times New Roman"/>
          <w:b w:val="false"/>
          <w:i w:val="false"/>
          <w:color w:val="000000"/>
          <w:sz w:val="28"/>
        </w:rPr>
        <w:t>
      по признаку платежа и (или) перевода денег 01 – код страны, где получен контрагентом значимого клиента платеж и (или) перевод денег;</w:t>
      </w:r>
    </w:p>
    <w:bookmarkEnd w:id="129"/>
    <w:bookmarkStart w:name="z672" w:id="130"/>
    <w:p>
      <w:pPr>
        <w:spacing w:after="0"/>
        <w:ind w:left="0"/>
        <w:jc w:val="both"/>
      </w:pPr>
      <w:r>
        <w:rPr>
          <w:rFonts w:ascii="Times New Roman"/>
          <w:b w:val="false"/>
          <w:i w:val="false"/>
          <w:color w:val="000000"/>
          <w:sz w:val="28"/>
        </w:rPr>
        <w:t>
      по признаку платежа и (или) перевода денег 02 – код страны, откуда отправлен контрагентом значимого клиента платеж и (или) перевод денег.</w:t>
      </w:r>
    </w:p>
    <w:bookmarkEnd w:id="130"/>
    <w:bookmarkStart w:name="z673" w:id="131"/>
    <w:p>
      <w:pPr>
        <w:spacing w:after="0"/>
        <w:ind w:left="0"/>
        <w:jc w:val="both"/>
      </w:pPr>
      <w:r>
        <w:rPr>
          <w:rFonts w:ascii="Times New Roman"/>
          <w:b w:val="false"/>
          <w:i w:val="false"/>
          <w:color w:val="000000"/>
          <w:sz w:val="28"/>
        </w:rPr>
        <w:t>
      Графы 7, 8, 9, 13, 14 и 15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значимого клиента или контрагента;</w:t>
      </w:r>
    </w:p>
    <w:bookmarkEnd w:id="131"/>
    <w:bookmarkStart w:name="z674" w:id="132"/>
    <w:p>
      <w:pPr>
        <w:spacing w:after="0"/>
        <w:ind w:left="0"/>
        <w:jc w:val="both"/>
      </w:pPr>
      <w:r>
        <w:rPr>
          <w:rFonts w:ascii="Times New Roman"/>
          <w:b w:val="false"/>
          <w:i w:val="false"/>
          <w:color w:val="000000"/>
          <w:sz w:val="28"/>
        </w:rPr>
        <w:t>
      8) в графе 16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 15) статьи 4 Закона о платежах и платежных системах;</w:t>
      </w:r>
    </w:p>
    <w:bookmarkEnd w:id="132"/>
    <w:bookmarkStart w:name="z675" w:id="133"/>
    <w:p>
      <w:pPr>
        <w:spacing w:after="0"/>
        <w:ind w:left="0"/>
        <w:jc w:val="both"/>
      </w:pPr>
      <w:r>
        <w:rPr>
          <w:rFonts w:ascii="Times New Roman"/>
          <w:b w:val="false"/>
          <w:i w:val="false"/>
          <w:color w:val="000000"/>
          <w:sz w:val="28"/>
        </w:rPr>
        <w:t>
      9) в графе 17 указывается количество платежей за отчетный период. При отражении одного платежа в графе указывается 1. В случае совпадения параметров нового платежа и (или) перевода денег с уже имеющимися в графах с 1, 2, 3, 4, 5, 6, 7, 8, 9, 10, 11, 12, 13, 14, 15 и 16 значение в данной графе увеличивается на 1, а значение в графе 17 увеличивается на сумму нового платежа;</w:t>
      </w:r>
    </w:p>
    <w:bookmarkEnd w:id="133"/>
    <w:bookmarkStart w:name="z676" w:id="134"/>
    <w:p>
      <w:pPr>
        <w:spacing w:after="0"/>
        <w:ind w:left="0"/>
        <w:jc w:val="both"/>
      </w:pPr>
      <w:r>
        <w:rPr>
          <w:rFonts w:ascii="Times New Roman"/>
          <w:b w:val="false"/>
          <w:i w:val="false"/>
          <w:color w:val="000000"/>
          <w:sz w:val="28"/>
        </w:rPr>
        <w:t>
      10) в графе 18 указывается сумма платежа в тенге до двух знаков после запятой;</w:t>
      </w:r>
    </w:p>
    <w:bookmarkEnd w:id="134"/>
    <w:bookmarkStart w:name="z677" w:id="135"/>
    <w:p>
      <w:pPr>
        <w:spacing w:after="0"/>
        <w:ind w:left="0"/>
        <w:jc w:val="both"/>
      </w:pPr>
      <w:r>
        <w:rPr>
          <w:rFonts w:ascii="Times New Roman"/>
          <w:b w:val="false"/>
          <w:i w:val="false"/>
          <w:color w:val="000000"/>
          <w:sz w:val="28"/>
        </w:rPr>
        <w:t>
      11) в графе 19 указывается код валюты платежа в соответствии с национальным классификатором Республики Казахстан НК РК 07 ISO 4217 "Коды для обозначения валют и фондов".</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