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de95" w14:textId="045d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Министерства информации и 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22 августа 2016 года № 105. Зарегистрирован в Министерстве юстиции Республики Казахстан 27 сентября 2016 года № 14260. Утратил силу приказом Министра информации и коммуникаций Республики Казахстан от 2 марта 2017 года № 81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информации и коммуникаций РК от 02.03.2017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информации и коммуникаций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управления персоналом совместно с Департаментом стратегического планирования Министерства информации и коммуникаций Республики Казахстан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на официальное опубликование в информационно-правовой системе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со дня государственной регистрации в Министерстве юстиции Республики Казахстан направление его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информации и коммуникаций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Ответственного секретаря Министерства информации и коммуникаций Республики Казахстан Кожахметова Ж.М.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информации и коммуникаций</w:t>
            </w:r>
          </w:p>
          <w:bookmarkEnd w:id="9"/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приказом Министра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информации и коммуникаций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22 августа 2016 года</w:t>
                  </w:r>
                </w:p>
              </w:tc>
            </w:tr>
          </w:tbl>
          <w:p/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 Министерства информации и коммуникаций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Настоящая Методика оценки деятельности административных государственных служащих корпуса "Б" Министерства информации и коммуникаций Республики Казахстан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(далее - Закон)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Министра по делам государственной службы Республики Казахстан от 29 декабря 2015 года № 13 (зарегистрирован в Реестре государственной регистрации нормативных правовых актов под № 12705), и определяет алгоритм оценки деятельности административных государственных служащих </w:t>
      </w:r>
      <w:r>
        <w:rPr>
          <w:rFonts w:ascii="Times New Roman"/>
          <w:b w:val="false"/>
          <w:i w:val="false"/>
          <w:color w:val="000000"/>
          <w:sz w:val="28"/>
        </w:rPr>
        <w:t>корпуса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информации и коммуникаций Республики Казахстан (далее – служащие корпуса "Б").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Оценка проводится по результатам деятельности служащего корпуса "Б" на занимаемой должности: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 и проработавшие в отчетном (оцениваемом) периоде более 1 месяца, оцениваются с учетом фактически отработанного времени.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пункте. При этом, служащие корпуса "Б" находящиеся на занимаемой должности три и более месяцев и проработавшие в отчетном периоде более одного месяца после выхода на работу проходят оценку с учетом фактически отработанного времени.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в редакции приказа Министра информации и коммуникаций РК от 28.11.2016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Годовая оценка складывается из: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</w:t>
      </w:r>
      <w:r>
        <w:rPr>
          <w:rFonts w:ascii="Times New Roman"/>
          <w:b w:val="false"/>
          <w:i w:val="false"/>
          <w:color w:val="000000"/>
          <w:sz w:val="28"/>
        </w:rPr>
        <w:t>служба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персоналом.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Комиссия по оценке состоит не менее чем из пяти членов, треть из которых должна состоять из представителей различных структурных подразделений государственного органа, в котором проводится оценка, в том числе председателя.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Заседание Комиссии по оценке считается правомочным, если на нем присутствовали не менее двух третей ее состава.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Решение (протокол) Комиссии по оценке принимается открытым голосованием.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Результаты голосования определяются большинством голосов членов Комиссии по оценке. При равенстве голосов голос председателя Комиссии по оценке является решающим.</w:t>
      </w:r>
    </w:p>
    <w:bookmarkEnd w:id="26"/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Индивидуальный план работы административного государственного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Индивидуальный план работы служащего корпуса "Б" содержит: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36"/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Служба управления персоналом ежеквартально формирует график проведения оценки по согласованию с председателем Комиссии по оценке.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9"/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Оценка исполнения должностных обязанностей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Оценка исполнения должностных обязанностей складывается из базовых, поощрительных и штрафных баллов.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Базовые баллы устанавливаются на уровне 100 баллов.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Поощрительные баллы выставляются служащему корпуса "Б" за: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своевременное и качественное исполнение поручений Президента Республики Казахстан от "+3" до "+5" баллов за каждый документ.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исполнения двух и более поручений Президента Республики Казахстан поощрительный балл умножается на 3, при этом учитывается качество и своевременность исполнения указанных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своевременное и качественное исполнение поручений Премьер-Министра Республики Казахстан, Государственного секретаря Республики Казахстан, Руководителя Администрации Президента Республики Казахстан от "+2" до "+4" баллов за каждый документ.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исполнения двух и более поручений Премьер-Министра Республики Казахстан, Государственного секретаря Республики Казахстан, Руководителя Администрации Президента Республики Казахстан поощрительный бал умножается на 2, при этом учитывается качество и своевременность исполнения указанных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 каждый исполненный документ со сроком менее 3 рабочих дней указанный в подпунктах 1) и 2) настоящего пункта поощрительный балл умножается на 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документам, направленным на голосование членов Правительства, не входящих в компетенцию Министерства информации и коммуникаций Республики Казахстан, поощрительный балл не выставляется.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данному подпункту общий поощрительный балл служащему корпуса "Б" не может превышать "+30" баллов за каждый указанный подпункт;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своевременное и качественное исполнение поручений заместителя Руководителя Администрации Президента Республики Казахстан, заместителя Премьер-Министра Республики Казахстан, отдела Администрации Президента Республики Казахстан, Руководителя Канцелярии Премьер-Министра Республики Казахстан и его заместителя, а также подготовка ответов на запросы депутатов Парламента Республики Казахстан от "+1" до "+3" баллов за каждый документ.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Соисполнителям, в том числе внутри Министерства внесшим значительный вклад и системные предложения в подготовку документа по подпунктам 1), 2) и 3) настоящего пункта, выставляется "+1" балл. Учитывается своевременность и качество исполнения поручения; а также на них распространяются условия, указанные в подпункте 2) текущего пункта.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данному подпункту общий поощрительный балл служащему корпуса "Б" не может превышать "+10" баллов;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поручения указанные в подпунктах 1), 2) и 3) настоящего пункта занесены в соответствующие органы во второй раз и более, поощрительный балл по каждому факту умножается на коэффициент 0,5;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своевременное и качественное рассмотрение обращений физических и юридических лиц. Балл выставляется в зависимости от количества рассмотренных служащим корпуса "Б" обращений физических и юридических лиц в отчетном периоде: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20 до 30 – "+2"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31 до 40 – "+4"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свыше 40 – "+5"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своевременное и качественное рассмотрение обращений физических и юридических лиц поступивших на блог Министра. Балл выставляется в зависимости от количества рассмотренных служащим корпуса "Б" обращений в отчетном периоде: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10 до 20 – "+2"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21 до 30 – "+4"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свыше 30 – "+5"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своевременное и качественное рассмотрение проектов нормативных правовых актов, направленных на согласование государственными органами. Балл выставляется в зависимости от количества рассмотренных служащим корпуса "Б" проектов нормативных правовых актов в отчетном периоде: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10 до 15 – "+3"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16 до 20 – "+5"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своевременном и качественном рассмотрении служащим корпуса "Б" свыше 20 нормативных правовых актов максимальный поощрительный балл данного критерия умножается на 2. В случае если сотрудники Юридического департамента являются соисполнителями по данному пункту, им выставляется половина поощрительного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своевременное и качественное исполнение входящей контрольной корреспонденции, за исключением документов, указанных в подпунктах 1) - 5) настоящего пункта. Балл выставляется в зависимости от количества исполненных служащим корпуса "Б" входящих документов в отчетном периоде: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30 до 40 – "+1" балл;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41 до 50 – "+2"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51 до 60 – "+3"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61 до 70 – "+4"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свыше 70 – "+5"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каждый документ со сроком исполнения менее трех рабочих дней независимо от количества документов, служащему корпуса "Б" дополнительно присваивается "+2" поощрительных балла.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разработку проектов правовых актов, не предусмотренных в поручениях лиц указанных в подпунктах 1), 2) и 3) настоящего пункта, присваивается поощрительные "+2" балла за каждый документ. По данному критерию общий поощрительный балл служащему корпуса "Б" не может превышать "+10"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при качественной подготовке проектов нормативных правовых актов, имеющих такие признаки как сложность, трудозатратность разработки и новизну содержания, направленных на решение актуальных вопросов развития отрасли или деятельности Министерства без возвратов с Канцелярии Премьер-Министра Республики Казахстан основному исполнителю проекта нормативного правового акта и сотруднику Юридического департамента – соисполнителю документа выставляются поощрительные баллы от "+3" до "+5" за каждый документ, а с Министерства юстиции без возврата в государственной регистрации от "+1" до "+3" баллов. По данному критерию общий поощрительный балл служащему корпуса "Б" не может превышать "+10" баллов; Поощрительные баллы по данному показателю засчитываются только при внесении документов в указанные государственные органы в первый раз;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качественную проверку аутентичности текстов проектов ответов на поручения вышестоящих государственных органов, проектов нормативных правовых актов, организационно-распорядительных документов и других документов создаваемых в деятельности Министерства на казахском и русском языках. Балл выставляется в зависимости от количества редактированных служащим корпуса "Б" печатных листов документов в отчетном периоде: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1000 до 1300 печатных листов - "+2" балла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1301 до 1600 печатных листов - "+3" балла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1601 до 2000 печатных листов - "+5" баллов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свыше 2000 печатных листов максимальный поощрительный балл по данному критерию умножается на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своевременное и качественное исполнение протокольных поручений и планов мероприятий, утвержденных Министром или лицом исполняющим его обязанности, ответственным секретарем и вице министрами. Балл выставляется в зависимости от количества исполненных служащим корпуса "Б" поручений в отчетном периоде: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10 до 20 – "+1" балл;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21 до 30 – "+2"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31 до 40 – "+3"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41 до 50 – "+4"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свыше 50 – "+5" баллов;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своевременное и качественное рассмотрение конкурсных заявок от потенциальных поставщиков, членами конкурсной комиссии, а также секретарем конкурсной комиссии. Балл выставляется в зависимости от количества поданных заявок на каждый лот в отдельности в отчетном периоде: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10 до 15 заявок – "+1" балл;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16 до 20 – "+2"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21 до 25 – "+3"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26 до 30 – "+4"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свыше 30 – "+5"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своевременную и качественную разработку и согласование служащим корпуса "Б" технических спецификаций. Балл выставляется в зависимости от количества документов в отчетном периоде: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"10" до "15" - "+1" балл;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"16" до "20" - "+2"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"21" до "25" - "+3"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"26" до "30" - "+4"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свыше 30 – "+5"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своевременную и качественную проверку экспертиз, актов выполненных работ в рамках государственных закупок и государственных заданий. Балл выставляется в зависимости от количества экспертиз и актов выполненных работ в рамках государственных закупок и государственных заданий в отчетном периоде: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5 до 10 – "+2"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11 до 15 – "+3"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16 до 20 – "+4"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свыше 20 – "+5"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своевременную и качественную выдачу отраслевых заключений в рамках реализации требований законодательных актов. Балл выставляется в зависимости от количества выданных отраслевых заключений в рамках реализации требований законодательных актов в отчетном периоде: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5 до 10 - "+1" балл;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11 до 15 - "+2"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16 до 20 - "+3"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21 до 25 - "+4"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свыше 25 – "+5"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выявление по итогам аудита суммы нарушений в процентном соотношении от охваченного аудитом объема суммы, указанные в реестре нарушений. Балл выставляется в зависимости от охваченного аудитом объема суммы, указанные в реестре нарушений в отчетном периоде: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10% до 15% - "+3"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15 % до 30 % - "+4"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свыше 30% - "+5"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обеспечение возмещения в ходе внутреннего аудита в республиканский бюджет или в бюджет подведомственной организации суммы, подлежащей возмещению. Балл выставляется в зависимости от процентов возмещенной суммы служащим корпуса "Б" в отчетном периоде: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10% до 15% - "+3"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15 % до 30 % - "+4"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свыше 30% - "+5"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поощрительный балл выставляется, в случае если сумма возмещения в ходе внутреннего аудита составила не менее 1 миллиона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организация и успешное проведение крупных мероприятий с  участием Президента Республики Казахстан, Руководителя Администрации Президента Республики Казахстан и его заместителей, Премьер-Министра и его заместителей с приглашением руководителей государственных органов, представителей гражданского общества, депутатов Парламента, иностранных делегатов, средств массовой информации – от "+1" до "+5" баллов за мероприятие, а также специальные информационные проекты в области Средств массовой информации. Поощрительный балл выставляется служащему корпуса "Б", непосредственно задействованному в организации и проведении мероприятия; По данному критерию общий поощрительный балл служащему корпуса "Б" не может превышать "+15"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оценке учитываются качество организации мероприятия, в том числе качество и своевременность подготовки материалов, отсутствие нареканий со стороны участников мероприятия, актуальность принятых на мероприятии решений и эффективность результатов для развития отрасли или деятельности Министерства.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19) иную системную работу, имеющую такие признаки, как сложность, трудозатратность, устанавливаемая (подтвержденная) непосредственным руководителем в зависимости от специфики работы структурного подразделения и функциональных обязанностей служащего корпуса "Б" – от "+1" до "+5" баллов. По данному критерию общий поощрительный балл служащему корпуса "Б" не может превышать "+5" баллов. Критерий должен отражать полезность и позитивный эффект работы служащего корпуса "Б" в достижении целей и реализации задач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документы, предусмотренные подпунктами 4) – 9) и 15) настоящего пункта, с информацией "без замечаний и предложений", подтверждения либо предоставления списка кандидатур для участия в планируемых мероприятиях, а также ответы по организационным вопросам поощрительный балл засчитывается в соответствии с требованиями вышеуказанных подпунктов.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17 в редакции приказа Министра информации и коммуникаций РК от 28.11.2016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18.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Коэффициент эффективности сотрудника для расчета премирования определяется в зависимости от общих поощрительных баллов по следующей схеме: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менее 100 баллов – 0,75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100-109 баллов – 0,8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110-119 баллов – 0,85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120-129 баллов – 0,9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130-139 баллов – 0,95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140 баллов и выше – 1 и умножается к итоговому результату оценки с учетом штрафных баллов.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18 в редакции приказа Министра информации и коммуникаций РК от 28.11.2016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19. Штрафные баллы выставляются за нарушения исполнительской и трудовой дисциплины и вычитаются от общих поощрительных баллов.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19 в редакции приказа Министра информации и коммуникаций РК от 28.11.2016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20. Итоговый поощрительный балл с вычетом штрафных баллов не может превышать 40 баллов.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20 в редакции приказа Министра информации и коммуникаций РК от 28.11.2016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21. К нарушениям исполнительской дисциплины относятся: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факт неисполнения, нарушения сроков исполнения, продления сроков исполнения, некачественного исполнения поручений Президента Республики Казахстан, Государственного секретаря Республики Казахстан, Руководителя Администрации Президента Республики Казахстан, Премьер-Министра Республики Казахстан равно как не внесение, несвоевременное внесение, либо внесение некачественной информации в государственный орган, осуществляющий свод по вышеуказанным поручениям;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наличии указанных фактов два и более раз, за каждый факт нарушения штрафной балл умножается на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факт неисполнения, нарушения сроков исполнения, продления сроков исполнения, некачественного исполнения поручений заместителей Администрации Президента Республики Казахстан, заместителей Премьер-Министра Республики Казахстан, Руководителя Канцелярии Премьер-Министра Республики Казахстан равно как не внесение, несвоевременное внесение, либо внесение некачественной информации в государственный орган, осуществляющий свод по вышеуказанным поручениям. Штрафной балл по данному критерию не выставляется по документам со сроком исполнения менее трех рабочих дней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наличии указанных фактов нарушения два и более раз, за каждый факт нарушения штрафной балл умножается на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факт неисполнения, нарушения сроков исполнения, продления сроков исполнения, некачественного исполнения поручений отделов Администрации Президента Республики Казахстан, заместителей Руководителя Канцелярии Премьер-Министра, а также ответов на запросы депутатов Парламента Республики Казахстан равно как не внесение, несвоевременное внесение, либо внесение некачественной информации в государственный орган, осуществляющий свод по вышеуказанным поручениям. Штрафной балл по данному критерию не выставляется по документам со сроком исполнения менее трех рабочих дней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факт не внесения, несвоевременного внесения, либо внесения некачественной информации в структурное подразделение Министерства, осуществляющий свод по поручениям указанных в подпунктах 1-3)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факт нарушения сроков рассмотрения обращений физических и юридических лиц, в том числе обращений поступивших на блог Министра информации и коммуникаций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наличии указанных фактов нарушения два и более раз, за каждый факт нарушения штрафной балл умножается на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факт нарушения сроков предусмотренных регламентом Министерства информации и коммуникаций Республики Казахстан рассмотрения проектов правовых актов, направленных на согласование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факт нарушения сроков исполнения входящей корреспонденции, не относящейся к подпунктам 1) - 6)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факт несвоевременного внесения и/или внесения некачественной информации посредством единой системы электронного документооборота государственных органов/интернет-портала государственных органов, соисполнителем основному исполнителю внутри Министерства, повлекшее нарушение исполнительской дисциплины. Основному исполнителю штрафной балл не выставляется;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факт нарушения сроков внесения в Канцелярию Премьер-Министра Республики Казахстан проектов нормативных правовых актов, а также в Министерство юстиции Республики Казахстан нормативных правовых актов на государственную 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в случае отказа в государственной регистрации нормативного правового акта, по причине несоответствия действующему законодательству Республики Казахстан, штрафной балл в том же размере выставляется сотрудникам Юридического департамента, согласовавшим проект нормативного правового 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в случае возврата нормативного правового акта с Канцелярии Премьер-Министра Республики Казахстан и Министерства юстиции Республики Казахстан с замечаниями в соответствии с требованиями законодательства, штрафной балл выставляется основному исполнителю, а при наличии юридических замечаний относительно несоответствия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законодательству Республики Казахстан, в том числе законодательству в сфере противодействия коррупции штрафной балл выставляется сотрудникам Юридического департамента.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возврата нормативного правового акта с Канцелярии Премьер-Министра два и более раз, штрафной балл умножается на 3, а с Министерства юстиции штрафной балл умножается на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факт получения нареканий вышестоящих государственных органов на предмет аутентичности текстов проектов нормативных правовых актов и соответствия грамматическим правилам казахского языка на служащего корпуса "Б", ответственного за развитие государственного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несвоевременное и некачественное закрытие карточек исполнения контрольных документов ответственному исполнителю при наличии 3 и более фактов выставляется штрафной балл "-2" за каждый факт;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факт несвоевременного и/или некачественного исполнения протокольного поручения и планов мероприятий, утвержденных министром или лицом исполняющим его обязанности, ответственным секретарем и вице-министром;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15) несвоевременное освоение бюджетных средств по субъективным причинам от общего объема выделенных средств структурному подразделению: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 2 % – "-2"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2,1% - 5% – штрафной балл умножается на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5,1% - 10% – штрафной балл умножается на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свыше 10% – штрафной балл умножается на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факт внесения изменений и дополнений в планы финансирования в части переноса сумм между спецификами, переноса сумм специфик с текущего месяца на предстоящие месяцы или перераспределение бюджетных средств на другие мероприятия в рамках программ/подпрограмм по субъективным причинам.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наличии двух и более фактов нарушений по данному пункту, штрафной балл умножается на 2,5;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факт нарушения процедур и сроков, установленных внутренним актом по вопросам организации и проведения государственных закупок.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наличия более 3 фактов нарушений штрафной балл умножается на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факт нарушения установленного законодательством сроков голосования на веб-портале государственных закупок, подписание протоколов по государственным закупкам. В случае наличия более 3 фактов нарушений штрафной балл умножается на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факт нарушения сроков выдачи отраслевых заключений в рамках реализации требований законодательных актов. В случае наличия более 3 фактов нарушений штрафной балл умножается на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факт нарушения бюджетного и иного законодательства, выявленных по итогам проверочных мероприятий контролирующими либо вышестоящими органами и принятых Министерством в отчетном периоде;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21) факт возвратов из Комитета Казначейства Министерства финансов Республики Казахстан и его территориальных подразделений счетов к оплате и иных финансовых документов, оформленных в нарушение установленных законодательством порядка. Штрафной балл выставляется сотрудникам ответственным за оформление указанных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факт нарушения режима секретности (несанкционированный выезд за границу, не своевременная сдача документов на оформление допусков, не соблюдение внутреннего распорядка по приему иностранцев в Министерстве, отработка и хранение файловых секретных документов на рабочих компьютерах) в соответствии с требованиями законодательства. За нарушения два и более раз по данному пункту, штрафной балл умножается на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наличие исков, поданных на Министерство и удовлетворенных судом в пользу истца, либо поданных Министерством и не удовлетворенных судом в пользу Министерства в отчетном периоде;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24) несвоевременное или некачественное проведение правового мониторинга нормативных правовых актов структурными подразделениями Министерства;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25) факт нарушения сроков, предусмотренных стандартами и регламентами оказания государственных услуг, в случае их оказания непосредственно служащим корпуса "Б";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26) факт несвоевременного предоставления либо предоставления некачественных информационных материалов для наполнения официального интернет-ресурса Министерства;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27) факт несвоевременного и (или) некачественного исполнения поручения непосредственного руководителя.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21 в редакции приказа Министра информации и коммуникаций РК от 28.11.2016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22. К нарушениям трудовой дисциплины относятся:</w:t>
      </w:r>
    </w:p>
    <w:bookmarkEnd w:id="48"/>
    <w:bookmarkStart w:name="z9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</w:p>
    <w:bookmarkEnd w:id="49"/>
    <w:bookmarkStart w:name="z10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 При опоздании на работу без уважительной причины свыше 5 раз или суммарно свыше 60 минут за каждый факт нарушения штрафной балл умножается на 3;</w:t>
      </w:r>
    </w:p>
    <w:bookmarkEnd w:id="50"/>
    <w:bookmarkStart w:name="z10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нарушения служащими корпуса "Б" </w:t>
      </w:r>
      <w:r>
        <w:rPr>
          <w:rFonts w:ascii="Times New Roman"/>
          <w:b w:val="false"/>
          <w:i w:val="false"/>
          <w:color w:val="000000"/>
          <w:sz w:val="28"/>
        </w:rPr>
        <w:t>служебной этики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1"/>
    <w:bookmarkStart w:name="z10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этике.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22 с изменением, внесенным приказом Министра информации и коммуникаций РК от 28.11.2016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23.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</w:p>
    <w:bookmarkEnd w:id="53"/>
    <w:bookmarkStart w:name="z10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24. Для проведения оценки исполнения должностных обязанностей служащий корпуса "Б" предоставляет для согласования заполненный оценочный лист непосредственному руководителю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4"/>
    <w:bookmarkStart w:name="z10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структурного подразделения индивидуально по каждому служащему корпуса "Б" может выставлять поощрительные ("+1" - "+5" баллов) и штрафные ("-2" балла). При этом учитывается полезность и позитивный эффект работы служащего корпуса "Б" в достижении целей и реализации задач Министерства, загруженность сотрудников в оцениваемый период и его деловые качества. При этом, эти баллы выставляются после вычета штрафных баллов. При наличии фактов нарушений по исполнительской или трудовой дисциплине пять и более раз, поощрительный балл по данному пункту не выставляется. По данному критерию общий поощрительный балл служащему корпуса "Б" не может превышать "+15" баллов.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25 в редакции приказа Министра информации и коммуникаций РК от 28.11.2016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26. После согласования непосредственным руководителем оценочный лист заверяется служащим корпуса "Б". </w:t>
      </w:r>
    </w:p>
    <w:bookmarkEnd w:id="56"/>
    <w:bookmarkStart w:name="z10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7"/>
    <w:bookmarkStart w:name="z10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Оценка выполнения индивидуального плана работы</w:t>
      </w:r>
    </w:p>
    <w:bookmarkEnd w:id="58"/>
    <w:bookmarkStart w:name="z10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11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0"/>
    <w:bookmarkStart w:name="z11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После согласования непосредственным руководителем оценочный лист заверяется служащим корпуса "Б".</w:t>
      </w:r>
    </w:p>
    <w:bookmarkEnd w:id="61"/>
    <w:bookmarkStart w:name="z11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2"/>
    <w:bookmarkStart w:name="z11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Круговая оценка</w:t>
      </w:r>
    </w:p>
    <w:bookmarkEnd w:id="63"/>
    <w:bookmarkStart w:name="z11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Круговая оценка представляет собой оценки:</w:t>
      </w:r>
    </w:p>
    <w:bookmarkEnd w:id="64"/>
    <w:bookmarkStart w:name="z11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</w:p>
    <w:bookmarkEnd w:id="65"/>
    <w:bookmarkStart w:name="z11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</w:p>
    <w:bookmarkEnd w:id="66"/>
    <w:bookmarkStart w:name="z11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</w:p>
    <w:bookmarkEnd w:id="67"/>
    <w:bookmarkStart w:name="z11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32.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</w:p>
    <w:bookmarkEnd w:id="68"/>
    <w:bookmarkStart w:name="z11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33.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9"/>
    <w:bookmarkStart w:name="z12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Заполненные оценочные листы направляются в службу управления персоналом в течение двух рабочих дней со дня их получения.</w:t>
      </w:r>
    </w:p>
    <w:bookmarkEnd w:id="70"/>
    <w:bookmarkStart w:name="z12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Служба управления персоналом осуществляет расчет среднего значения круговой оценки.</w:t>
      </w:r>
    </w:p>
    <w:bookmarkEnd w:id="71"/>
    <w:bookmarkStart w:name="z12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Круговая оценка осуществляется анонимно.</w:t>
      </w:r>
    </w:p>
    <w:bookmarkEnd w:id="72"/>
    <w:bookmarkStart w:name="z12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Итоговая оценка</w:t>
      </w:r>
    </w:p>
    <w:bookmarkEnd w:id="73"/>
    <w:bookmarkStart w:name="z12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Итоговая квартальная оценка служащего корпуса "Б" вычисляется непосредственным руководителем по следующей формуле:</w:t>
      </w:r>
    </w:p>
    <w:bookmarkEnd w:id="74"/>
    <w:bookmarkStart w:name="z12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15367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где: </w:t>
      </w:r>
    </w:p>
    <w:bookmarkStart w:name="z12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 - квартальная оценка;</w:t>
      </w:r>
    </w:p>
    <w:bookmarkStart w:name="z12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</w:p>
    <w:bookmarkEnd w:id="77"/>
    <w:bookmarkStart w:name="z12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</w:p>
    <w:bookmarkEnd w:id="78"/>
    <w:bookmarkStart w:name="z12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Итоговая квартальная оценка выставляется по следующей шкале:</w:t>
      </w:r>
    </w:p>
    <w:bookmarkEnd w:id="79"/>
    <w:bookmarkStart w:name="z13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"неудовлетворительно";</w:t>
      </w:r>
    </w:p>
    <w:bookmarkEnd w:id="80"/>
    <w:bookmarkStart w:name="z13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80 до 105 (включительно) баллов – "удовлетворительно";</w:t>
      </w:r>
    </w:p>
    <w:bookmarkEnd w:id="81"/>
    <w:bookmarkStart w:name="z13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"эффективно";</w:t>
      </w:r>
    </w:p>
    <w:bookmarkEnd w:id="82"/>
    <w:bookmarkStart w:name="z13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</w:p>
    <w:bookmarkEnd w:id="83"/>
    <w:bookmarkStart w:name="z13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84"/>
    <w:bookmarkStart w:name="z13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37592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59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</w:p>
    <w:bookmarkStart w:name="z13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58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 – годовая оценка;</w:t>
      </w:r>
    </w:p>
    <w:bookmarkStart w:name="z13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 - средняя оценка за отчетные кварталы (среднеарифметическое значение). </w:t>
      </w:r>
    </w:p>
    <w:bookmarkStart w:name="z13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bookmarkEnd w:id="88"/>
    <w:bookmarkStart w:name="z13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балла;</w:t>
      </w:r>
    </w:p>
    <w:bookmarkEnd w:id="89"/>
    <w:bookmarkStart w:name="z14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(включительно) баллов) – 3 балла;</w:t>
      </w:r>
    </w:p>
    <w:bookmarkEnd w:id="90"/>
    <w:bookmarkStart w:name="z14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балла;</w:t>
      </w:r>
    </w:p>
    <w:bookmarkEnd w:id="91"/>
    <w:bookmarkStart w:name="z14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</w:p>
    <w:bookmarkEnd w:id="92"/>
    <w:bookmarkStart w:name="z14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93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 – оценка выполнения индивидуального плана работы (среднеарифметическое значение);</w:t>
      </w:r>
    </w:p>
    <w:bookmarkStart w:name="z14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826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 – круговая оценка (среднеарифметическое значение).</w:t>
      </w:r>
    </w:p>
    <w:bookmarkStart w:name="z14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 Итоговая годовая оценка выставляется по следующей шкале:</w:t>
      </w:r>
    </w:p>
    <w:bookmarkEnd w:id="95"/>
    <w:bookmarkStart w:name="z14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"неудовлетворительно";</w:t>
      </w:r>
    </w:p>
    <w:bookmarkEnd w:id="96"/>
    <w:bookmarkStart w:name="z14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"удовлетворительно";</w:t>
      </w:r>
    </w:p>
    <w:bookmarkEnd w:id="97"/>
    <w:bookmarkStart w:name="z14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"эффективно";</w:t>
      </w:r>
    </w:p>
    <w:bookmarkEnd w:id="98"/>
    <w:bookmarkStart w:name="z14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</w:p>
    <w:bookmarkEnd w:id="99"/>
    <w:bookmarkStart w:name="z15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Рассмотрение результатов оценки Комиссией по оценке</w:t>
      </w:r>
    </w:p>
    <w:bookmarkEnd w:id="100"/>
    <w:bookmarkStart w:name="z15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Служба управления персоналом обеспечивает проведение заседания Комиссии по оценке по рассмотрению результатов оценки в соответствии с графиком, согласованным с председателем Комиссии.</w:t>
      </w:r>
    </w:p>
    <w:bookmarkEnd w:id="101"/>
    <w:bookmarkStart w:name="z15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</w:p>
    <w:bookmarkEnd w:id="102"/>
    <w:bookmarkStart w:name="z15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</w:p>
    <w:bookmarkEnd w:id="103"/>
    <w:bookmarkStart w:name="z15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</w:p>
    <w:bookmarkEnd w:id="104"/>
    <w:bookmarkStart w:name="z15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должностную инструкцию служащего корпуса "Б";</w:t>
      </w:r>
    </w:p>
    <w:bookmarkEnd w:id="105"/>
    <w:bookmarkStart w:name="z15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оценке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06"/>
    <w:bookmarkStart w:name="z15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42. Комиссия определяет размеры поощрительных и штрафных балов руководителей с учетом результатов оценки их сотрудников. </w:t>
      </w:r>
    </w:p>
    <w:bookmarkEnd w:id="107"/>
    <w:bookmarkStart w:name="z15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выявления Комиссией по оценке фактов необоснованно выставленных поощрительных баллов служащему, данный балл снимается со служащего. </w:t>
      </w:r>
    </w:p>
    <w:bookmarkEnd w:id="108"/>
    <w:bookmarkStart w:name="z15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выявления Комиссией по оценке факта необоснованного занижения штрафных баллов служащему, служащему выставляется фактический штрафной балл, а непосредственному руководителю выставляется дополнительно штрафной балл в размере, равном разнице между фактическим штрафным баллом и заниженным штрафным баллом, выставленным служащему. </w:t>
      </w:r>
    </w:p>
    <w:bookmarkEnd w:id="109"/>
    <w:bookmarkStart w:name="z16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выявления Комиссией по оценке факта необоснованного выставления непосредственным руководителем штрафных баллов служащему, штрафной балл снимается со служащего, а непосредственному руководителю выставляется в том же размере.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42 с изменением, внесенным приказом Министра информации и коммуникаций РК от 28.11.2016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43. Комиссия рассматривает результаты оценки и принимает одно из следующих решений:</w:t>
      </w:r>
    </w:p>
    <w:bookmarkEnd w:id="111"/>
    <w:bookmarkStart w:name="z16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</w:p>
    <w:bookmarkEnd w:id="112"/>
    <w:bookmarkStart w:name="z16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</w:p>
    <w:bookmarkEnd w:id="113"/>
    <w:bookmarkStart w:name="z16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</w:p>
    <w:bookmarkEnd w:id="114"/>
    <w:bookmarkStart w:name="z16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</w:p>
    <w:bookmarkEnd w:id="115"/>
    <w:bookmarkStart w:name="z16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 корпуса "Б".</w:t>
      </w:r>
    </w:p>
    <w:bookmarkEnd w:id="116"/>
    <w:bookmarkStart w:name="z16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44. Служба управления персоналом ознакомляет служащего корпуса "Б" с результатами оценки в течение двух рабочих дней со дня ее завершения.</w:t>
      </w:r>
    </w:p>
    <w:bookmarkEnd w:id="117"/>
    <w:bookmarkStart w:name="z16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форме.</w:t>
      </w:r>
    </w:p>
    <w:bookmarkEnd w:id="118"/>
    <w:bookmarkStart w:name="z16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Отказ служащего корпуса "Б" от ознакомления не может служить препятствием для внесения результатов оценки в его </w:t>
      </w:r>
      <w:r>
        <w:rPr>
          <w:rFonts w:ascii="Times New Roman"/>
          <w:b w:val="false"/>
          <w:i w:val="false"/>
          <w:color w:val="000000"/>
          <w:sz w:val="28"/>
        </w:rPr>
        <w:t>послужной список</w:t>
      </w:r>
      <w:r>
        <w:rPr>
          <w:rFonts w:ascii="Times New Roman"/>
          <w:b w:val="false"/>
          <w:i w:val="false"/>
          <w:color w:val="000000"/>
          <w:sz w:val="28"/>
        </w:rPr>
        <w:t>. В этом случае работником службы управления персоналом в произвольной форме составляется акт об отказе от ознакомления.</w:t>
      </w:r>
    </w:p>
    <w:bookmarkEnd w:id="119"/>
    <w:bookmarkStart w:name="z17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45.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по оценке хранятся в службе управления персоналом.</w:t>
      </w:r>
    </w:p>
    <w:bookmarkEnd w:id="120"/>
    <w:bookmarkStart w:name="z17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Обжалование результатов оценки</w:t>
      </w:r>
    </w:p>
    <w:bookmarkEnd w:id="121"/>
    <w:bookmarkStart w:name="z17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46. Обжалование решения Комиссии служащим корпуса "Б"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122"/>
    <w:bookmarkStart w:name="z17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47. Информация о принятом решении представляется Министерством информации и коммуникаций Республики Казахстан в течение двух недель в уполномоченный орган по делам государственной службы или его территориальный департамент.</w:t>
      </w:r>
    </w:p>
    <w:bookmarkEnd w:id="123"/>
    <w:bookmarkStart w:name="z17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48. Служащий корпуса "Б" вправе обжаловать результаты оценки в суде.</w:t>
      </w:r>
    </w:p>
    <w:bookmarkEnd w:id="124"/>
    <w:bookmarkStart w:name="z17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Принятие решений по результатам оценки</w:t>
      </w:r>
    </w:p>
    <w:bookmarkEnd w:id="125"/>
    <w:bookmarkStart w:name="z17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49. Результаты оценки деятельности государственных служащих являются основанием для принятия решений по выплате премий, бонусов, поощрению, обучению, ротации, понижению в государственной должности либо увольнению.</w:t>
      </w:r>
    </w:p>
    <w:bookmarkEnd w:id="126"/>
    <w:bookmarkStart w:name="z17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50. Бонусы (годовая премия по итогам работы) выплачиваются служащим с результатами оценки "превосходно" и "эффективно". При этом для определения размера премии применяется начисленное число балла с единицей измерения – проценты. Бонус (годовая премия по итогам работы) сотруднику выплачивается в размере базовой суммы премии, умноженной на данный процент.</w:t>
      </w:r>
    </w:p>
    <w:bookmarkEnd w:id="127"/>
    <w:bookmarkStart w:name="z17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51. Обучение (повышение квалификации) служащего проводится по направлению, по которому деятельность служащего по итогам годовой оценки признана неудовлетворительной. </w:t>
      </w:r>
    </w:p>
    <w:bookmarkEnd w:id="128"/>
    <w:bookmarkStart w:name="z17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Служащий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29"/>
    <w:bookmarkStart w:name="z18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52.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30"/>
    <w:bookmarkStart w:name="z18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53. Результаты оценки служащего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увольняется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bookmarkEnd w:id="131"/>
    <w:bookmarkStart w:name="z18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54. Результаты оценки деятельности служащих вносятся в их </w:t>
      </w:r>
      <w:r>
        <w:rPr>
          <w:rFonts w:ascii="Times New Roman"/>
          <w:b w:val="false"/>
          <w:i w:val="false"/>
          <w:color w:val="000000"/>
          <w:sz w:val="28"/>
        </w:rPr>
        <w:t>послужные списки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3"/>
              <w:gridCol w:w="4523"/>
            </w:tblGrid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Методике оценки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деятельности административных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государственных служащих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корпуса "Б" Министерства информации 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коммуникаций Республики Казахстан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</w:t>
            </w:r>
          </w:p>
          <w:bookmarkEnd w:id="133"/>
        </w:tc>
      </w:tr>
    </w:tbl>
    <w:bookmarkStart w:name="z19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34"/>
    <w:bookmarkStart w:name="z19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 год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(период, на который составляется индивидуальный план)</w:t>
      </w:r>
    </w:p>
    <w:bookmarkStart w:name="z19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Фамилия, имя, отчество (при его наличии) служащего: ________________________________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73"/>
        <w:gridCol w:w="7217"/>
        <w:gridCol w:w="3210"/>
      </w:tblGrid>
      <w:tr>
        <w:trPr>
          <w:trHeight w:val="30" w:hRule="atLeast"/>
        </w:trPr>
        <w:tc>
          <w:tcPr>
            <w:tcW w:w="1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 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мероприятия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74"/>
        <w:gridCol w:w="6726"/>
      </w:tblGrid>
      <w:tr>
        <w:trPr>
          <w:trHeight w:val="30" w:hRule="atLeast"/>
        </w:trPr>
        <w:tc>
          <w:tcPr>
            <w:tcW w:w="5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 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3"/>
              <w:gridCol w:w="4523"/>
            </w:tblGrid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 Методике оценки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деятельности административных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государственных служащих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корпуса "Б" Министерства информации 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коммуникаций Республики Казахстан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</w:t>
            </w:r>
          </w:p>
          <w:bookmarkEnd w:id="139"/>
        </w:tc>
      </w:tr>
    </w:tbl>
    <w:bookmarkStart w:name="z20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Оценочный лист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___________________квартал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оцениваемого служащего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8"/>
        <w:gridCol w:w="1630"/>
        <w:gridCol w:w="1409"/>
        <w:gridCol w:w="1411"/>
        <w:gridCol w:w="815"/>
        <w:gridCol w:w="1388"/>
        <w:gridCol w:w="2405"/>
        <w:gridCol w:w="2405"/>
        <w:gridCol w:w="529"/>
      </w:tblGrid>
      <w:tr>
        <w:trPr>
          <w:trHeight w:val="30" w:hRule="atLeast"/>
        </w:trPr>
        <w:tc>
          <w:tcPr>
            <w:tcW w:w="30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Самооценка государственного служащего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 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3"/>
              <w:gridCol w:w="4523"/>
            </w:tblGrid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3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 Методике оценки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деятельности административных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государственных служащих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корпуса "Б" Министерства информации 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коммуникаций Республики Казахстан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</w:t>
            </w:r>
          </w:p>
          <w:bookmarkEnd w:id="143"/>
        </w:tc>
      </w:tr>
    </w:tbl>
    <w:bookmarkStart w:name="z21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Оценочный лист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оцениваемого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5"/>
        <w:gridCol w:w="805"/>
        <w:gridCol w:w="5975"/>
        <w:gridCol w:w="1954"/>
        <w:gridCol w:w="1954"/>
        <w:gridCol w:w="807"/>
      </w:tblGrid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 от 2 до 5 баллов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74"/>
        <w:gridCol w:w="6726"/>
      </w:tblGrid>
      <w:tr>
        <w:trPr>
          <w:trHeight w:val="30" w:hRule="atLeast"/>
        </w:trPr>
        <w:tc>
          <w:tcPr>
            <w:tcW w:w="5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 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3"/>
              <w:gridCol w:w="4523"/>
            </w:tblGrid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 Методике оценки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деятельности административных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государственных служащих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корпуса "Б" Министерства информации 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коммуникаций Республики Казахстан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</w:t>
            </w:r>
          </w:p>
          <w:bookmarkEnd w:id="147"/>
        </w:tc>
      </w:tr>
    </w:tbl>
    <w:bookmarkStart w:name="z23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Лист круговой оценки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оцениваемого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453"/>
        <w:gridCol w:w="4589"/>
        <w:gridCol w:w="2805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компетенции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(баллы)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</w:p>
          <w:bookmarkEnd w:id="1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сотрудничеству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Подчиненный</w:t>
            </w:r>
          </w:p>
          <w:bookmarkEnd w:id="1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планировать работу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мотивировать к работе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Коллега</w:t>
            </w:r>
          </w:p>
          <w:bookmarkEnd w:id="1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3"/>
              <w:gridCol w:w="4523"/>
            </w:tblGrid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5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 Методике оценки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деятельности административных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государственных служащих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корпуса "Б" Министерства информации 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коммуникаций Республики Казахстан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</w:t>
            </w:r>
          </w:p>
          <w:bookmarkEnd w:id="161"/>
        </w:tc>
      </w:tr>
    </w:tbl>
    <w:bookmarkStart w:name="z25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Протокол заседания Комиссии по оценке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(вид оценки: квартальная/ годовая и оцениваемый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(квартал и (или) год)</w:t>
      </w:r>
    </w:p>
    <w:bookmarkStart w:name="z25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3"/>
        <w:gridCol w:w="4588"/>
        <w:gridCol w:w="1675"/>
        <w:gridCol w:w="3828"/>
        <w:gridCol w:w="1676"/>
      </w:tblGrid>
      <w:tr>
        <w:trPr>
          <w:trHeight w:val="30" w:hRule="atLeast"/>
        </w:trPr>
        <w:tc>
          <w:tcPr>
            <w:tcW w:w="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Фамилия, имя, отчество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 его наличии)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результатах оценки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Корректировка Комиссией результатов 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(в случае наличия)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 Комиссии по оценке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Заключение Комиссии: 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наличии).,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