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c4c3" w14:textId="1bcc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семян первой репродукции и гибридов первого поколения по районам и городу Уральск в разрезе культур под урожай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сентября 2015 года № 239. Зарегистрировано Департаментом юстиции Западно-Казахстанской области 2 октября 2015 года № 4067. Утратило силу постановлением акимата Западно-Казахстанской области от 30 сентября 2016 года №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Западно-Казахстанской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 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февраля 2003 года </w:t>
      </w:r>
      <w:r>
        <w:rPr>
          <w:rFonts w:ascii="Times New Roman"/>
          <w:b w:val="false"/>
          <w:i w:val="false"/>
          <w:color w:val="000000"/>
          <w:sz w:val="28"/>
        </w:rPr>
        <w:t>"О семеноводстве"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 декабря 2014 года № 4-2/664 "Об утверждении Правил субсидирования развития семеноводства"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минимальные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(использования) семян первой репродукции и гибридов первого поколения по районам и городу Уральск в разрезе культур под урожай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Западно-Казахстанской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 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01.09.2015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сентября 2015 года № 239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семян первой</w:t>
      </w:r>
      <w:r>
        <w:br/>
      </w:r>
      <w:r>
        <w:rPr>
          <w:rFonts w:ascii="Times New Roman"/>
          <w:b/>
          <w:i w:val="false"/>
          <w:color w:val="000000"/>
        </w:rPr>
        <w:t>репродукции и гибридов первого поколения по районам и городу Уральск</w:t>
      </w:r>
      <w:r>
        <w:br/>
      </w:r>
      <w:r>
        <w:rPr>
          <w:rFonts w:ascii="Times New Roman"/>
          <w:b/>
          <w:i w:val="false"/>
          <w:color w:val="000000"/>
        </w:rPr>
        <w:t>в разрезе культур под урожай 2016 года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Нормы - в редакции постановления акимата Западно-Казахстанской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 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654"/>
        <w:gridCol w:w="1436"/>
        <w:gridCol w:w="1731"/>
        <w:gridCol w:w="1437"/>
        <w:gridCol w:w="1731"/>
        <w:gridCol w:w="1437"/>
        <w:gridCol w:w="1732"/>
        <w:gridCol w:w="1732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зерно-бобовые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639"/>
        <w:gridCol w:w="1403"/>
        <w:gridCol w:w="1403"/>
        <w:gridCol w:w="1691"/>
        <w:gridCol w:w="1976"/>
        <w:gridCol w:w="1403"/>
        <w:gridCol w:w="1692"/>
        <w:gridCol w:w="1692"/>
      </w:tblGrid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(сорт)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