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d43a9c" w14:textId="5d43a9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архитектуры и градостроительства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Западно-Казахстанской области от 21 июля 2015 года № 187. Зарегистрировано Департаментом юстиции Западно-Казахстанской области 1 сентября 2015 года № 4019. Утратило силу постановлением акимата Западно-Казахстанской области от 30 июля 2020 года № 179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Западно-Казахстанской области от 30.07.2020 </w:t>
      </w:r>
      <w:r>
        <w:rPr>
          <w:rFonts w:ascii="Times New Roman"/>
          <w:b w:val="false"/>
          <w:i w:val="false"/>
          <w:color w:val="000000"/>
          <w:sz w:val="28"/>
        </w:rPr>
        <w:t>№ 179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Руководствуясь Законами Республики Казахстан от 23 января 2001 года </w:t>
      </w:r>
      <w:r>
        <w:rPr>
          <w:rFonts w:ascii="Times New Roman"/>
          <w:b w:val="false"/>
          <w:i w:val="false"/>
          <w:color w:val="000000"/>
          <w:sz w:val="28"/>
        </w:rPr>
        <w:t>"О 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15 апреля 2013 года </w:t>
      </w:r>
      <w:r>
        <w:rPr>
          <w:rFonts w:ascii="Times New Roman"/>
          <w:b w:val="false"/>
          <w:i w:val="false"/>
          <w:color w:val="000000"/>
          <w:sz w:val="28"/>
        </w:rPr>
        <w:t>"О государственных услугах"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акимат Западно-Казахстанской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1. Утвердить прилагаемые регламенты государственных услуг в сфере архитектуры и градостроительства: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</w:t>
      </w:r>
      <w:r>
        <w:rPr>
          <w:rFonts w:ascii="Times New Roman"/>
          <w:b w:val="false"/>
          <w:i w:val="false"/>
          <w:color w:val="000000"/>
          <w:sz w:val="28"/>
        </w:rPr>
        <w:t>"Выдача справки по определению адреса объектов недвижимости на территории Западно-Казахстанской области"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</w:t>
      </w:r>
      <w:r>
        <w:rPr>
          <w:rFonts w:ascii="Times New Roman"/>
          <w:b w:val="false"/>
          <w:i w:val="false"/>
          <w:color w:val="000000"/>
          <w:sz w:val="28"/>
        </w:rPr>
        <w:t>"Предоставление исходных материалов при разработке проектов строительства и реконструкции (перепланировки и переоборудования)"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</w:t>
      </w:r>
      <w:r>
        <w:rPr>
          <w:rFonts w:ascii="Times New Roman"/>
          <w:b w:val="false"/>
          <w:i w:val="false"/>
          <w:color w:val="000000"/>
          <w:sz w:val="28"/>
        </w:rPr>
        <w:t>"Выдача решения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</w:t>
      </w:r>
      <w:r>
        <w:rPr>
          <w:rFonts w:ascii="Times New Roman"/>
          <w:b w:val="false"/>
          <w:i w:val="false"/>
          <w:color w:val="000000"/>
          <w:sz w:val="28"/>
        </w:rPr>
        <w:t>"Предоставление земельного участка для строительства объекта в черте населенного пункта"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В пункт 1 внесены изменения на государственном языке, текст на русском языке не меняется постановлением акимата Западно-Казахстанской области от 04.11.2016 </w:t>
      </w:r>
      <w:r>
        <w:rPr>
          <w:rFonts w:ascii="Times New Roman"/>
          <w:b w:val="false"/>
          <w:i w:val="false"/>
          <w:color w:val="000000"/>
          <w:sz w:val="28"/>
        </w:rPr>
        <w:t>№ 327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опубликования); с изменением, внесенным постановлением акимата Западно-Казахстанской области от 29.11.2017 </w:t>
      </w:r>
      <w:r>
        <w:rPr>
          <w:rFonts w:ascii="Times New Roman"/>
          <w:b w:val="false"/>
          <w:i w:val="false"/>
          <w:color w:val="000000"/>
          <w:sz w:val="28"/>
        </w:rPr>
        <w:t>№ 293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2. 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Западно-Казахстанской области от 9 июня 2014 года № 154 "Об утверждении регламентов государственных услуг в сфере архитектуры и градостроительства" (зарегистрированное в Реестре государственной регистрации нормативных правовых актов № 3581, опубликованное 2 августа 2014 года в газетах "Орал өңірі" и "Приуралье").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Государственному учреждению "Управление строительства Западно-Казахстанской области" (Уксукбаев А. С.) обеспечить государственную регистрацию данного постановления в органах юстиции, его официальное опубликование в информационно-правовой системе "Әділет" и в средствах массовой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Контроль за исполнением настоящего постановления возложить на заместителя акима Западно-Казахстанской области Торегалиева Н. 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 Настоящее постановление вводится в действие по истечении десяти календарных дней после дня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Аким области      Н. Ногаев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 июля 2015 года №187</w:t>
            </w:r>
          </w:p>
        </w:tc>
      </w:tr>
    </w:tbl>
    <w:bookmarkStart w:name="z15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справки по определению адреса объектов недвижимости</w:t>
      </w:r>
      <w:r>
        <w:br/>
      </w:r>
      <w:r>
        <w:rPr>
          <w:rFonts w:ascii="Times New Roman"/>
          <w:b/>
          <w:i w:val="false"/>
          <w:color w:val="000000"/>
        </w:rPr>
        <w:t>на территории Западно-Казахстанской области"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29.11.2017 </w:t>
      </w:r>
      <w:r>
        <w:rPr>
          <w:rFonts w:ascii="Times New Roman"/>
          <w:b w:val="false"/>
          <w:i w:val="false"/>
          <w:color w:val="ff0000"/>
          <w:sz w:val="28"/>
        </w:rPr>
        <w:t>№ 293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bookmarkStart w:name="z16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"/>
    <w:bookmarkStart w:name="z1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"Выдача справки по определению адреса объектов недвижимости на территории Западно-Казахстанской области" (далее – государственная услуга).</w:t>
      </w:r>
    </w:p>
    <w:bookmarkEnd w:id="3"/>
    <w:bookmarkStart w:name="z1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соответствующими структурными подразделениями местных исполнительных органов районов, города областного значения осуществляющими функции в сфере архитектуры, градостроительства и строительства (далее – услугодатель),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по определению адреса объектов недвижимости на территории Республики Казахстан",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 марта 2015 года №257 "Об утверждении стандартов государственных услуг "Выдача справки по определению адреса объектов недвижимости на территории Республики Казахстан", "Предоставление исходных материалов при разработке проектов строительства и реконструкции (перепланировки и переоборудования)" и "Выдача решения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оборудования" (зарегистрирован в Министерстве юстиции Республики Казахстан 12 мая 2015 года №11018) (далее – Стандарт).</w:t>
      </w:r>
    </w:p>
    <w:bookmarkEnd w:id="4"/>
    <w:bookmarkStart w:name="z1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результата оказания государственной услуги осуществляются через:</w:t>
      </w:r>
    </w:p>
    <w:bookmarkEnd w:id="5"/>
    <w:bookmarkStart w:name="z2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Департамент "Центр обслуживания населения" – филиал некоммерческого акционерного общества "Государственная корпорация "Правительство для граждан" по Западно–Казахстанской области (далее – Государственная корпорация);</w:t>
      </w:r>
    </w:p>
    <w:bookmarkEnd w:id="6"/>
    <w:bookmarkStart w:name="z2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веб-портал "электронного правительства" www.egov.kz (далее – портал) для получения справки по уточнению адреса объектов недвижимости (в случае отсутствия информации в информационной системе "Адресный регистр" услугополучатель обращается в Государственную корпорацию).</w:t>
      </w:r>
    </w:p>
    <w:bookmarkEnd w:id="7"/>
    <w:bookmarkStart w:name="z2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8"/>
    <w:bookmarkStart w:name="z2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Результатом оказания государственной услуги является: справка об уточнении адреса объекта недвижимости, справка об уточнении адреса объекта недвижимости (с историей), справка о присвоении адреса объекта недвижимости, справка об упразднении адреса объекта недвижимости с указанием регистрационного кода адреса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9"/>
    <w:bookmarkStart w:name="z2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мотивированный ответ об отказе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"/>
    <w:bookmarkStart w:name="z2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распечатывается.</w:t>
      </w:r>
    </w:p>
    <w:bookmarkEnd w:id="11"/>
    <w:bookmarkStart w:name="z2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12"/>
    <w:bookmarkStart w:name="z2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оказывается бесплатно физическим и юридическим лицам (далее–услугополучатель).</w:t>
      </w:r>
    </w:p>
    <w:bookmarkEnd w:id="13"/>
    <w:bookmarkStart w:name="z2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корпорация отказывает в приеме документов в случае непредставления услугополучателем неполного пакета документов (далее – пакет документов),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При отказе в приеме документов работником Государственной корпорации услугополучателю выдается расписка,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14"/>
    <w:bookmarkStart w:name="z29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5"/>
    <w:bookmarkStart w:name="z3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 для начала процедуры (действия) по оказанию государственной услуги является подача заявления услугополучателя в Государственную корпорацию на бумажном носителе,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через портал для уточнения адреса объекта недвижимости заявление в форме электронного запроса.</w:t>
      </w:r>
    </w:p>
    <w:bookmarkEnd w:id="16"/>
    <w:bookmarkStart w:name="z31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7"/>
    <w:bookmarkStart w:name="z32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присвоении адреса объекта недвижимости или выдача справки об упразднении адреса объекта недвижимости, с выездом на место нахождения объекта недвижимости и с обязательной регистрацией его в информационной системе "Адресный регистр" (далее – ИСАР) с указанием регистрационного кода адреса:</w:t>
      </w:r>
    </w:p>
    <w:bookmarkEnd w:id="18"/>
    <w:bookmarkStart w:name="z3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сотрудник Государственной корпорации при предоставлении услугополучателем пакета документов согласно перечню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направляет документы в канцелярию услугодателя;</w:t>
      </w:r>
    </w:p>
    <w:bookmarkEnd w:id="19"/>
    <w:bookmarkStart w:name="z3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сотрудник канцелярии услугодателя в течение 15 (пятнадцати) минут регистрирует документы в журнале регистрации и направляет руководителю услугодателя;</w:t>
      </w:r>
    </w:p>
    <w:bookmarkEnd w:id="20"/>
    <w:bookmarkStart w:name="z3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руководитель услугодателя в течение 3 (трех) часов рассматривает пакет документов и направляет ответственному исполнителю услугодателя;</w:t>
      </w:r>
    </w:p>
    <w:bookmarkEnd w:id="21"/>
    <w:bookmarkStart w:name="z3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 ответственный исполнитель услугодателя в течение 4 (четырех) рабочих дней проверяет представленный пакет документов, при присвоении или упразднении адреса объекта недвижимости осуществляет выезд на место нахождения объекта недвижимости с обязательной регистрацией его в ИСАР. Готовит справку и направляет их руководителю услугодателя для подписания, либо мотивированный ответ об отказе в течение 2 (двух) рабочих дней о предоставлении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22"/>
    <w:bookmarkStart w:name="z3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руководитель услугодателя в течение 1 (одного) рабочего дня проверяет подготовленную справку, подписывает и направляет к сотруднику канцелярии услугодателя;</w:t>
      </w:r>
    </w:p>
    <w:bookmarkEnd w:id="23"/>
    <w:bookmarkStart w:name="z3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работник канцелярии услугодателя в течение 15 (пятнадцати) минут регистрирует справку в журнале регистрации и направляет в Государственную корпорацию.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– в редакции постановления акимата Западно-Казахстанской области от 16.05.2019 </w:t>
      </w:r>
      <w:r>
        <w:rPr>
          <w:rFonts w:ascii="Times New Roman"/>
          <w:b w:val="false"/>
          <w:i w:val="false"/>
          <w:color w:val="000000"/>
          <w:sz w:val="28"/>
        </w:rPr>
        <w:t>№ 121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25"/>
    <w:bookmarkStart w:name="z4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регистрация пакета документов и направление их руководителю услугодателя;</w:t>
      </w:r>
    </w:p>
    <w:bookmarkEnd w:id="26"/>
    <w:bookmarkStart w:name="z4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определение ответственного исполнителя услугодателя;</w:t>
      </w:r>
    </w:p>
    <w:bookmarkEnd w:id="27"/>
    <w:bookmarkStart w:name="z4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подготовка справки и направление на подпись руководителю услугодателя;</w:t>
      </w:r>
    </w:p>
    <w:bookmarkEnd w:id="28"/>
    <w:bookmarkStart w:name="z5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подписание справки и направление на регистрацию;</w:t>
      </w:r>
    </w:p>
    <w:bookmarkEnd w:id="29"/>
    <w:bookmarkStart w:name="z5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регистрация справки и выдача услугополучателю.</w:t>
      </w:r>
    </w:p>
    <w:bookmarkEnd w:id="30"/>
    <w:bookmarkStart w:name="z52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1"/>
    <w:bookmarkStart w:name="z5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структурных подразделений (сотрудников) услугодателя, которые участвует в процессе оказания государственной услуги:</w:t>
      </w:r>
    </w:p>
    <w:bookmarkEnd w:id="32"/>
    <w:bookmarkStart w:name="z5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сотрудник канцелярии услугодателя;</w:t>
      </w:r>
    </w:p>
    <w:bookmarkEnd w:id="33"/>
    <w:bookmarkStart w:name="z5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34"/>
    <w:bookmarkStart w:name="z5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услугодателя.</w:t>
      </w:r>
    </w:p>
    <w:bookmarkEnd w:id="35"/>
    <w:bookmarkStart w:name="z57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6"/>
    <w:bookmarkStart w:name="z5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37"/>
    <w:bookmarkStart w:name="z5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сотрудник Государственной корпорации в течение 2 (двух) минут проверяет правильность заполнения заявления и полноту пакета документов, предоставленных услугополучателем;</w:t>
      </w:r>
    </w:p>
    <w:bookmarkEnd w:id="38"/>
    <w:bookmarkStart w:name="z6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 1 – ввод сотрудника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Государственная корпорация) логина и пароля (процесс авторизации) для оказания государственной услуги в течении 1 (одной) минуты;</w:t>
      </w:r>
    </w:p>
    <w:bookmarkEnd w:id="39"/>
    <w:bookmarkStart w:name="z6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 2 – выбор сотрудником Государственной корпорации государственной услуги, вывод на экран формы запроса для оказания государственной услуги и ввод сотрудником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не заполняются) в течение 1 (одной) минуты;</w:t>
      </w:r>
    </w:p>
    <w:bookmarkEnd w:id="40"/>
    <w:bookmarkStart w:name="z6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 3–направление запроса через шлюз электронного правительства (далее–ШЭП) в государственную базу данных физических лиц или государственную базу данных юридических лиц (далее – ГБД ФЛ или ГБД ЮЛ) о данных услугополучателя, а также в Единую нотариальную информационную систему (далее – ЕНИС) – о данных доверенности представителя услугополучателя в течение 2 (двух) минут;</w:t>
      </w:r>
    </w:p>
    <w:bookmarkEnd w:id="41"/>
    <w:bookmarkStart w:name="z6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условие 1 – проверка наличия данных услугополучателя в ГБД ФЛ или ГБД ЮЛ, данных доверенности в ЕНИС в течение 1 (одной) минуты;</w:t>
      </w:r>
    </w:p>
    <w:bookmarkEnd w:id="42"/>
    <w:bookmarkStart w:name="z6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 4 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в течение 1 (одной) минуты;</w:t>
      </w:r>
    </w:p>
    <w:bookmarkEnd w:id="43"/>
    <w:bookmarkStart w:name="z6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 5 – направление электронного документа (запроса услугополучателя) удостоверенного (подписанного) электронной цифровой подписью (далее – ЭЦП) сотрудника Государственной корпорации через ШЭП в автоматизированное рабочее место регионального шлюза электронного правительства (далее – АРМ РШЭП) в течение 2 (двух) минут.</w:t>
      </w:r>
    </w:p>
    <w:bookmarkEnd w:id="44"/>
    <w:bookmarkStart w:name="z6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45"/>
    <w:bookmarkStart w:name="z6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процесс 6 – регистрация электронного пакета документа в АРМ РШЭП в течение 2 (двух) минут;</w:t>
      </w:r>
    </w:p>
    <w:bookmarkEnd w:id="46"/>
    <w:bookmarkStart w:name="z6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условие 2 – проверка (обработка) услугодателем соответствия приложенных услугополучателем пакета документов в течение 1 (одной) минуты;</w:t>
      </w:r>
    </w:p>
    <w:bookmarkEnd w:id="47"/>
    <w:bookmarkStart w:name="z6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 7 – формирование сообщения об отказе в запрашиваемой государственной услуге в связи с имеющимися нарушениями в пакете документов услугополучателя в течение 2 (двух) минут или получение услугополучателем через сотрудника Государственной корпорации расписки о приеме соответствующих документов;</w:t>
      </w:r>
    </w:p>
    <w:bookmarkEnd w:id="48"/>
    <w:bookmarkStart w:name="z7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 8 – получение услугополучателем через сотрудника Государственной корпорации результата государственной услуги (выдача справки) сформированной АРМ РШЭП.</w:t>
      </w:r>
    </w:p>
    <w:bookmarkEnd w:id="49"/>
    <w:bookmarkStart w:name="z7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"Выдача справки по определению адреса объектов недвижимости на территории Западно-Казахстанской области" (далее – регламент).</w:t>
      </w:r>
    </w:p>
    <w:bookmarkEnd w:id="50"/>
    <w:bookmarkStart w:name="z7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51"/>
    <w:bookmarkStart w:name="z7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(или) бизнес идентификационного номера (далее – БИН), а также пароля (осуществляется для незарегистрированных услугополучателей на портале);</w:t>
      </w:r>
    </w:p>
    <w:bookmarkEnd w:id="52"/>
    <w:bookmarkStart w:name="z7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(или) БИН и пароля (процесс авторизации) на портале для получения государственной услуги;</w:t>
      </w:r>
    </w:p>
    <w:bookmarkEnd w:id="53"/>
    <w:bookmarkStart w:name="z7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условие 1 – проверка на портале подлинности данных о зарегистрированном услугополучателе через ИИН и (или) БИН и пароль;</w:t>
      </w:r>
    </w:p>
    <w:bookmarkEnd w:id="54"/>
    <w:bookmarkStart w:name="z7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 2 – формирование порталом сообщения об отказе в авторизации в связи с имеющимися нарушениями в данных услугополучателя;</w:t>
      </w:r>
    </w:p>
    <w:bookmarkEnd w:id="55"/>
    <w:bookmarkStart w:name="z77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процесс 3–выбор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пакета документов в электронном виде, а также выбор услугополучателем регистрационного свидетельства ЭЦП для удостоверения (подписания) запроса;</w:t>
      </w:r>
    </w:p>
    <w:bookmarkEnd w:id="56"/>
    <w:bookmarkStart w:name="z78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условие 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и (или) БИН, указанным в запросе и ИИН и (или) БИН, указанным в регистрационном свидетельстве ЭЦП);</w:t>
      </w:r>
    </w:p>
    <w:bookmarkEnd w:id="57"/>
    <w:bookmarkStart w:name="z7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 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58"/>
    <w:bookmarkStart w:name="z8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процесс 5 – направление электронного пакета документа (запроса услугополучателя) удостоверенного (подписанного) ЭЦП услугополучателя через ШЭП в АРМ РШЭП для обработки запроса услугодателем;</w:t>
      </w:r>
    </w:p>
    <w:bookmarkEnd w:id="59"/>
    <w:bookmarkStart w:name="z81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условие 3 – проверка услугодателем соответствия приложенных услугополучателем пакета документов, которые являются основанием для оказания государственной услуги;</w:t>
      </w:r>
    </w:p>
    <w:bookmarkEnd w:id="60"/>
    <w:bookmarkStart w:name="z8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процесс 6 – формирование сообщения об отказе в запрашиваемой государственной услуге в связи с имеющимися нарушениями в пакете документов услугополучателя;</w:t>
      </w:r>
    </w:p>
    <w:bookmarkEnd w:id="61"/>
    <w:bookmarkStart w:name="z8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процесс 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руководителя услугодателя.</w:t>
      </w:r>
    </w:p>
    <w:bookmarkEnd w:id="62"/>
    <w:bookmarkStart w:name="z8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при оказании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 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63"/>
    <w:bookmarkStart w:name="z85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услуги, а также описание порядка взаимодействия с иными услугодателями и (или) Государственными корпорациями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4"/>
    <w:bookmarkStart w:name="z86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 Обжалование решений, действий (бездействия) услугодателя и (или) его должностных лиц, Государственных корпорации и (или) его сотрудников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5"/>
    <w:bookmarkStart w:name="z87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 Иные требования с учетом особенностей оказания государственной услуги, в том числе оказываемой через Государственную корпорацию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по определению адреса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объектов недвижимости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области"</w:t>
            </w:r>
          </w:p>
        </w:tc>
      </w:tr>
    </w:tbl>
    <w:bookmarkStart w:name="z89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Государственную корпорацию</w:t>
      </w:r>
    </w:p>
    <w:bookmarkEnd w:id="6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по определению адреса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объектов недвижимости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области"</w:t>
            </w:r>
          </w:p>
        </w:tc>
      </w:tr>
    </w:tbl>
    <w:bookmarkStart w:name="z91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портал</w:t>
      </w:r>
    </w:p>
    <w:bookmarkEnd w:id="6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3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справки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определению адреса объектов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недвижимости на территории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области"</w:t>
            </w:r>
          </w:p>
        </w:tc>
      </w:tr>
    </w:tbl>
    <w:bookmarkStart w:name="z93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бизнес–процессов оказания государственной услуги "Выдача справки по определению адреса объектов недвижимости на территории Западно-Казахстанской области"</w:t>
      </w:r>
    </w:p>
    <w:bookmarkEnd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– в редакции постановления акимата Западно-Казахстанской области от 16.05.2019 </w:t>
      </w:r>
      <w:r>
        <w:rPr>
          <w:rFonts w:ascii="Times New Roman"/>
          <w:b w:val="false"/>
          <w:i w:val="false"/>
          <w:color w:val="ff0000"/>
          <w:sz w:val="28"/>
        </w:rPr>
        <w:t>№ 121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 июля 2015 года №187</w:t>
            </w:r>
          </w:p>
        </w:tc>
      </w:tr>
    </w:tbl>
    <w:bookmarkStart w:name="z96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исходных материалов при разработке проектов строительства и реконструкции (перепланировки и переоборудования)"</w:t>
      </w:r>
    </w:p>
    <w:bookmarkEnd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22.05.2018 </w:t>
      </w:r>
      <w:r>
        <w:rPr>
          <w:rFonts w:ascii="Times New Roman"/>
          <w:b w:val="false"/>
          <w:i w:val="false"/>
          <w:color w:val="ff0000"/>
          <w:sz w:val="28"/>
        </w:rPr>
        <w:t>№ 122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первого официального опубликования).</w:t>
      </w:r>
    </w:p>
    <w:bookmarkStart w:name="z97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исходных материалов при разработке проектов строительства и реконструкции (перепланировки и переоборудования)" (далее–государственная услуга).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районов, города областного значения (далее – услугодатель), адреса которых указаны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"Предоставление исходных материалов при разработке проектов строительства и реконструкции (перепланировки и переоборудования)" (далее – регламент),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исходных материалов при разработке проектов строительства и реконструкции (перепланировки и переоборудования)", утвержденного приказом исполняющего обязанности Министра национальной экономики Республики Казахстан от 27 марта 2015 года №257 "Об утверждении стандартов государственных услуг "Выдача справки по определению адреса объектов недвижимости на территории Республики Казахстан", "Предоставление исходных материалов при разработке проектов строительства и реконструкции (перепланировки и переоборудования)" и "Выдача решения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оборудования" (зарегистрирован в Министерстве юстиции Республики Казахстан 12 мая 2015 года №11018)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Филиал некоммерческого акционерного общества "Государственная корпорация "Правительство для граждан" по Западно–Казахстанской области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(далее–портал).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архитектурно-планировочное задание,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АПЗ);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технические условия;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трасс наружных инженерных сетей;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выкопировка из проекта детальной планировки;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вертикальные планировочные отметки;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поперечные профили дорог и улиц;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решение услугодателя на реконструкцию (перепланировку, переоборудование);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либо мотивированный ответ об отказе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 физическим и юридическим лицам (далее – услугополучатель).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корпорация отказывает в приеме документов в случае представления услугополучателем неполного пакета документов (далее – пакет документов),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При отказе в приеме документов работником Государственной корпорации услугополучателю выдается расписка,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 является подача заявления услугополучателя услугодателю на бумажном носителе,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через портал заявление в форме электронного запроса.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Услугодатель в случае установления факта неполноты представленного пакета документов услугополучателем в соответствии с пунктом 9 Стандарта, дает мотивированный ответ о прекращении рассмотрения заявления в указанный срок,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рассмотрения заявления при получении АПЗ и технических условий на проектирование технически и (или) технологически несложных объектов – 6 (шесть) рабочих дней: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в течение 30 (тридцати) минут с момента поступления пакета документов, необходимых для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регистрирует их в журнале регистрации и направляет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 (одного) часа рассматривает пакет документов и направляет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пакет документов на предмет соответствия действующему законодательству, одновременно направляет поставщикам услуг по инженерному и коммунальному обеспечению опросный лист и топографическую съемку в течение 2 (двух)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поставщики услуг по инженерному и коммунальному обеспечению готовят технические условия в течение 5 (пяти)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по поступлению технических условий подготавливает АПЗ либо мотивированный ответ об отказе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 (двух)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1 (одного) часа подписывает АПЗ либо мотивированный ответ об отказе и направляет работнику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выдает АПЗ с приложением исходных материалов либо мотивированный ответ об отказе в течение 30 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получение исходных материалов (АПЗ, технические условия, выкопировка из проекта детальной планировки, вертикальные планировочные отметки, поперечные профили дорог и улиц, схема трасс наружных инженерных сетей) – 15 (пятнадцать) рабочих дней: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в течение 30 (тридцати) минут с момента поступления пакета документов, необходимых для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регистрирует их в журнале регистрации и направляет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 (одного) часа рассматривает пакет документов и направляет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пакет документов на предмет соответствия действующему законодательству, одновременно направляет поставщикам услуг по инженерному и коммунальному обеспечению опросный лист и топографическую съемку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поставщики услуг по инженерному и коммунальному обеспечению готовят технические условия в течение 5 (пяти)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по поступлению технических условий подготавливает АПЗ либо мотивированный ответ об отказе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7 (семи)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1 (одного) часа подписывает АПЗ либо мотивированный ответ об отказе и направляет работнику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выдает АПЗ с приложением исходных материалов либо мотивированный ответ об отказе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рассмотрения заявления при получении АПЗ и технических условий на проектирование технически и (или) технологически сложных объектов – 15 (пятнадцать) рабочих дней: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в течение 30 (тридцати) минут с момента поступления пакета документов, необходимых для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регистрирует их в журнале регистрации и направляет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 (одного) часа рассматривает пакет документов и направляет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документы на предмет соответствия действующему законодательству, одновременно направляет поставщикам услуг по инженерному и коммунальному обеспечению опросный лист и топографическую съемку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поставщики услуг по инженерному и коммунальному обеспечению готовят технические условия в течение 5 (пяти)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по поступлению технических условий подготавливает АПЗ либо мотивированный ответ об отказе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7 (семи)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1 (одного) часа подписывает АПЗ либо мотивированный ответ об отказе и направляет работнику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выдает АПЗ с приложением исходных материалов либо мотивированный ответ об отказе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получение исходных материалов (АПЗ, технические условия, выкопировка из проекта детальной планировки, вертикальные планировочные отметки, поперечные профили дорог и улиц, схема трасс наружных инженерных сетей) – 17 (семнадцать) рабочих дней: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в течение 30 (тридцати) минут с момента поступления пакета документов, необходимых для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регистрирует их в журнале регистрации и направляет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 (одного) часа рассматривает пакет документов и направляет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документы на предмет соответствия действующему законодательству, одновременно направляет поставщикам услуг по инженерному и коммунальному обеспечению опросный лист и топографическую съемку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поставщики услуг по инженерному и коммунальному обеспечению готовят технические условия в течение 5 (пяти)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по поступлению технических условий подготавливает АПЗ либо мотивированный ответ об отказе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9 (девяти)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1 (одного) часа подписывает АПЗ либо мотивированный ответ об отказе и направляет работнику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выдает АПЗ с приложением исходных материалов либо мотивированный ответ об отказе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исходных материалов на реконструкцию (перепланировку, переоборудования) помещений (отдельных частей) существующих зданий и сооружений, связанных с изменением несущих и ограждающих конструкций, инженерных систем и оборудования – 15 (пятнадцать) рабочих дней со дня подачи заявления: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в течение 30 (тридцати) минут с момента поступления пакета документов, необходимых для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регистрирует их в журнале регистрации и направляет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 (одного) часа рассматривает пакет документов и направляет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документы на предмет соответствия действующему законодательству, одновременно направляет поставщикам услуг по инженерному и коммунальному обеспечению опросный лист и топографическую съемку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поставщики услуг по инженерному и коммунальному обеспечению готовят технические условия в течение 5 (пяти)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по поступлению технических условий подготавливает АПЗ либо мотивированный ответ об отказе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7 (семи)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1 (одного) часа подписывает АПЗ либо мотивированный ответ об отказе и направляет работнику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выдает АПЗ с приложением исходных материалов либо мотивированный ответ об отказе в течение 30 (тридцати)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АПЗ, технических условий на проектирование технически и (или) технологически несложных и сложных объектов, а также исходных материалов: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пакета документов и направление их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АПЗ, технических условий, исходных материалов и направление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АПЗ, технических условий, исходных материалов и направление на регистрацию;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регистрация АПЗ, технических условий, исходных материалов и выдача услугополучателю.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(сотрудников) услугодателя, которые участвует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Государственной корпорации в течение 2 (двух) минут проверяет правильность заполнения заявления и полноту пакета документов, предоставленных услугополучателем;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оператора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Государственная корпорация) логина и пароля (процесс авторизации) для оказания государственной услуги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Государственной корпорации государственной услуги, вывод на экран формы запроса для оказания государственной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не заполняются)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физических лиц или государственную базу данных юридических лиц (далее – ГБД ФЛ или ГБД ЮЛ) о данных услугополучателя, а также в Единую нотариальную информационную систему (далее–ЕНИС) – о данных доверенности представителя услугополучателя в течение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или ГБД ЮЛ, данных доверенности в ЕНИС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электронного документа (запроса услугополучателя) удостоверенного (подписанного) электронной цифровой подписью (далее–ЭЦП) оператора Государственной корпорации через ШЭП в автоматизированное рабочее место регионального шлюза электронного правительства (далее–АРМ РШЭП) в течение 2 (двух)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корпорацию, его длительность: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6 – регистрация электронного пакета документа в АРМ РШЭП в течение 2 (двух) минут;</w:t>
      </w:r>
    </w:p>
    <w:bookmarkStart w:name="z98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2 – проверка (обработка) услугодателем соответствия приложенных услугополучателем пакета документов в течение 1 (одной) минуты;</w:t>
      </w:r>
    </w:p>
    <w:bookmarkEnd w:id="72"/>
    <w:bookmarkStart w:name="z99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7 – формирование сообщения об отказе в запрашиваемой государственной услуге в связи с имеющимися нарушениями в пакете документов услугополучателя в течение 2 (двух) минут или получение услугополучателем через оператора Государственной корпорации расписки о приеме соответствующих документов;</w:t>
      </w:r>
    </w:p>
    <w:bookmarkEnd w:id="73"/>
    <w:bookmarkStart w:name="z100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8 – получение услугополучателем через Государственную корпорацию результата государственной услуги (выдача справки) сформированной АРМ РШЭП.</w:t>
      </w:r>
    </w:p>
    <w:bookmarkEnd w:id="74"/>
    <w:bookmarkStart w:name="z101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5"/>
    <w:bookmarkStart w:name="z102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76"/>
    <w:bookmarkStart w:name="z103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(или) бизнес идентификационного номера (далее–БИН), а также пароля (осуществляется для незарегистрированных услугополучателей на портале);</w:t>
      </w:r>
    </w:p>
    <w:bookmarkEnd w:id="77"/>
    <w:bookmarkStart w:name="z104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(или) БИН и пароля (процесс авторизации) на портале для получения государственной услуги;</w:t>
      </w:r>
    </w:p>
    <w:bookmarkEnd w:id="78"/>
    <w:bookmarkStart w:name="z105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(или) БИН и пароль;</w:t>
      </w:r>
    </w:p>
    <w:bookmarkEnd w:id="79"/>
    <w:bookmarkStart w:name="z106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80"/>
    <w:bookmarkStart w:name="z107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пакета документов в электронном виде, а также выбор услугополучателем регистрационного свидетельства ЭЦП для удостоверения (подписания) запроса;</w:t>
      </w:r>
    </w:p>
    <w:bookmarkEnd w:id="81"/>
    <w:bookmarkStart w:name="z108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и (или) БИН, указанным в запросе и ИИН и (или) БИН, указанным в регистрационном свидетельстве ЭЦП);</w:t>
      </w:r>
    </w:p>
    <w:bookmarkEnd w:id="82"/>
    <w:bookmarkStart w:name="z109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83"/>
    <w:bookmarkStart w:name="z110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пакета документа (запроса услугополучателя) удостоверенного (подписанного) ЭЦП услугополучателя через ШЭП в АРМ РШЭП для обработки запроса услугодателем;</w:t>
      </w:r>
    </w:p>
    <w:bookmarkEnd w:id="84"/>
    <w:bookmarkStart w:name="z111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пакета документов, которые являются основанием для оказания государственной услуги;</w:t>
      </w:r>
    </w:p>
    <w:bookmarkEnd w:id="85"/>
    <w:bookmarkStart w:name="z112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государственной услуге в связи с имеющимися нарушениями в пакете документов услугополучателя;</w:t>
      </w:r>
    </w:p>
    <w:bookmarkEnd w:id="86"/>
    <w:bookmarkStart w:name="z113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руководителя услугодателя.</w:t>
      </w:r>
    </w:p>
    <w:bookmarkEnd w:id="87"/>
    <w:bookmarkStart w:name="z114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при оказании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 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88"/>
    <w:bookmarkStart w:name="z115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приведено в справочнике бизнес-процессов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9"/>
    <w:bookmarkStart w:name="z116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Обжалование решений, действий (бездействия) услугодателя и (или) его должностных лиц, Государственной корпорации и (или) его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0"/>
    <w:bookmarkStart w:name="z117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Иные требования с учетом особенностей оказания государственной услуги, в том числе оказываемой через Государственную корпорацию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исходных материалов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разработке проектов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строительства и реконструкции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(перепланировки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переоборудования)"</w:t>
            </w:r>
          </w:p>
        </w:tc>
      </w:tr>
    </w:tbl>
    <w:bookmarkStart w:name="z119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42"/>
        <w:gridCol w:w="2563"/>
        <w:gridCol w:w="3700"/>
        <w:gridCol w:w="5095"/>
      </w:tblGrid>
      <w:tr>
        <w:trPr>
          <w:trHeight w:val="30" w:hRule="atLeast"/>
        </w:trPr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Юридический адрес</w:t>
            </w:r>
          </w:p>
        </w:tc>
        <w:tc>
          <w:tcPr>
            <w:tcW w:w="5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телефон</w:t>
            </w:r>
          </w:p>
        </w:tc>
      </w:tr>
      <w:tr>
        <w:trPr>
          <w:trHeight w:val="30" w:hRule="atLeast"/>
        </w:trPr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"Акжаикский районный отдел архитектуры, градостроительства и строительства"</w:t>
            </w:r>
          </w:p>
        </w:tc>
        <w:tc>
          <w:tcPr>
            <w:tcW w:w="3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Акжаикский район, село Чапаев,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Конаева, дом №70</w:t>
            </w:r>
          </w:p>
        </w:tc>
        <w:tc>
          <w:tcPr>
            <w:tcW w:w="5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8(71136)-92-3-93</w:t>
            </w:r>
          </w:p>
        </w:tc>
      </w:tr>
      <w:tr>
        <w:trPr>
          <w:trHeight w:val="30" w:hRule="atLeast"/>
        </w:trPr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"Отдел архитектуры, градостроительства и строительства Бокейординского района"</w:t>
            </w:r>
          </w:p>
        </w:tc>
        <w:tc>
          <w:tcPr>
            <w:tcW w:w="3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Бокейординский район, село Сайхин, улица Т.Жарокова, дом №31</w:t>
            </w:r>
          </w:p>
        </w:tc>
        <w:tc>
          <w:tcPr>
            <w:tcW w:w="5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8(71140)-21-7-59</w:t>
            </w:r>
          </w:p>
        </w:tc>
      </w:tr>
      <w:tr>
        <w:trPr>
          <w:trHeight w:val="30" w:hRule="atLeast"/>
        </w:trPr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"Отдел архитектуры и градостроительства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Бурлинского района Западно-Казахстанской области"</w:t>
            </w:r>
          </w:p>
        </w:tc>
        <w:tc>
          <w:tcPr>
            <w:tcW w:w="3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Бурлинский район, город Аксай, проспект Абая, дом №3/1</w:t>
            </w:r>
          </w:p>
        </w:tc>
        <w:tc>
          <w:tcPr>
            <w:tcW w:w="5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8(71133)-75-6-51</w:t>
            </w:r>
          </w:p>
        </w:tc>
      </w:tr>
      <w:tr>
        <w:trPr>
          <w:trHeight w:val="30" w:hRule="atLeast"/>
        </w:trPr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"Жангалинский районный отдел архитектуры, градостроительства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строительства"</w:t>
            </w:r>
          </w:p>
        </w:tc>
        <w:tc>
          <w:tcPr>
            <w:tcW w:w="3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Жангалинский район, село Жангала, улица Халықтар Достығы, дом №44</w:t>
            </w:r>
          </w:p>
        </w:tc>
        <w:tc>
          <w:tcPr>
            <w:tcW w:w="5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8(71141)-22-1-83</w:t>
            </w:r>
          </w:p>
        </w:tc>
      </w:tr>
      <w:tr>
        <w:trPr>
          <w:trHeight w:val="30" w:hRule="atLeast"/>
        </w:trPr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"Жанибекский районный отдел архитектуры, градостроительства и строительства Западно-Казахстанской области"</w:t>
            </w:r>
          </w:p>
        </w:tc>
        <w:tc>
          <w:tcPr>
            <w:tcW w:w="3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Жанибекский район, село Жанибек, улица Иманова, дом №119</w:t>
            </w:r>
          </w:p>
        </w:tc>
        <w:tc>
          <w:tcPr>
            <w:tcW w:w="5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8(71135)-22-2-08</w:t>
            </w:r>
          </w:p>
        </w:tc>
      </w:tr>
      <w:tr>
        <w:trPr>
          <w:trHeight w:val="30" w:hRule="atLeast"/>
        </w:trPr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"Зеленовский районный отдел архитектуры, градостроительства и строительства"</w:t>
            </w:r>
          </w:p>
        </w:tc>
        <w:tc>
          <w:tcPr>
            <w:tcW w:w="3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Зеленовский район, село Переметное, улица Гагарина, дом №137</w:t>
            </w:r>
          </w:p>
        </w:tc>
        <w:tc>
          <w:tcPr>
            <w:tcW w:w="5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8(71130)-22-1-95</w:t>
            </w:r>
          </w:p>
        </w:tc>
      </w:tr>
      <w:tr>
        <w:trPr>
          <w:trHeight w:val="30" w:hRule="atLeast"/>
        </w:trPr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"Отдел архитектуры, градостроительства и строительства Казталовского района Западно-Казахстанской области"</w:t>
            </w:r>
          </w:p>
        </w:tc>
        <w:tc>
          <w:tcPr>
            <w:tcW w:w="3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Западно-Казахстанская область, Казталовский район, село Казталовка,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Желтоқсан, дом №14</w:t>
            </w:r>
          </w:p>
        </w:tc>
        <w:tc>
          <w:tcPr>
            <w:tcW w:w="5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8(71144)-31-6-77</w:t>
            </w:r>
          </w:p>
        </w:tc>
      </w:tr>
      <w:tr>
        <w:trPr>
          <w:trHeight w:val="30" w:hRule="atLeast"/>
        </w:trPr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"Отдел архитектуры, градостроительства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строительства Каратобинского района"</w:t>
            </w:r>
          </w:p>
        </w:tc>
        <w:tc>
          <w:tcPr>
            <w:tcW w:w="3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Западно-Казахстанская область, Каратобинский район, село Каратобе,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улица Курмангалиева, дом №19 </w:t>
            </w:r>
          </w:p>
        </w:tc>
        <w:tc>
          <w:tcPr>
            <w:tcW w:w="5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8(71145)-31-2-27</w:t>
            </w:r>
          </w:p>
        </w:tc>
      </w:tr>
      <w:tr>
        <w:trPr>
          <w:trHeight w:val="30" w:hRule="atLeast"/>
        </w:trPr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"Отдел архитектуры и градостроительства города Уральска"</w:t>
            </w:r>
          </w:p>
        </w:tc>
        <w:tc>
          <w:tcPr>
            <w:tcW w:w="3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Западно-Казахстанская область, город Уральск, проспект Достық-Дружбы,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 №182/1</w:t>
            </w:r>
          </w:p>
        </w:tc>
        <w:tc>
          <w:tcPr>
            <w:tcW w:w="5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8(7112)-51-27-29</w:t>
            </w:r>
          </w:p>
        </w:tc>
      </w:tr>
      <w:tr>
        <w:trPr>
          <w:trHeight w:val="30" w:hRule="atLeast"/>
        </w:trPr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"Сырымский районный отдел архитектуры, градостроительства и строительства"</w:t>
            </w:r>
          </w:p>
        </w:tc>
        <w:tc>
          <w:tcPr>
            <w:tcW w:w="3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Сырымский район, село Жымпиты, улица Мендалиева, дом №14</w:t>
            </w:r>
          </w:p>
        </w:tc>
        <w:tc>
          <w:tcPr>
            <w:tcW w:w="5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8(71134)-31-3-43</w:t>
            </w:r>
          </w:p>
        </w:tc>
      </w:tr>
      <w:tr>
        <w:trPr>
          <w:trHeight w:val="30" w:hRule="atLeast"/>
        </w:trPr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"Отдел архитектуры, градостроительства и строительства Таскалинского района"</w:t>
            </w:r>
          </w:p>
        </w:tc>
        <w:tc>
          <w:tcPr>
            <w:tcW w:w="3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Западно-Казахстанская область, Таскалинский район, село Таскала, улица Абая, дом №23 </w:t>
            </w:r>
          </w:p>
        </w:tc>
        <w:tc>
          <w:tcPr>
            <w:tcW w:w="5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8(71139)-21-5-67</w:t>
            </w:r>
          </w:p>
        </w:tc>
      </w:tr>
      <w:tr>
        <w:trPr>
          <w:trHeight w:val="30" w:hRule="atLeast"/>
        </w:trPr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"Отдел архитектуры, градостроительства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строительства Теректинского района"</w:t>
            </w:r>
          </w:p>
        </w:tc>
        <w:tc>
          <w:tcPr>
            <w:tcW w:w="3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Теректинский район, село Федоровка, улица Юбилейная, дом №20</w:t>
            </w:r>
          </w:p>
        </w:tc>
        <w:tc>
          <w:tcPr>
            <w:tcW w:w="5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8(71132)-23-4-30</w:t>
            </w:r>
          </w:p>
        </w:tc>
      </w:tr>
      <w:tr>
        <w:trPr>
          <w:trHeight w:val="30" w:hRule="atLeast"/>
        </w:trPr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"Чингирлауский районный отдел архитектуры, градостроительства и строительства"</w:t>
            </w:r>
          </w:p>
        </w:tc>
        <w:tc>
          <w:tcPr>
            <w:tcW w:w="3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Чингирлауский район, село Шынгырлау, улица Шевцова, дом №18</w:t>
            </w:r>
          </w:p>
        </w:tc>
        <w:tc>
          <w:tcPr>
            <w:tcW w:w="5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8(71137)-33-3-38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исходных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материалов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разработке проектов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строительства и реконструкции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(перепланировки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переоборудования)"</w:t>
            </w:r>
          </w:p>
        </w:tc>
      </w:tr>
    </w:tbl>
    <w:bookmarkStart w:name="z121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Государственную корпорацию</w:t>
      </w:r>
    </w:p>
    <w:bookmarkEnd w:id="9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исходных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материалов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разработке проектов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строительства и реконструкции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(перепланировки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переоборудования)"</w:t>
            </w:r>
          </w:p>
        </w:tc>
      </w:tr>
    </w:tbl>
    <w:bookmarkStart w:name="z123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электронной государственной услуги через портал</w:t>
      </w:r>
    </w:p>
    <w:bookmarkEnd w:id="9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3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исходных материалов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разработке проектов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строительства и реконструкции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(перепланировки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переоборудования)"</w:t>
            </w:r>
          </w:p>
        </w:tc>
      </w:tr>
    </w:tbl>
    <w:bookmarkStart w:name="z125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исходных материалов при разработке проектов строительства и реконструкции (перепланировки и переоборудования)"</w:t>
      </w:r>
    </w:p>
    <w:bookmarkEnd w:id="9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3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 июля 2015 года №187</w:t>
            </w:r>
          </w:p>
        </w:tc>
      </w:tr>
    </w:tbl>
    <w:bookmarkStart w:name="z196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решения на реконструкцию (перепланировку, переоборудование) помещений</w:t>
      </w:r>
      <w:r>
        <w:br/>
      </w:r>
      <w:r>
        <w:rPr>
          <w:rFonts w:ascii="Times New Roman"/>
          <w:b/>
          <w:i w:val="false"/>
          <w:color w:val="000000"/>
        </w:rPr>
        <w:t>(отдельных частей) существующих зданий, не связанных с изменением несущих и</w:t>
      </w:r>
      <w:r>
        <w:br/>
      </w:r>
      <w:r>
        <w:rPr>
          <w:rFonts w:ascii="Times New Roman"/>
          <w:b/>
          <w:i w:val="false"/>
          <w:color w:val="000000"/>
        </w:rPr>
        <w:t>ограждающих конструкций, инженерных систем и оборудования"</w:t>
      </w:r>
    </w:p>
    <w:bookmarkEnd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22.05.2018 </w:t>
      </w:r>
      <w:r>
        <w:rPr>
          <w:rFonts w:ascii="Times New Roman"/>
          <w:b w:val="false"/>
          <w:i w:val="false"/>
          <w:color w:val="ff0000"/>
          <w:sz w:val="28"/>
        </w:rPr>
        <w:t>№ 122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первого официального опубликования).</w:t>
      </w:r>
    </w:p>
    <w:bookmarkStart w:name="z197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7"/>
    <w:bookmarkStart w:name="z130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решения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оборудования" (далее–государственная услуга).</w:t>
      </w:r>
    </w:p>
    <w:bookmarkEnd w:id="98"/>
    <w:bookmarkStart w:name="z131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районов, города областного значения (далее–услугодатель), адреса которых указаны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"Выдача решения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оборудования" (далее–регламент),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оборудования", утвержденного приказом исполняющего обязанности Министра национальной экономики Республики Казахстан от 27 марта 2015 года №257 "Об утверждении стандартов государственных услуг "Выдача справки по определению адреса объектов недвижимости на территории Республики Казахстан", "Выдача архитектурно–планировочного задания" и "Выдача решения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оборудования" (зарегистрирован в Министерстве юстиции Республики Казахстан 12 мая 2015 года № 11018) (далее–Стандарт).</w:t>
      </w:r>
    </w:p>
    <w:bookmarkEnd w:id="99"/>
    <w:bookmarkStart w:name="z132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Филиал некоммерческого акционерного общества "Государственная корпорация "Правительство для граждан" по Западно–Казахстанской области (далее – Государственная корпорация).</w:t>
      </w:r>
    </w:p>
    <w:bookmarkEnd w:id="100"/>
    <w:bookmarkStart w:name="z133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01"/>
    <w:bookmarkStart w:name="z134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услугодателя на реконструкцию (перепланировку, переоборудование) либо мотивированный ответ об отказе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2"/>
    <w:bookmarkStart w:name="z135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03"/>
    <w:bookmarkStart w:name="z136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 физическим и юридическим лицам (далее–услугополучатель).</w:t>
      </w:r>
    </w:p>
    <w:bookmarkEnd w:id="104"/>
    <w:bookmarkStart w:name="z137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корпорация отказывает в приеме документов в случае представления услугополучателем неполного пакета документов необходимых для оказания государственной услуги (далее–пакет документов),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При отказе в приеме документов работником Государственной корпорации услугополучателю выдается расписка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5"/>
    <w:bookmarkStart w:name="z138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06"/>
    <w:bookmarkStart w:name="z139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заявление услугополучателя,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7"/>
    <w:bookmarkStart w:name="z140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08"/>
    <w:bookmarkStart w:name="z141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канцелярии услугодателя в течение 15 (пятнадцати) минут с момента предоставления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необходимых для оказания государственной услуги (далее–пакет документов), регистрирует в журнале регистрации и направляет руководителю услугодателя;</w:t>
      </w:r>
    </w:p>
    <w:bookmarkEnd w:id="109"/>
    <w:bookmarkStart w:name="z142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 (одного) рабочего дня рассматривает пакет документов и направляет ответственному исполнителю услугодателя;</w:t>
      </w:r>
    </w:p>
    <w:bookmarkEnd w:id="110"/>
    <w:bookmarkStart w:name="z143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пакет документов, готовит проект решения в течение 13 (тринадцати) рабочих дней либо мотивированный ответ об отказе в течение 4 (четырех) рабочих дней о предоставлении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направляет руководителю услугодателя на подписание;</w:t>
      </w:r>
    </w:p>
    <w:bookmarkEnd w:id="111"/>
    <w:bookmarkStart w:name="z144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 (одного) часа подписывает проект решения и направляет работнику канцелярии услугодателя на регистрацию;</w:t>
      </w:r>
    </w:p>
    <w:bookmarkEnd w:id="112"/>
    <w:bookmarkStart w:name="z145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 течение 15 (пятнадцати) минут регистрирует решение в журнале регистрации и направляет в Государственную корпорацию.</w:t>
      </w:r>
    </w:p>
    <w:bookmarkEnd w:id="113"/>
    <w:bookmarkStart w:name="z146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14"/>
    <w:bookmarkStart w:name="z147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и направление пакета документов руководителю услугодателя;</w:t>
      </w:r>
    </w:p>
    <w:bookmarkEnd w:id="115"/>
    <w:bookmarkStart w:name="z148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пакета документов и направление ответственному исполнителю услугодателя;</w:t>
      </w:r>
    </w:p>
    <w:bookmarkEnd w:id="116"/>
    <w:bookmarkStart w:name="z149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пакета документов, подготовка решения и передача на подпись руководителю услугодателя;</w:t>
      </w:r>
    </w:p>
    <w:bookmarkEnd w:id="117"/>
    <w:bookmarkStart w:name="z150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проекта решения и направление на регистрацию;</w:t>
      </w:r>
    </w:p>
    <w:bookmarkEnd w:id="118"/>
    <w:bookmarkStart w:name="z151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регистрация решения и выдача услугополучателю.</w:t>
      </w:r>
    </w:p>
    <w:bookmarkEnd w:id="119"/>
    <w:bookmarkStart w:name="z152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20"/>
    <w:bookmarkStart w:name="z153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21"/>
    <w:bookmarkStart w:name="z154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122"/>
    <w:bookmarkStart w:name="z155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123"/>
    <w:bookmarkStart w:name="z156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124"/>
    <w:bookmarkStart w:name="z157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25"/>
    <w:bookmarkStart w:name="z158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126"/>
    <w:bookmarkStart w:name="z159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в течение 2 (двух) минут проверяет правильность заполнения заявления и полноту пакета документов, предоставленных услугополучателем;</w:t>
      </w:r>
    </w:p>
    <w:bookmarkEnd w:id="127"/>
    <w:bookmarkStart w:name="z160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1–ввод работника Государственной корпорации в автоматизированное рабочее место Интегрированной информационной системы Государственной корпорации (далее–АРМ ИИС Государственная корпорация) логина и пароля (процесс авторизации) для оказания государственной услуги в течении 2 (двух) минут;</w:t>
      </w:r>
    </w:p>
    <w:bookmarkEnd w:id="128"/>
    <w:bookmarkStart w:name="z161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2–выбор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не заполняются) в течение 2 (двух) минут;</w:t>
      </w:r>
    </w:p>
    <w:bookmarkEnd w:id="129"/>
    <w:bookmarkStart w:name="z162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3–направление запроса через шлюз электронного правительства (далее–ШЭП) в государственную базу данных физических лиц или государственную базу данных юридических лиц (далее–ГБД ФЛ или ГБД ЮЛ) о данных услугополучателя, а также в Единую нотариальную информационную систему (далее–ЕНИС) о данных доверенности представителя услугополучателя в течение 2 (двух) минут;</w:t>
      </w:r>
    </w:p>
    <w:bookmarkEnd w:id="130"/>
    <w:bookmarkStart w:name="z163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1–проверка наличия данных услугополучателя в ГБД ФЛ или ГБД ЮЛ, данных доверенности в ЕНИС в течение 1 (одной) минуты;</w:t>
      </w:r>
    </w:p>
    <w:bookmarkEnd w:id="131"/>
    <w:bookmarkStart w:name="z164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4–формирование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в течение 2 (двух) минут;</w:t>
      </w:r>
    </w:p>
    <w:bookmarkEnd w:id="132"/>
    <w:bookmarkStart w:name="z165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5–направление электронного документа (запроса услугополучателя) удостоверенного (подписанного) электронной цифровой подписью (далее–ЭЦП) работника Государственной корпорации через ШЭП в автоматизированное рабочее место регионального шлюза электронного правительства (далее–АРМ РШЭП) в течение 3 (трех) минут.</w:t>
      </w:r>
    </w:p>
    <w:bookmarkEnd w:id="133"/>
    <w:bookmarkStart w:name="z166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134"/>
    <w:bookmarkStart w:name="z167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6–регистрация электронного пакета документа в АРМ РШЭП в течение 2 (двух) минут;</w:t>
      </w:r>
    </w:p>
    <w:bookmarkEnd w:id="135"/>
    <w:bookmarkStart w:name="z168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2–проверка (обработка) услугодателем соответствия приложенных услугополучателем пакета документов в течение 1 (одной) минуты;</w:t>
      </w:r>
    </w:p>
    <w:bookmarkEnd w:id="136"/>
    <w:bookmarkStart w:name="z169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7–формирование сообщения об отказе в запрашиваемой государственной услуге в связи с имеющимися нарушениями в пакете документов услугополучателя в течение 3 (трех) минут или получение услугополучателем через работника Государственной корпорации расписки о приеме соответствующих документов;</w:t>
      </w:r>
    </w:p>
    <w:bookmarkEnd w:id="137"/>
    <w:bookmarkStart w:name="z170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8–получение услугополучателем через работника Государственной корпорации результата государственной услуги (выдача справки) сформированной АРМ РШЭП.</w:t>
      </w:r>
    </w:p>
    <w:bookmarkEnd w:id="138"/>
    <w:bookmarkStart w:name="z171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39"/>
    <w:bookmarkStart w:name="z172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40"/>
    <w:bookmarkStart w:name="z173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Обжалование решений, действий (бездействия) услугодателя и (или) его должностных лиц, Государственной корпорации и (или) его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реконструкцию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(перепланировку,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переоборудование)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помещений (отдельных частей)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существующих зданий,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связанных с изменением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несущих и ограждающих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конструкций, инженерных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 и оборудования"</w:t>
            </w:r>
          </w:p>
        </w:tc>
      </w:tr>
    </w:tbl>
    <w:bookmarkStart w:name="z175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1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42"/>
        <w:gridCol w:w="2563"/>
        <w:gridCol w:w="3700"/>
        <w:gridCol w:w="5095"/>
      </w:tblGrid>
      <w:tr>
        <w:trPr>
          <w:trHeight w:val="30" w:hRule="atLeast"/>
        </w:trPr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Юридический адрес</w:t>
            </w:r>
          </w:p>
        </w:tc>
        <w:tc>
          <w:tcPr>
            <w:tcW w:w="5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телефон</w:t>
            </w:r>
          </w:p>
        </w:tc>
      </w:tr>
      <w:tr>
        <w:trPr>
          <w:trHeight w:val="30" w:hRule="atLeast"/>
        </w:trPr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"Акжаикский районный отдел архитектуры, градостроительства и строительства"</w:t>
            </w:r>
          </w:p>
        </w:tc>
        <w:tc>
          <w:tcPr>
            <w:tcW w:w="3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Акжаикский район, село Чапаев,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Конаева, дом №70</w:t>
            </w:r>
          </w:p>
        </w:tc>
        <w:tc>
          <w:tcPr>
            <w:tcW w:w="5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8(71136)-92-3-93</w:t>
            </w:r>
          </w:p>
        </w:tc>
      </w:tr>
      <w:tr>
        <w:trPr>
          <w:trHeight w:val="30" w:hRule="atLeast"/>
        </w:trPr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"Отдел архитектуры, градостроительства и строительства Бокейординского района"</w:t>
            </w:r>
          </w:p>
        </w:tc>
        <w:tc>
          <w:tcPr>
            <w:tcW w:w="3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Бокейординский район, село Сайхин, улица Т.Жарокова, дом №31</w:t>
            </w:r>
          </w:p>
        </w:tc>
        <w:tc>
          <w:tcPr>
            <w:tcW w:w="5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8(71140)-21-7-59</w:t>
            </w:r>
          </w:p>
        </w:tc>
      </w:tr>
      <w:tr>
        <w:trPr>
          <w:trHeight w:val="30" w:hRule="atLeast"/>
        </w:trPr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"Отдел архитектуры и градостроительства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Бурлинского района Западно-Казахстанской области"</w:t>
            </w:r>
          </w:p>
        </w:tc>
        <w:tc>
          <w:tcPr>
            <w:tcW w:w="3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Бурлинский район, город Аксай, улица Советская, дом №99</w:t>
            </w:r>
          </w:p>
        </w:tc>
        <w:tc>
          <w:tcPr>
            <w:tcW w:w="5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8(71133)-41-2-14</w:t>
            </w:r>
          </w:p>
        </w:tc>
      </w:tr>
      <w:tr>
        <w:trPr>
          <w:trHeight w:val="30" w:hRule="atLeast"/>
        </w:trPr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"Жангалинский районный отдел архитектуры, градостроительства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строительства"</w:t>
            </w:r>
          </w:p>
        </w:tc>
        <w:tc>
          <w:tcPr>
            <w:tcW w:w="3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Жангалинский район, село Жангала, улица Халыктар Достыгы, дом №44</w:t>
            </w:r>
          </w:p>
        </w:tc>
        <w:tc>
          <w:tcPr>
            <w:tcW w:w="5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8(71141)-22-1-83</w:t>
            </w:r>
          </w:p>
        </w:tc>
      </w:tr>
      <w:tr>
        <w:trPr>
          <w:trHeight w:val="30" w:hRule="atLeast"/>
        </w:trPr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"Жанибекский районный отдел архитектуры, градостроительства и строительства Западно-Казахстанской области"</w:t>
            </w:r>
          </w:p>
        </w:tc>
        <w:tc>
          <w:tcPr>
            <w:tcW w:w="3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Жанибекский район, село Жанибек, улица Иманова, дом №119</w:t>
            </w:r>
          </w:p>
        </w:tc>
        <w:tc>
          <w:tcPr>
            <w:tcW w:w="5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8(71135)-22-2-08</w:t>
            </w:r>
          </w:p>
        </w:tc>
      </w:tr>
      <w:tr>
        <w:trPr>
          <w:trHeight w:val="30" w:hRule="atLeast"/>
        </w:trPr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"Зеленовский районный отдел архитектуры, градостроительства и строительства"</w:t>
            </w:r>
          </w:p>
        </w:tc>
        <w:tc>
          <w:tcPr>
            <w:tcW w:w="3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Западно-Казахстанская область, Зеленовский район, село Переметное, улица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Гагарина, дом №137</w:t>
            </w:r>
          </w:p>
        </w:tc>
        <w:tc>
          <w:tcPr>
            <w:tcW w:w="5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8(71130)-22-1-95</w:t>
            </w:r>
          </w:p>
        </w:tc>
      </w:tr>
      <w:tr>
        <w:trPr>
          <w:trHeight w:val="30" w:hRule="atLeast"/>
        </w:trPr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"Отдел архитектуры, градостроительства и строительства Казталовского района Западно-Казахстанской области"</w:t>
            </w:r>
          </w:p>
        </w:tc>
        <w:tc>
          <w:tcPr>
            <w:tcW w:w="3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Западно-Казахстанская область, Казталовский район, село Казталовка,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Желтоксан, дом №14</w:t>
            </w:r>
          </w:p>
        </w:tc>
        <w:tc>
          <w:tcPr>
            <w:tcW w:w="5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8(71144)-31-6-77</w:t>
            </w:r>
          </w:p>
        </w:tc>
      </w:tr>
      <w:tr>
        <w:trPr>
          <w:trHeight w:val="30" w:hRule="atLeast"/>
        </w:trPr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"Отдел архитектуры, градостроительства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строительства Каратобинского района"</w:t>
            </w:r>
          </w:p>
        </w:tc>
        <w:tc>
          <w:tcPr>
            <w:tcW w:w="3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Западно-Казахстанская область, Каратобинский район, село Каратобе,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улица Курмангалиева, дом №19 </w:t>
            </w:r>
          </w:p>
        </w:tc>
        <w:tc>
          <w:tcPr>
            <w:tcW w:w="5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8(71145)-31-2-27</w:t>
            </w:r>
          </w:p>
        </w:tc>
      </w:tr>
      <w:tr>
        <w:trPr>
          <w:trHeight w:val="30" w:hRule="atLeast"/>
        </w:trPr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"Отдел архитектуры и градостроительства города Уральска"</w:t>
            </w:r>
          </w:p>
        </w:tc>
        <w:tc>
          <w:tcPr>
            <w:tcW w:w="3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Западно-Казахстанская область, город Уральск, проспект Достык-Дружбы,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 №182/1</w:t>
            </w:r>
          </w:p>
        </w:tc>
        <w:tc>
          <w:tcPr>
            <w:tcW w:w="5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8(7112)-51-27-29</w:t>
            </w:r>
          </w:p>
        </w:tc>
      </w:tr>
      <w:tr>
        <w:trPr>
          <w:trHeight w:val="30" w:hRule="atLeast"/>
        </w:trPr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"Сырымский районный отдел архитектуры, градостроительства и строительства"</w:t>
            </w:r>
          </w:p>
        </w:tc>
        <w:tc>
          <w:tcPr>
            <w:tcW w:w="3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Сырымский район, село Жымпиты, улица Мендалиева, дом №14</w:t>
            </w:r>
          </w:p>
        </w:tc>
        <w:tc>
          <w:tcPr>
            <w:tcW w:w="5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8(71134)-31-3-43</w:t>
            </w:r>
          </w:p>
        </w:tc>
      </w:tr>
      <w:tr>
        <w:trPr>
          <w:trHeight w:val="30" w:hRule="atLeast"/>
        </w:trPr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"Отдел архитектуры, градостроительства и строительства Таскалинского района"</w:t>
            </w:r>
          </w:p>
        </w:tc>
        <w:tc>
          <w:tcPr>
            <w:tcW w:w="3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Западно-Казахстанская область, Таскалинский район, село Таскала, улица Абая, дом №23 </w:t>
            </w:r>
          </w:p>
        </w:tc>
        <w:tc>
          <w:tcPr>
            <w:tcW w:w="5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8(71139)-21-5-67</w:t>
            </w:r>
          </w:p>
        </w:tc>
      </w:tr>
      <w:tr>
        <w:trPr>
          <w:trHeight w:val="30" w:hRule="atLeast"/>
        </w:trPr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"Отдел архитектуры, градостроительства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строительства Теректинского района"</w:t>
            </w:r>
          </w:p>
        </w:tc>
        <w:tc>
          <w:tcPr>
            <w:tcW w:w="3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Теректинский район, село Федоровка, улица Юбилейная, дом №20</w:t>
            </w:r>
          </w:p>
        </w:tc>
        <w:tc>
          <w:tcPr>
            <w:tcW w:w="5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8(71132)-23-4-30</w:t>
            </w:r>
          </w:p>
        </w:tc>
      </w:tr>
      <w:tr>
        <w:trPr>
          <w:trHeight w:val="30" w:hRule="atLeast"/>
        </w:trPr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Государственное учреждение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"Чингирлауский районный отдел архитектуры, градостроительства и строительства"</w:t>
            </w:r>
          </w:p>
        </w:tc>
        <w:tc>
          <w:tcPr>
            <w:tcW w:w="3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Чингирлауский район, село Шынгырлау, улица Шевцова, дом №18</w:t>
            </w:r>
          </w:p>
        </w:tc>
        <w:tc>
          <w:tcPr>
            <w:tcW w:w="5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8(71137)-33-3-38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 реконструкцию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(перепланировку,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переоборудование)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помещений (отдельных частей)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существующих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зданий, не связанных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несущих и ограждающих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конструкций,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инженерных систем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оборудования"</w:t>
            </w:r>
          </w:p>
        </w:tc>
      </w:tr>
    </w:tbl>
    <w:bookmarkStart w:name="z177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Государственную корпорацию</w:t>
      </w:r>
    </w:p>
    <w:bookmarkEnd w:id="14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реконструкцию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(перепланировку,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переоборудование) помещений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(отдельных частей)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существующих зданий,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связанных с изменением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несущих и ограждающих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конструкций, инженерных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 и оборудования"</w:t>
            </w:r>
          </w:p>
        </w:tc>
      </w:tr>
    </w:tbl>
    <w:bookmarkStart w:name="z179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bookmarkEnd w:id="144"/>
    <w:bookmarkStart w:name="z180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"Выдача решения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оборудования"</w:t>
      </w:r>
    </w:p>
    <w:bookmarkEnd w:id="14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 июля 2015 года №187</w:t>
            </w:r>
          </w:p>
        </w:tc>
      </w:tr>
    </w:tbl>
    <w:bookmarkStart w:name="z253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земельного участка для строительства объекта</w:t>
      </w:r>
      <w:r>
        <w:br/>
      </w:r>
      <w:r>
        <w:rPr>
          <w:rFonts w:ascii="Times New Roman"/>
          <w:b/>
          <w:i w:val="false"/>
          <w:color w:val="000000"/>
        </w:rPr>
        <w:t>в черте населенного пункта"</w:t>
      </w:r>
    </w:p>
    <w:bookmarkEnd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15.03.2016 </w:t>
      </w:r>
      <w:r>
        <w:rPr>
          <w:rFonts w:ascii="Times New Roman"/>
          <w:b w:val="false"/>
          <w:i w:val="false"/>
          <w:color w:val="ff0000"/>
          <w:sz w:val="28"/>
        </w:rPr>
        <w:t>№ 75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(постановление вводится в действие по истечении десяти календарных дней после дня первого официального опубликования).</w:t>
      </w:r>
    </w:p>
    <w:bookmarkStart w:name="z254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47"/>
    <w:bookmarkStart w:name="z255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"Предоставление земельного участка для строительства объекта в черте населенного пункта" (далее–государственная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местными исполнительными органами районов, города областного значения, акимами сельских округов (далее–услугодатели)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земельного участка для строительства объекта в черте населенного пункта", утвержденного приказом исполняющего обязанности Министра национальной экономики Республики Казахстан от 27 марта 2015 года № 270 "Об утверждении стандартов государственной услуги "Предоставление земельного участка для строительства объекта в черте населенного пункта" (зарегистрирован в Министерстве юстиции Республики Казахстан 15 мая 2015 года № 11051) (далее–стандарт).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Департамент "Центр обслуживания населения" – филиал некоммерческого акционерного общества "Государственная корпорация "Правительство для граждан" по Западно-Казахстанской области (далее–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веб-портал "электронного правительства": www.egov.kz (далее–портал).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 Результат оказания государственной услуги–решение о предоставлении права землепользования на земельный участок с приложением земельно-кадастрового плана и договора временного (краткосрочного, долгосрочного) возмездного (безвозмездного) землепользования (далее–решение),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Государственная услуга оказываются платно физическим и юридическим лицам (далее–услугополучателю) в случае согласования акта выбора земельного участка.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стоимость государственной услуги входит стоимость изготовления земельно-кадастрового плана на земельный участок,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 152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 от 20 июня 2003 года исчисляемая в размере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Оплата за изготовление земельно-кадастрового плана на земельный участок осуществляется в наличной или безналичной форме через банки второго уровня на расчетный счет соответствующего филиала Государственной корпорации, либо в кассах здания филиала Государственной корпорации, которыми выдается платежный документ (квитанция), подтверждающий размер и дату оплаты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подаче электронного запроса на получение государственной услуги через веб–портал оплата осуществляется через платежный шлюз "электронного правительства" (далее–ПШЭП).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Изготовление земельно-кадастрового плана на земельный участок детям-сиротам и детям, оставшихся без попечения родителей, на период до достижения ими восемнадцатилетнего возраста осуществляется на безвозмездной основе.</w:t>
      </w:r>
    </w:p>
    <w:bookmarkEnd w:id="148"/>
    <w:bookmarkStart w:name="z267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49"/>
    <w:bookmarkStart w:name="z268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является: при обращении в Государственную корпорацию или через портал заявление услугополучателя либо уполномоченный представитель по нотариально заверенной доверенности (далее–услугополучатель),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 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 этап: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услугополучатель предоставляет документы в Государственную корпорацию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 работник Государственной корпорации воспроизводит электронные копии документов, после чего возвращает оригиналы услугополучателю и выдается расписка о приеме соответствующих документов, либо в случае предоставления услугополучателем неполного пакета документов,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работник Государственной корпорации направляет документы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работник канцелярии услугодателя регистрирует документы и направляет руководителю услугодателя (в течение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руководитель услугодателя накладывает резолюцию и через работника канцелярии направляет документы отдел в сфере архитектуры и градостроительства (в течение 1 (одного)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работник канцелярии отдела в сфере архитектуры и градостроительства регистрирует документы и направляет руководителю отдела в сфере архитектуры и градостроительства (в течение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руководитель отдела в сфере архитектуры и градостроительства рассматривает документы и направляет ответственному исполнителю отдела в сфере архитектуры и градостроительства (в течение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8) если ответственный исполнитель отдела в сфере архитектуры и градостроительства обнаружит основание,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оформляет отказ и направляет руководителю отдела в сфере архитектуры и градостроительства (в течение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руководитель отдела в сфере архитектуры и градостроительства подписывает отказ и через работника канцелярии отдела в сфере архитектуры и градостроительства направляет к услугодателю (в течение 1 (одного)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работник канцелярии услугодателя регистрирует отказ и направляет в Государственной корпорации (в течение 1 (одного)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работник Государственной корпорации регистрирует отказ и выдает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12) ответственный исполнитель отдела в сфере архитектуры и градостроительства на основании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подготавливает акт выбора земельного участка с его ситуационной схемой (далее–акт) и направляет на согласование всем заинтересованным государственным органам, соответствующим службам и в Государственной корпорации (в течение 7 (семи)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13) в случае занятости испрашиваемого земельного участка или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заинтересованные государственные органы, соответствующие службы и Государственная корпорация направляет в отдел в сфере архитектуры и градостроительства соответствующую информацию, которая будет служить основанием для отказа в предоставлении права на земельный участок (в течение 3 (трех)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14) при отрицательном заключении ответственный исполнитель отдела в сфере архитектуры и градостроительства готовит заключение и направляет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руководителю отдела в сфере архитектуры и градостроительства (в течение 1 (одного)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15) руководитель отдела в сфере архитектуры и градостроительства подписывает отказ и через канцелярии отдела в сфере архитектуры и градостроительства направляет к услугодателю (в течение 1 (одного)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16) работник канцелярии услугодателя регистрирует отказ и направляет в Государственную корпорацию (в течение 1 (одного)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17) работник Государственной корпорации регистрирует отказ и выдает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18) заинтересованные государственные органы и соответствующие службы согласовывают акт и соответствующее заключении, Государственная корпорация предоставляет сведении, согласовывает акт с соответствующим заключением и счет (смету) на изготовление земельного-кадастрового плана и направляет отдел в сфере архитектуры и градостроительства (в течение 12 (двенадцати)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19) отдел в сфере архитектуры и градостроительства готовит заключительный акт (далее–акт) и направляет в Государственную корпорацию (в течение 5 (пяти)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20) работник Государственной корпорации выдает услугополучателю для согласования;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21) государственная услуга остановливается если акт не согласован с услугополучателем;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 этап: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22) услугополучатель согласовывает акт,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проводит оплату изготовления земельно-кадастрового плана на земельный участок;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23) Государственная корпорация (в течении 10 (десяти) рабочих дней) изготавливает земельно-кадастровый план и направляет в отдел в сфере земельных отношений для утверждения и разработки проекта решения услугодателя о предоставлении земельного участка;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24) отдел в сфере земельных отношений утверждает план, готовит проект решения услугодателя и направляет услугодателю для принятия решения (в течение 3 (трех)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25) услугодатель принимает решение и направляет копию отдел в сфере земельных отношений для изготовления договора (далее–условие) временного землепользования (в течение 5 (пяти)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26) отдел в сфере земельных отношений направляет копию решения и договора через Государственной корпорации услугополучателю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27) услугополучатель подписывает документы и направляет в Государственную корпорацию для дальнейшей регистрации в соответствии с законодательством Республики Казахстан в орган осуществляющий государственную регистрацию прав на недвижимое имущество (в течение 3 (трех)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28) Государственная корпорация регистрирует документы и выдают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регистрация и направление пакета документов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рассмотрение пакета документов и направление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подготовка акта и передача на подпись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заключение Государственной корпорации и других уполномоченных органов, подготовка земельно-кадастрового плана;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утверждение земельно-кадастрового плана, изготовление проекта 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принятие решения, подписывание и направляется для изготовления договора;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подписывается договор;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направить на государственную регистрацию.</w:t>
      </w:r>
    </w:p>
    <w:bookmarkEnd w:id="150"/>
    <w:bookmarkStart w:name="z310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51"/>
    <w:bookmarkStart w:name="z311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структурных подразделений (работников) услугодателя, участвующих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сотрудник канцелярии отдела в сфере архитектуры и градостроительства;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отдела в сфере архитектуры и градостроительства;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ответственный исполнитель отдела в сфере архитектуры и градостроительства;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Государственная корпорация и другие уполномоченные органы;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отдел в сфере земельных отношений.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 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в процессе оказания государственной услуги 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Предоставление земельного участка для строительства объекта в черте населенного пункта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(далее–регламент) отражается в справочнике бизнес–процессов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152"/>
    <w:bookmarkStart w:name="z320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Государственным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153"/>
    <w:bookmarkStart w:name="z321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порядка обращения в Государственную корпорацию и (или) к иным услугодателям,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Государственной корпорации в течение 2 (двух) минут проверяет правильность заполнения заявления и полноту пакета документов, предоставленных услугополучателем;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1–ввод работника Государственной корпорации в автоматизированное рабочее место Интегрированной информационной системы Государственной корпорации (далее–АРМ ИИС Государственная корпорация) логина и пароля (процесс авторизации) для оказания государственной услуги в течении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2–выбор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не заполняются)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3–направление запроса через шлюз электронного правительства (далее–ШЭП) в государственную базу данных физических лиц или государственную базу данных юридических лиц (далее–ГБД ФЛ или ГБД ЮЛ) о данных услугополучателя, а также в Единую нотариальную информационную систему (далее–ЕНИС)–о данных доверенности представителя услугополучателя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условие 1–проверка наличия данных услугополучателя в ГБД ФЛ или ГБД ЮЛ, данных доверенности в ЕНИС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4–формирование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5–направление электронного документа (запроса услугополучателя) удостоверенного (подписанного) электронной цифровой подписью (далее–ЭЦП) работника отдела Департамента через ШЭП в автоматизированное рабочее место регионального шлюза электронного правительства (далее–АРМ РШЭП)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11. 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процесс 6–регистрация электронного пакета документа в АРМ РШЭП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условие 2–проверка (обработка) услугодателем соответствия приложенных услугополучателем пакета документов в течение 1 (одного)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7–формирование сообщения об отказе в запрашиваемой государственной услуге в связи с имеющимися нарушениями в пакете документов услугополучателя в течение 2 (двух) минут или получение услугополучателем через работника Государственной корпорации расписки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8–получение услугополучателем через работника Государственной корпорации результата государственной услуги (выдача справки) сформированной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при оказании государственной услуги через Государственную корпорацию,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 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12. 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осуществляет регистрацию на портале с помощью индивидуального идентификационного номера (далее–ИИН) и (или) бизнес идентификационного номера (далее–БИН),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1–ввод услугополучателем ИИН и (или) БИН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условие 1–проверка на портале подлинности данных о зарегистрированном услугополучателе через ИИН и (или) 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2–формирование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процесс 3–выбор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пакета документов в электронном виде,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условие 2–проверка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и (или) БИН, указанным в запросе и ИИН и (или) БИН,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4–формирование сообщения о мотивированном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процесс 5–направление электронного пакета документа (запроса услугополучателя) удостоверенного (подписанного) ЭЦП услугополучателя через ШЭП в АРМ РШЭП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условие 3–проверка услугодателем соответствия приложенных услугополучателем пакета документов, которые являются основанием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процесс 6–формирование сообщения об отказе в запрашиваемой государственной услуге в связи с имеющимися нарушениями в пакете документов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процесс 7–получение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при оказании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 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13. Обжалование решений, действий (бездействия) услугодателя и (или) его должностных лиц, Государственной корпорации и (или) его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14. Иные требования с учетом особенностей оказания государственной услуги, в том числе оказываемой через Государственную корпорацию осуществляется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раздела 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участка для строительства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объекта в черте населенного пункта"</w:t>
            </w:r>
          </w:p>
        </w:tc>
      </w:tr>
    </w:tbl>
    <w:bookmarkStart w:name="z351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земельного участка для строительства объекта</w:t>
      </w:r>
      <w:r>
        <w:br/>
      </w:r>
      <w:r>
        <w:rPr>
          <w:rFonts w:ascii="Times New Roman"/>
          <w:b/>
          <w:i w:val="false"/>
          <w:color w:val="000000"/>
        </w:rPr>
        <w:t>в черте населенного пункта"</w:t>
      </w:r>
    </w:p>
    <w:bookmarkEnd w:id="15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участка для строительства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объекта в черте населенного пункта"</w:t>
            </w:r>
          </w:p>
        </w:tc>
      </w:tr>
    </w:tbl>
    <w:bookmarkStart w:name="z353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через Государственной корпорации</w:t>
      </w:r>
    </w:p>
    <w:bookmarkEnd w:id="15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участка для строительства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объекта в черте населенного пункта"</w:t>
            </w:r>
          </w:p>
        </w:tc>
      </w:tr>
    </w:tbl>
    <w:bookmarkStart w:name="z355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 через портал</w:t>
      </w:r>
    </w:p>
    <w:bookmarkEnd w:id="15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6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79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header.xml" Type="http://schemas.openxmlformats.org/officeDocument/2006/relationships/header" Id="rId2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