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f934" w14:textId="eecf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24 июля 2014 года № 28/5-V "Об утверждении регламента Глубоковского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октября 2015 года № 40/6-V. Зарегистрировано Департаментом юстиции Восточно-Казахстанской области 10 ноября 2015 года № 4224. Утратило силу - решением Глубоковского районного маслихата Восточно-Казахстанской области от 28 апреля 2016 года № 2/7-VI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28.04.2016 № 2/7-VI.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июля 2014 года № 28/5-V "Об утверждении регламента Глубоковского районного маслихата" (зарегистрировано в Реестре государственной регистрации нормативных правовых актов № 3467, опубликовано 16 сентября 2014 года в газетах "Ақ Бұлақ", "Огни Прииртышья", в информационно-правовой системе "Әділет" 22 сентября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Глубоковского районного маслихата,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7 внесено изменение на государственном языке,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