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9d90" w14:textId="6db9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городского маслихата от 3 февраля 2014 года № 177 "Об утверждении Регламента Атырауского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от 19 июня 2015 года № 282. Зарегистрировано Департаментом юстиции Атырауской области 03 июля 2015 года № 3243. Утратило силу решением Атырауского городского маслихата от 15 января 2019 года № 320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от 15.01.2019 № </w:t>
      </w:r>
      <w:r>
        <w:rPr>
          <w:rFonts w:ascii="Times New Roman"/>
          <w:b w:val="false"/>
          <w:i w:val="false"/>
          <w:color w:val="ff0000"/>
          <w:sz w:val="28"/>
        </w:rPr>
        <w:t>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Атырауский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3 февраля 2014 года № 177 "Об утверждении Регламента Атырауского городского маслихата" (зарегистрировано в реестре государственной регистрации нормативных правовых актов за № 2873, опубликовано 10 апреля 2014 года в газете "Прикаспийская коммуна")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 указанным решением: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на государственном языке изложить в новой редакции, текст на русском языке не изменяется: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Атырау қалалық мәслихатының кезектi сессиясы кемiнде жылына төрт рет шақырылады және оны мәслихат сессиясының төрағасы жүргiзедi.".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государственное учреждение "Аппарат Маслихата города Атырау" (К. Нурмуканов).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XXХIV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