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26c2" w14:textId="ded2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декабря 2015 года № 367. Зарегистрировано Департаментом юстиции Атырауской области 5 января 2016 года № 3420.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"Регистрация договора залога права недропользования на разведку, добычу общераспространенных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Атырауской области от 6 мая 2014 года №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геологии и недропользования" (зарегистрировано в реестре государственной регистрации нормативных правовых актов № 2925, опубликовано 19 июня 2014 года в газете "Прикаспийская коммуна") и от 29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Атырауской области от 6 мая 2014 года № 132 "Об утверждении регламентов государственных услуг в сфере геологии и недропользования" (зарегистрировано в реестре государственной регистрации нормативных правовых актов № 3007, опубликовано 21 октября 2014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Г.И. – первого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"11" декабря 2015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"11" декабря 2015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регламента слова "ЦОН", "ЦОНа", "центром обслуживания населения", "центра обслуживания населения" заменены словами "Государственная корпорация", "Государственной корпорации", "Государственную корпорацию", "Государственной корпорацией" постановлением акимата Атырауской области от 04.07.2016 № </w:t>
      </w:r>
      <w:r>
        <w:rPr>
          <w:rFonts w:ascii="Times New Roman"/>
          <w:b w:val="false"/>
          <w:i w:val="false"/>
          <w:color w:val="ff0000"/>
          <w:sz w:val="28"/>
        </w:rPr>
        <w:t>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Атырауской области от 04.07.2016 №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№ 11606) (далее – Стандарт), либо мотивированный отказ.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акта на бумажном носителе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 в форме электронного документа, подписанного ЭЦП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Атырауской области от 04.07.2016 №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документы, производит анализ пакета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если документы соответствуют указанным требованиям, то выдается копия заявления услугополучателю с подтверждением о регистрации в канцелярии с указанием даты и времени приема пакета документов и передает руководителю услугодателя (в течении 15 (пятнадцати) минут);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не соответствующий требованиям возвращается услугополучателю (в течении 15 (пятнадцати) минут).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отправляет специалисту услугодателя на исполнение (в течении 15 (пятнадцати) минут);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(в течении 4 (четырех) рабочих дней);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(в течении 15 (пятнадцати) минут);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услугополучателю результат государственной услуги нарочно либо направляет через курьера Государственной корпорации (в течении 15 (пятнадцати) минут).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принимает от услугополучателя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отказывает в приеме заявления и выдает расписку об отказе – в течении 15 (пятнадцати) минут;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регистрирует поступившие документы и выдает расписку услугополучателю о приеме соответствующих документов с указанием – в течении 15 (пятнадцати) минут):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Государственной корпорации, принявшего заявление на оформление документов.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передает документы в накопительный сектор в течение 5 (пяти) минут;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накопительный сектор собирает документы, составляет реестр и передает услугодателю через курьера Государственной корпорации в течение 4 (четырех) часов;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содержание каждой процедуры (действия), услугодателя приведены в пункте 5 настоящего Регламента;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сектора сбора информации Государственной корпорации с помощью сканернего штрих-кода отмечает полученные документы от услугодателя указывая в информационной системе Государственной корпорации и в течение 30 (тридцати) минут направляет инспектору для выдачи готовых документов услугополучателю;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работник, осуществляющий выдачу готовых документов, выдает услогополучателю результат государственной услуги в течение 5 (пяти) минут. В случае неявки услугополучателя за результатом государственной услуги в течении одного месяца Государственная корпорация направляет результат в архив Государственной корпорации.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Пошаговые действия и решения по оказанию государственной услуги через портал (диаграмма функционального взаимодействия при оказании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 услугополучателя) в шлюз "электронного правительства" (далее – ШЭП) для обработки запроса услугодателем;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 (свидетельство 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дополнено пунктом 9 в соответствии с постановлением акимата Атырауской области от 04.07.2016 №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1"/>
    <w:bookmarkStart w:name="z54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53"/>
    <w:bookmarkStart w:name="z57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55"/>
    <w:p>
      <w:pPr>
        <w:spacing w:after="0"/>
        <w:ind w:left="0"/>
        <w:jc w:val="left"/>
      </w:pP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56"/>
    <w:bookmarkStart w:name="z61" w:id="57"/>
    <w:p>
      <w:pPr>
        <w:spacing w:after="0"/>
        <w:ind w:left="0"/>
        <w:jc w:val="left"/>
      </w:pP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дополнено приложением 4 в соответствии с постановлением акимата Атырауской области от 04.07.2016 № </w:t>
      </w:r>
      <w:r>
        <w:rPr>
          <w:rFonts w:ascii="Times New Roman"/>
          <w:b w:val="false"/>
          <w:i w:val="false"/>
          <w:color w:val="ff0000"/>
          <w:sz w:val="28"/>
        </w:rPr>
        <w:t>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334000" cy="1141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141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