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40f9" w14:textId="08a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мая 2015 года № 156. Зарегистрировано Департаментом юстиции Атырауской области 05 июня 2015 года № 3222. Утратило силу постановлением акимата Атырауской области от 27 июня 2024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27.06.2024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Типовые правила внутреннего распорядка организации образования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Атырауской области" довести настоящее постановление до сведения городского, районных отделов образования, областных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- заместителя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22 мая 2015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Атырауской области от 22 мая 2015 года № 156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Атырауской области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Типовые правила внутреннего распорядка организации образования Атырауской области (далее – Типовые правила) разработаны в соответствии с подпунктом 24-7) 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В правилах внутреннего распорядка организации образования должны предусматриваться: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одежды воспитанников и обучающихся;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