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0676" w14:textId="1b70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коммунального имущества Тайыншинского района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20 марта 2015 года № 140. Зарегистрировано Департаментом юстиции Северо-Казахстанской области 20 марта 2015 года № 3179. Утратило силу постановлением акимата Тайыншинского района Северо-Казахстанской области от 28 декабря 2015 года N 538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Тайыншинского района Северо-Казахстанской области от 28.12.2015 </w:t>
      </w:r>
      <w:r>
        <w:rPr>
          <w:rFonts w:ascii="Times New Roman"/>
          <w:b w:val="false"/>
          <w:i w:val="false"/>
          <w:color w:val="ff0000"/>
          <w:sz w:val="28"/>
        </w:rPr>
        <w:t>N 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 "Об утверждении Правил передачи государственного имущества в имущественный наем (аренду)",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коммунального имущества Тайыншинского района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Тайыншинского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Салтыков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акимата Тайыншинского района Северо-Казахстанской области от 20 марта 2015 года № 140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расчета ставки арендной платы при передаче коммунального имущества Тайыншинского района в имущественный наем (аренду)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расчета ставки арендной платы при передаче коммунального имущества Тайыншинского района в имущественный наем (аренду)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 "Об утверждении Правил передачи государственного имущества в имущественный наем (аренду)", и определяют порядок расчета ставки арендной платы при передаче коммунального имущества Тайыншинского района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районных коммунальных юридических лиц определяется на основании базовых ставок и размеров применяемых коэффициентов, учитывающих тип строения, вид нежилого фонда, степень комфортности, территориальное расположение, вид деятельности нанимателя, организационно-правовую форму нанимателя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Ап = Рбс х S х Кт х Кк х Кск х Кр х Квд х Копф,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– ставка арендной платы объектов государственного нежилого фонда, находящихся на балансе районных коммунальных юридических лиц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S – арендуемая площадь, квадратный метр, при расчете платы за наем части помещений в здании необходимо учитывать доступ к местам общего пользования нанимателем этих площадей в размере 25 % от передаваемой в имущественный наем (аренду)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Расчет арендной платы за имущественный наем (аренду) автотранспортных средств, оборудования и иного имущества районной коммунальной собственности, за исключением объектов государственного нежилого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Годовая арендная плата за имущественный наем (аренду) автотранспортных средств, оборудования и иного имущества районной коммунальной собственности, за исключением объектов государственного </w:t>
      </w:r>
      <w:r>
        <w:rPr>
          <w:rFonts w:ascii="Times New Roman"/>
          <w:b w:val="false"/>
          <w:i w:val="false"/>
          <w:color w:val="000000"/>
          <w:sz w:val="28"/>
        </w:rPr>
        <w:t>нежилого фонда определяется: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Ар = С х К1 х К2,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где:       Ар – ставка арендной платы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 – базовая ставка аренды в год, принимаемая равной С = (Sбал. х N аморт.),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где: S бал. – первоначальная стоимость сдаваемого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 аморт. – годовая норма износа, определяется на основании предельных норм амортизации фиксированных активов согласно Налоговому кодексу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К1 - Коэффициент, учитывающий срок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К2 - Коэффициент, учитывающий условия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 случае отсутствия коэффициента в таблице, принимается коэффициент равный 1,0.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расчета ставки арендной платы при передаче коммунального имущества Тайыншинского района в имущественный наем (аренду)</w:t>
            </w:r>
          </w:p>
        </w:tc>
      </w:tr>
    </w:tbl>
    <w:bookmarkStart w:name="z3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Базовая ставка и размеры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при передаче районного коммунального имущества в имущественный наем (аренду)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7607"/>
        <w:gridCol w:w="4091"/>
      </w:tblGrid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Административно-территориальная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базовой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месячного расчетного показателя, установленного Законом Республики Казахстан о республиканском бюджете на соответствующий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офисное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спортивные сооружения (стадионы, спортивные залы)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отдельно стоящее 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встроено-пристроенная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 помещение в 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Коэффициент, учитывающий степень комфортности (Кск)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для помещений со всеми инженерно-техническими устройствами (электрическая энергия, канализация, водоснабжение, отопление)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каких-либо видов коммуникаций уменьшается на 0,1 за каждый отсутствующий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для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для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расчетно-кассовых центров банков, АО "Казпочта"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 для организации тренажерных залов, фитнес - клубов, станции технического обслуживания, мастерских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общественного питания, гостиничных услуг, торговой или торгово-посреднической деятельности, аптек и аптечных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общественного питания в учебных заведениях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оказания услуг в области образования (внешкольная, кружковая деятельность для учащихся, компьютерные классы), физической культуры и спорта для детей и юношества, здравоохранения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производственной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5.8 для помещения под гаражи, склады, камеры 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5.9 для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субъектов малого предпринимательства для организации производственной деятельности и развития сферы услуг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 для благотворительных и общественных организаций, некоммерческих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 для остальных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расчета ставки арендной платы при передаче коммунального имущества Тайыншинского района в имущественный наем (аренду)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9"/>
        <w:gridCol w:w="7615"/>
        <w:gridCol w:w="3116"/>
      </w:tblGrid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срок эксплуатации К1: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автотранспортные средства: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при эксплуатации от 1 года до 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при эксплуатации свыше 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иное имущество: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при эксплуатации от 1 года до 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при эксплуатации свыше 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условия эксплуатации К2: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автотранспортные средства, оборудование и иного имущество: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при эксплуатации на территории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при эксплуатации на остальной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