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7f0d" w14:textId="a127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Докучаевского сельского округа Алтынсаринского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Алтынсаринского района Костанайской области от 7 апреля 2015 года № 64. Зарегистрировано Департаментом юстиции Костанайской области 12 мая 2015 года № 5594. Утратило силу постановлением акимата Алтынсаринского района Костанайской области от 22 июня 2016 года № 120</w:t>
      </w:r>
    </w:p>
    <w:p>
      <w:pPr>
        <w:spacing w:after="0"/>
        <w:ind w:left="0"/>
        <w:jc w:val="left"/>
      </w:pPr>
      <w:r>
        <w:rPr>
          <w:rFonts w:ascii="Times New Roman"/>
          <w:b w:val="false"/>
          <w:i w:val="false"/>
          <w:color w:val="ff0000"/>
          <w:sz w:val="28"/>
        </w:rPr>
        <w:t xml:space="preserve">      Сноска. Утратило силу постановлением акимата Алтынсаринского района Костанайской области от 22.06.2016 </w:t>
      </w:r>
      <w:r>
        <w:rPr>
          <w:rFonts w:ascii="Times New Roman"/>
          <w:b w:val="false"/>
          <w:i w:val="false"/>
          <w:color w:val="ff0000"/>
          <w:sz w:val="28"/>
        </w:rPr>
        <w:t>№ 120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В соответствии со</w:t>
      </w:r>
      <w:r>
        <w:rPr>
          <w:rFonts w:ascii="Times New Roman"/>
          <w:b w:val="false"/>
          <w:i w:val="false"/>
          <w:color w:val="000000"/>
          <w:sz w:val="28"/>
        </w:rPr>
        <w:t xml:space="preserve"> 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Алтынсаринского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Утвердить прилагаемое</w:t>
      </w:r>
      <w:r>
        <w:rPr>
          <w:rFonts w:ascii="Times New Roman"/>
          <w:b w:val="false"/>
          <w:i w:val="false"/>
          <w:color w:val="000000"/>
          <w:sz w:val="28"/>
        </w:rPr>
        <w:t xml:space="preserve"> Положение</w:t>
      </w:r>
      <w:r>
        <w:rPr>
          <w:rFonts w:ascii="Times New Roman"/>
          <w:b w:val="false"/>
          <w:i w:val="false"/>
          <w:color w:val="000000"/>
          <w:sz w:val="28"/>
        </w:rPr>
        <w:t xml:space="preserve"> о государственном учреждении "Аппарат акима Докучаевского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7 апреля 2015 года № 64</w:t>
            </w:r>
          </w:p>
        </w:tc>
      </w:tr>
    </w:tbl>
    <w:bookmarkStart w:name="z6" w:id="0"/>
    <w:p>
      <w:pPr>
        <w:spacing w:after="0"/>
        <w:ind w:left="0"/>
        <w:jc w:val="left"/>
      </w:pPr>
      <w:r>
        <w:rPr>
          <w:rFonts w:ascii="Times New Roman"/>
          <w:b/>
          <w:i w:val="false"/>
          <w:color w:val="000000"/>
        </w:rPr>
        <w:t xml:space="preserve"> </w:t>
      </w:r>
      <w:r>
        <w:rPr>
          <w:rFonts w:ascii="Times New Roman"/>
          <w:b/>
          <w:i w:val="false"/>
          <w:color w:val="000000"/>
        </w:rPr>
        <w:t>Положение о государственном учреждении "Аппарат акима Докучаевского сельского округа Алтынсаринского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Докучаевского сельского округа Алтынсаринского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Докучаевского сельского округа Алтынсаринского района" не имеет ведомств.</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Докучаевского сельского округа Алтынсаринского района" осуществляет свою деятельность в соответствии с</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Докучаевского сельского округа Алтынсаринского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Докучаевского сельского округа Алтынсаринского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Докучаевского сельского округа Алтынсаринского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Докучаевского сельского округа Алтынсаринского района" по вопросам своей компетенции в установленном законодательством порядке принимает решения, оформляемые распоряжением акима государственного учреждения "Аппарат акима Докучаевского сельского округа Алтынсаринского района"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Докучаевского сельского округа Алтынсаринского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110102, Республика Казахстан, Костанайская область, Алтынсаринской район, село Докучаевка, улица Первомайская, 6.</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Докучаевского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11. Настоящее</w:t>
      </w:r>
      <w:r>
        <w:rPr>
          <w:rFonts w:ascii="Times New Roman"/>
          <w:b w:val="false"/>
          <w:i w:val="false"/>
          <w:color w:val="000000"/>
          <w:sz w:val="28"/>
        </w:rPr>
        <w:t xml:space="preserve"> 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Докучаевского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Докучаевского сельского округа Алтынсаринского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Докучаевского сельского округа Алтынсаринского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Докучаевского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Докучаевского сельского округа Алтынсаринского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Миссией государственного учреждения "Аппарат акима Докучаевского сельского округа Алтынсаринского района" является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w:t>
      </w:r>
      <w:r>
        <w:rPr>
          <w:rFonts w:ascii="Times New Roman"/>
          <w:b w:val="false"/>
          <w:i w:val="false"/>
          <w:color w:val="000000"/>
          <w:sz w:val="28"/>
        </w:rPr>
        <w:t>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w:t>
      </w:r>
      <w:r>
        <w:rPr>
          <w:rFonts w:ascii="Times New Roman"/>
          <w:b w:val="false"/>
          <w:i w:val="false"/>
          <w:color w:val="000000"/>
          <w:sz w:val="28"/>
        </w:rPr>
        <w:t>4) иные задачи,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16.Функции:</w:t>
      </w:r>
      <w:r>
        <w:br/>
      </w:r>
      <w:r>
        <w:rPr>
          <w:rFonts w:ascii="Times New Roman"/>
          <w:b w:val="false"/>
          <w:i w:val="false"/>
          <w:color w:val="000000"/>
          <w:sz w:val="28"/>
        </w:rPr>
        <w:t>
      </w:t>
      </w:r>
      <w:r>
        <w:rPr>
          <w:rFonts w:ascii="Times New Roman"/>
          <w:b w:val="false"/>
          <w:i w:val="false"/>
          <w:color w:val="000000"/>
          <w:sz w:val="28"/>
        </w:rPr>
        <w:t>1) осуществление сбора, обработки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w:t>
      </w:r>
      <w:r>
        <w:rPr>
          <w:rFonts w:ascii="Times New Roman"/>
          <w:b w:val="false"/>
          <w:i w:val="false"/>
          <w:color w:val="000000"/>
          <w:sz w:val="28"/>
        </w:rPr>
        <w:t>2) разъяснение проводимой Президентом внутренней и внешней политики;</w:t>
      </w:r>
      <w:r>
        <w:br/>
      </w:r>
      <w:r>
        <w:rPr>
          <w:rFonts w:ascii="Times New Roman"/>
          <w:b w:val="false"/>
          <w:i w:val="false"/>
          <w:color w:val="000000"/>
          <w:sz w:val="28"/>
        </w:rPr>
        <w:t>
      </w:t>
      </w:r>
      <w:r>
        <w:rPr>
          <w:rFonts w:ascii="Times New Roman"/>
          <w:b w:val="false"/>
          <w:i w:val="false"/>
          <w:color w:val="000000"/>
          <w:sz w:val="28"/>
        </w:rPr>
        <w:t>3)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w:t>
      </w:r>
      <w:r>
        <w:rPr>
          <w:rFonts w:ascii="Times New Roman"/>
          <w:b w:val="false"/>
          <w:i w:val="false"/>
          <w:color w:val="000000"/>
          <w:sz w:val="28"/>
        </w:rPr>
        <w:t>4) проведение анализа состояния и исполнительной дисциплины в государственном учреждении "Аппарат акима Докучаевского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5) планирование работы государственного учреждения "Аппарат акима Докучаевского сельского округа Алтынсаринского района", проведение совещаний, семинаров и других мероприятий;</w:t>
      </w:r>
      <w:r>
        <w:br/>
      </w:r>
      <w:r>
        <w:rPr>
          <w:rFonts w:ascii="Times New Roman"/>
          <w:b w:val="false"/>
          <w:i w:val="false"/>
          <w:color w:val="000000"/>
          <w:sz w:val="28"/>
        </w:rPr>
        <w:t>
      </w:t>
      </w:r>
      <w:r>
        <w:rPr>
          <w:rFonts w:ascii="Times New Roman"/>
          <w:b w:val="false"/>
          <w:i w:val="false"/>
          <w:color w:val="000000"/>
          <w:sz w:val="28"/>
        </w:rPr>
        <w:t>6) подготовка проектов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7) принятие мер по устранению выявленных нарушений по несоблюдению законодательства;</w:t>
      </w:r>
      <w:r>
        <w:br/>
      </w:r>
      <w:r>
        <w:rPr>
          <w:rFonts w:ascii="Times New Roman"/>
          <w:b w:val="false"/>
          <w:i w:val="false"/>
          <w:color w:val="000000"/>
          <w:sz w:val="28"/>
        </w:rPr>
        <w:t>
      </w:t>
      </w:r>
      <w:r>
        <w:rPr>
          <w:rFonts w:ascii="Times New Roman"/>
          <w:b w:val="false"/>
          <w:i w:val="false"/>
          <w:color w:val="000000"/>
          <w:sz w:val="28"/>
        </w:rPr>
        <w:t>8) взаимодействует с единой кадровой службой аппарата акима района;</w:t>
      </w:r>
      <w:r>
        <w:br/>
      </w:r>
      <w:r>
        <w:rPr>
          <w:rFonts w:ascii="Times New Roman"/>
          <w:b w:val="false"/>
          <w:i w:val="false"/>
          <w:color w:val="000000"/>
          <w:sz w:val="28"/>
        </w:rPr>
        <w:t>
      </w:t>
      </w:r>
      <w:r>
        <w:rPr>
          <w:rFonts w:ascii="Times New Roman"/>
          <w:b w:val="false"/>
          <w:i w:val="false"/>
          <w:color w:val="000000"/>
          <w:sz w:val="28"/>
        </w:rPr>
        <w:t>9) ведение регистрации актов, изданных акимом;</w:t>
      </w:r>
      <w:r>
        <w:br/>
      </w:r>
      <w:r>
        <w:rPr>
          <w:rFonts w:ascii="Times New Roman"/>
          <w:b w:val="false"/>
          <w:i w:val="false"/>
          <w:color w:val="000000"/>
          <w:sz w:val="28"/>
        </w:rPr>
        <w:t>
      </w:t>
      </w:r>
      <w:r>
        <w:rPr>
          <w:rFonts w:ascii="Times New Roman"/>
          <w:b w:val="false"/>
          <w:i w:val="false"/>
          <w:color w:val="000000"/>
          <w:sz w:val="28"/>
        </w:rPr>
        <w:t>10) обеспечение надлежащего оформления и рассылки актов акима;</w:t>
      </w:r>
      <w:r>
        <w:br/>
      </w:r>
      <w:r>
        <w:rPr>
          <w:rFonts w:ascii="Times New Roman"/>
          <w:b w:val="false"/>
          <w:i w:val="false"/>
          <w:color w:val="000000"/>
          <w:sz w:val="28"/>
        </w:rPr>
        <w:t>
      </w:t>
      </w:r>
      <w:r>
        <w:rPr>
          <w:rFonts w:ascii="Times New Roman"/>
          <w:b w:val="false"/>
          <w:i w:val="false"/>
          <w:color w:val="000000"/>
          <w:sz w:val="28"/>
        </w:rPr>
        <w:t>11) организация работы в соответствии с планами делопроизводства в государственном учреждении "Аппарат акима Докучаевского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12) рассмотрение служебных документов и обращений граждан;</w:t>
      </w:r>
      <w:r>
        <w:br/>
      </w:r>
      <w:r>
        <w:rPr>
          <w:rFonts w:ascii="Times New Roman"/>
          <w:b w:val="false"/>
          <w:i w:val="false"/>
          <w:color w:val="000000"/>
          <w:sz w:val="28"/>
        </w:rPr>
        <w:t>
      </w:t>
      </w:r>
      <w:r>
        <w:rPr>
          <w:rFonts w:ascii="Times New Roman"/>
          <w:b w:val="false"/>
          <w:i w:val="false"/>
          <w:color w:val="000000"/>
          <w:sz w:val="28"/>
        </w:rPr>
        <w:t>13) организация личного приема граждан;</w:t>
      </w:r>
      <w:r>
        <w:br/>
      </w:r>
      <w:r>
        <w:rPr>
          <w:rFonts w:ascii="Times New Roman"/>
          <w:b w:val="false"/>
          <w:i w:val="false"/>
          <w:color w:val="000000"/>
          <w:sz w:val="28"/>
        </w:rPr>
        <w:t>
      </w:t>
      </w:r>
      <w:r>
        <w:rPr>
          <w:rFonts w:ascii="Times New Roman"/>
          <w:b w:val="false"/>
          <w:i w:val="false"/>
          <w:color w:val="000000"/>
          <w:sz w:val="28"/>
        </w:rPr>
        <w:t>14) принятие мер, направленных на широкое применение государственного языка;</w:t>
      </w:r>
      <w:r>
        <w:br/>
      </w:r>
      <w:r>
        <w:rPr>
          <w:rFonts w:ascii="Times New Roman"/>
          <w:b w:val="false"/>
          <w:i w:val="false"/>
          <w:color w:val="000000"/>
          <w:sz w:val="28"/>
        </w:rPr>
        <w:t>
      </w:t>
      </w:r>
      <w:r>
        <w:rPr>
          <w:rFonts w:ascii="Times New Roman"/>
          <w:b w:val="false"/>
          <w:i w:val="false"/>
          <w:color w:val="000000"/>
          <w:sz w:val="28"/>
        </w:rPr>
        <w:t>15)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w:t>
      </w:r>
      <w:r>
        <w:rPr>
          <w:rFonts w:ascii="Times New Roman"/>
          <w:b w:val="false"/>
          <w:i w:val="false"/>
          <w:color w:val="000000"/>
          <w:sz w:val="28"/>
        </w:rPr>
        <w:t>16)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17) обеспечение повышения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18) обеспечение повышения квалификации работников в сфере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19)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w:t>
      </w:r>
      <w:r>
        <w:rPr>
          <w:rFonts w:ascii="Times New Roman"/>
          <w:b w:val="false"/>
          <w:i w:val="false"/>
          <w:color w:val="000000"/>
          <w:sz w:val="28"/>
        </w:rPr>
        <w:t>21) осуществление иных функции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для реализации предусмотренных настоящим</w:t>
      </w:r>
      <w:r>
        <w:rPr>
          <w:rFonts w:ascii="Times New Roman"/>
          <w:b w:val="false"/>
          <w:i w:val="false"/>
          <w:color w:val="000000"/>
          <w:sz w:val="28"/>
        </w:rPr>
        <w:t xml:space="preserve"> Положением</w:t>
      </w:r>
      <w:r>
        <w:rPr>
          <w:rFonts w:ascii="Times New Roman"/>
          <w:b w:val="false"/>
          <w:i w:val="false"/>
          <w:color w:val="000000"/>
          <w:sz w:val="28"/>
        </w:rPr>
        <w:t xml:space="preserve"> основных задач и функций государственного учреждения "Аппарат акима Докучаевского сельского округа Алтынсаринского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w:t>
      </w:r>
      <w:r>
        <w:rPr>
          <w:rFonts w:ascii="Times New Roman"/>
          <w:b w:val="false"/>
          <w:i w:val="false"/>
          <w:color w:val="000000"/>
          <w:sz w:val="28"/>
        </w:rPr>
        <w:t>2) давать физическим и представителям юридических лиц разъяснения по вопросам, отнесенным к компетенции государственного органа;</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Докучаевского сельского округа Алтынсаринского района" имеет право быть истцом и ответчиком в суде;</w:t>
      </w:r>
      <w:r>
        <w:br/>
      </w:r>
      <w:r>
        <w:rPr>
          <w:rFonts w:ascii="Times New Roman"/>
          <w:b w:val="false"/>
          <w:i w:val="false"/>
          <w:color w:val="000000"/>
          <w:sz w:val="28"/>
        </w:rPr>
        <w:t>
      </w:t>
      </w:r>
      <w:r>
        <w:rPr>
          <w:rFonts w:ascii="Times New Roman"/>
          <w:b w:val="false"/>
          <w:i w:val="false"/>
          <w:color w:val="000000"/>
          <w:sz w:val="28"/>
        </w:rPr>
        <w:t>4)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Докучаевского сельского округа Алтынсаринского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Докучаевского сельского округа Алтынсаринского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государственного учреждения "Аппарат акима Докучаевского сельского округа Алтынсаринского района" назначается на должность и освобождается от должности акимом района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государственного учреждения "Аппарат акима Докучаевского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1) представляет государственное учреждение "Аппарат акима Докучаевского сельского округа Алтынсаринского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2) разрабатывает Положение о государственном учреждении "Аппарат акима Докучаевского сельского округа Алтынсаринского района", вносит предложения в акимат района на утверждение структуру и штатную численность аппарата акима Докучаевского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3) устанавливает внутренний трудовой распорядок в государственном учреждении "Аппарат акима Докучаевского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4) определяет обязанности и полномочия работников государственного учреждения "Аппарат акима Докучаевского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5)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Докучаевского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6) издает решения и распоряжения, дает указания, обязательные для исполнения сотрудниками государственного учреждения "Аппарат акима Докучаевского сельского округа Алтынсаринского района";</w:t>
      </w:r>
      <w:r>
        <w:br/>
      </w:r>
      <w:r>
        <w:rPr>
          <w:rFonts w:ascii="Times New Roman"/>
          <w:b w:val="false"/>
          <w:i w:val="false"/>
          <w:color w:val="000000"/>
          <w:sz w:val="28"/>
        </w:rPr>
        <w:t>
      </w:t>
      </w:r>
      <w:r>
        <w:rPr>
          <w:rFonts w:ascii="Times New Roman"/>
          <w:b w:val="false"/>
          <w:i w:val="false"/>
          <w:color w:val="000000"/>
          <w:sz w:val="28"/>
        </w:rPr>
        <w:t>7) координирует работу по контролю за исполнением принятых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8) подписывает служебную документацию в пределах своей компетенции;</w:t>
      </w:r>
      <w:r>
        <w:br/>
      </w:r>
      <w:r>
        <w:rPr>
          <w:rFonts w:ascii="Times New Roman"/>
          <w:b w:val="false"/>
          <w:i w:val="false"/>
          <w:color w:val="000000"/>
          <w:sz w:val="28"/>
        </w:rPr>
        <w:t>
      </w:t>
      </w:r>
      <w:r>
        <w:rPr>
          <w:rFonts w:ascii="Times New Roman"/>
          <w:b w:val="false"/>
          <w:i w:val="false"/>
          <w:color w:val="000000"/>
          <w:sz w:val="28"/>
        </w:rPr>
        <w:t>9) направляет работников государственного учреждения "Аппарат акима Докучаевского сельского округа Алтынсаринского района" в командировки;</w:t>
      </w:r>
      <w:r>
        <w:br/>
      </w:r>
      <w:r>
        <w:rPr>
          <w:rFonts w:ascii="Times New Roman"/>
          <w:b w:val="false"/>
          <w:i w:val="false"/>
          <w:color w:val="000000"/>
          <w:sz w:val="28"/>
        </w:rPr>
        <w:t>
      </w:t>
      </w:r>
      <w:r>
        <w:rPr>
          <w:rFonts w:ascii="Times New Roman"/>
          <w:b w:val="false"/>
          <w:i w:val="false"/>
          <w:color w:val="000000"/>
          <w:sz w:val="28"/>
        </w:rPr>
        <w:t>10) осуществляет личный прием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11)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w:t>
      </w:r>
      <w:r>
        <w:rPr>
          <w:rFonts w:ascii="Times New Roman"/>
          <w:b w:val="false"/>
          <w:i w:val="false"/>
          <w:color w:val="000000"/>
          <w:sz w:val="28"/>
        </w:rPr>
        <w:t>12) распоряжается денежными средствами государственного учреждения "Аппарат акима Докучаевского сельского округа Алтынсаринского района", подписывает финансовые документы в пределах своей компетенции;</w:t>
      </w:r>
      <w:r>
        <w:br/>
      </w:r>
      <w:r>
        <w:rPr>
          <w:rFonts w:ascii="Times New Roman"/>
          <w:b w:val="false"/>
          <w:i w:val="false"/>
          <w:color w:val="000000"/>
          <w:sz w:val="28"/>
        </w:rPr>
        <w:t>
      </w:t>
      </w:r>
      <w:r>
        <w:rPr>
          <w:rFonts w:ascii="Times New Roman"/>
          <w:b w:val="false"/>
          <w:i w:val="false"/>
          <w:color w:val="000000"/>
          <w:sz w:val="28"/>
        </w:rPr>
        <w:t>13) реализует гендерную политику в пределах своей компетенции;</w:t>
      </w:r>
      <w:r>
        <w:br/>
      </w:r>
      <w:r>
        <w:rPr>
          <w:rFonts w:ascii="Times New Roman"/>
          <w:b w:val="false"/>
          <w:i w:val="false"/>
          <w:color w:val="000000"/>
          <w:sz w:val="28"/>
        </w:rPr>
        <w:t>
      </w:t>
      </w:r>
      <w:r>
        <w:rPr>
          <w:rFonts w:ascii="Times New Roman"/>
          <w:b w:val="false"/>
          <w:i w:val="false"/>
          <w:color w:val="000000"/>
          <w:sz w:val="28"/>
        </w:rPr>
        <w:t>14) ведет борьбу с коррупцией в пределах своей компетенции;</w:t>
      </w:r>
      <w:r>
        <w:br/>
      </w:r>
      <w:r>
        <w:rPr>
          <w:rFonts w:ascii="Times New Roman"/>
          <w:b w:val="false"/>
          <w:i w:val="false"/>
          <w:color w:val="000000"/>
          <w:sz w:val="28"/>
        </w:rPr>
        <w:t>
      </w:t>
      </w:r>
      <w:r>
        <w:rPr>
          <w:rFonts w:ascii="Times New Roman"/>
          <w:b w:val="false"/>
          <w:i w:val="false"/>
          <w:color w:val="000000"/>
          <w:sz w:val="28"/>
        </w:rPr>
        <w:t>15) осуществляет иные полномочия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акима государственного учреждения "Аппарат акима Докучаевского сельского округа Алтынсаринского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Докучаевского сельского округа Алтынсаринского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Докучаевского сельского округа Алтынсаринского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Докучаевского сельского округа Алтынсаринского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Докучаевского сельского округа Алтынсаринского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83"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Докучаевского сельского округа Алтынсаринского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