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93fa" w14:textId="dfc9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 июня 2015 года № 184. Зарегистрировано Департаментом юстиции Костанайской области 22 июня 2015 года № 5680. Утратило силу постановлением акимата города Лисаковска Костанайской области от 16 мая 2025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Лисаковска Костанайской области от 16.05.2025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постановления изложен в новой редакции на казахском языке, текст на русском языке не меняется постановлением акимата города Лисаковска Костанайской области от 20.09.2016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по выбору видов отчуждения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</w:t>
      </w:r>
      <w:r>
        <w:br/>
      </w:r>
      <w:r>
        <w:rPr>
          <w:rFonts w:ascii="Times New Roman"/>
          <w:b/>
          <w:i w:val="false"/>
          <w:color w:val="000000"/>
        </w:rPr>
        <w:t>коммунального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Лисаковска Костанайской области от 20.09.2016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 и привлечения широкого круга участников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бумаг, принадлежащих государству, при отсутствии заинтересованности государства в дальнейшем их контроле.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приватизации на определенный период времени путем установления условий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максимальной возможной цене;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