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405f" w14:textId="06940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ноября 2009 года № 233 "О ставках платы за эмиссии в окружающую среду"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17 марта 2015 года № 385. Зарегистрировано Департаментом юстиции Костанайской области 6 апреля 2015 года № 5497. Утратило силу решением маслихата Костанайской области от 2 марта 2018 года № 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Костанайской области от 02.03.2018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от 10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 Закона Республики Казахстан от 29 декабря 2014 года "О внесении изменений и дополнений в некоторые законодательные акты Республики Казахстан по вопросам недропользования"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Костанайского областного маслихата от 20 ноября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ставках платы за эмиссии в окружающую среду" (зарегистрировано в Реестре государственной регистрации нормативных правовых актов № 3697, опубликовано 23 декабря 2009 года в газетах "Қостанай таңы" и "Костанайские новости")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решения внесено изменение на государственном языке, заголовок на русском языке не изменяется;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Повысить ставки платы за эмиссии в окружающую среду,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495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 по Костанайской области на пятьдесят процентов, за исключением ставок платы за размещение золы и золошлаков, которые повысить на сто процентов.".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11 апреля 2011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Сагнаев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Костанайской области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А. Паяев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С. Аймухамбетова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и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природопользования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К. Тулеубаев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Е. Спанов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