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174b2" w14:textId="98174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жилищно-коммунального хозяйства, пассажирского транспорта, автомобильных дорог и жилищной инспекции города Приозерск"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Приозерск Карагандинской области от 15 января 2015 года № 2/2. Зарегистрировано Департаментом юстиции Карагандинской области 16 февраля 2015 года № 2976. Утратило силу постановлением акимата города Приозерск Карагандинской области от 23 июня 2016 года № 22/2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Приозерск Карагандинской области от 23.06.2016 № 22/2.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Заголовок постановления -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Приозерск Карагандинской области от 02.03.2015 № 9/1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Руководствуясь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города Приозерск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Положение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учреждения "Отдел жилищно-коммунального хозяйства, пассажирского транспорта, автомобильных дорог и жилищной инспекции города Приозерск" (далее – Положение)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Приозерск Карагандинской области от 02.03.2015 № 9/1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Приозерск от 28 февраля 2013 года № 07/58 "Об утверждении положения государственного учреждения "Отдел жилищно-коммунального хозяйства, пассажирского транспорта и автомобильных дорог города Приозерск" отменить.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города Приозерск Саденова Д.Ш.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Камзин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48"/>
        <w:gridCol w:w="11552"/>
      </w:tblGrid>
      <w:tr>
        <w:trPr>
          <w:trHeight w:val="30" w:hRule="atLeast"/>
        </w:trPr>
        <w:tc>
          <w:tcPr>
            <w:tcW w:w="7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города 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2/2 от 15 января 2015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жилищно-коммунального хозяйства, пассажирского транспорта, автомобильных дорог и жилищной инспекции города Приозерск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Заголовок положения -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Приозерск Карагандинской области от 02.03.2015 № 9/1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жилищно-коммунального хозяйства, пассажирского транспорта, автомобильных дорог и жилищной инспекции города Приозерск" является государственным органом, уполномоченным на выполнение функций государственного управления и контроля в области жилищно-коммунального хозяйства, пассажирского транспорта, автомобильных дорог и жилищной инспекции города Приозерск (далее - Учреждение).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Приозерск Карагандинской области от 02.03.2015 № 9/1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>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Учреждение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Учреждение вступает в гражданско – 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Учреждение имеет право выступать стороной гражданско – 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Учреждение по вопросам своей компетенции в установленном законодательством порядке принимает решения, оформляемые приказами руководителя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Учреждения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101100, Карагандинская область, город Приозерск, улица Пушкина,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государственном языке – "Приозерск қаласының тұрғын-үй коммуналдық шаруашылығы, жолаушылар көлігі, автомобиль жолдары және тұрғын-үй инспекциясы бөлімі"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русском языке – государственное учреждение "Отдел жилищно-коммунального хозяйства, пассажирского транспорта, автомобильных дорог и жилищной инспекции города Приозерск".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9 -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Приозерск Карагандинской области от 02.03.2015 № 9/1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Учреждения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Учреждению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Учреждению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>Миссия Учреждения: контроль и осуществление деятельности в сфере жилищно-коммунального хозяйства, пассажирского транспорта и автомобильных дорог.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Учреждение в соответствии с законодательными актами осуществляет следующие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участвует в разработке планов, экономических и социальных программ развития города, в том числе бюджетных программ, администратором которых выступает Учреждение, и вносит их на акимат города для утверждения на сессии Приозерского городского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организует эксплуатацию водопроводов, очистных сооружений, тепловых и электрических сетей, находящихся в коммунальной собственности, и других объектов транспортной и инженерной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организует внутригородские общественные пассажирские перевозки;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реконструкцию, ремонт и содержание автомобильных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приемку в эксплуатацию законченных дорожных работ государственной приемочной комиссией, кроме работ по текущему ремонту автомобильных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организует распределение жилья из государственного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сохранение государственного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жильем отдельные категории граждан в соответствии с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организацию мероприятий по вопросам гражданской обороны;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постановку на учет и очередность граждан, нуждающихся в жилье из государственного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организацию по подготовке и поддержанию в готовности к применению сил и средств по предупреждению и ликвидации последствий чрезвычайных ситуаций природного и техногенного характера, оказывает помощь пострадавшим;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решает вопросы благоустройства и внешнего оформления общественных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организует приватизацию жилья из государственного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контроль за эксплуатацией и техническим состоянием теплоиспользующих установок потребителей;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контроль за подготовкой и осуществлению ремонтно-восстановительных работ по тепловым сетям и их функционирования в осенне-зимний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>проводит расследования технологических нарушений на тепловых сетях (магистральных, внутриквартальных);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</w:t>
      </w:r>
      <w:r>
        <w:rPr>
          <w:rFonts w:ascii="Times New Roman"/>
          <w:b w:val="false"/>
          <w:i w:val="false"/>
          <w:color w:val="000000"/>
          <w:sz w:val="28"/>
        </w:rPr>
        <w:t>согласовывает планы ремонта тепловых сетей (магистральных, внутриквартальных);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18) </w:t>
      </w:r>
      <w:r>
        <w:rPr>
          <w:rFonts w:ascii="Times New Roman"/>
          <w:b w:val="false"/>
          <w:i w:val="false"/>
          <w:color w:val="000000"/>
          <w:sz w:val="28"/>
        </w:rPr>
        <w:t>выдает паспорта готовности отопительных котельных всех мощностей и тепловых сетей (магистральных, внутриквартальных) к работе осенне-зимних условиях;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19) </w:t>
      </w:r>
      <w:r>
        <w:rPr>
          <w:rFonts w:ascii="Times New Roman"/>
          <w:b w:val="false"/>
          <w:i w:val="false"/>
          <w:color w:val="000000"/>
          <w:sz w:val="28"/>
        </w:rPr>
        <w:t>согласовывает проектирование и строительство дублирующих (шунтирующих) линий электропередачи и подстанций;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контроль в сфере жилищных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безопасность объектов кондоминиума организациями, эксплуатирующими опасные технические устройства (лифты, эскалаторы, фуникулеры), смонтированные на объектах коммунально-бытового назначения (жилищный фонд, развлекательные, торговые и гостиничные комплексы);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22) </w:t>
      </w:r>
      <w:r>
        <w:rPr>
          <w:rFonts w:ascii="Times New Roman"/>
          <w:b w:val="false"/>
          <w:i w:val="false"/>
          <w:color w:val="000000"/>
          <w:sz w:val="28"/>
        </w:rPr>
        <w:t>согласовывает программы управления отходами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23) </w:t>
      </w:r>
      <w:r>
        <w:rPr>
          <w:rFonts w:ascii="Times New Roman"/>
          <w:b w:val="false"/>
          <w:i w:val="false"/>
          <w:color w:val="000000"/>
          <w:sz w:val="28"/>
        </w:rPr>
        <w:t>согласовывает планы природоохранных мероприятий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24) </w:t>
      </w:r>
      <w:r>
        <w:rPr>
          <w:rFonts w:ascii="Times New Roman"/>
          <w:b w:val="false"/>
          <w:i w:val="false"/>
          <w:color w:val="000000"/>
          <w:sz w:val="28"/>
        </w:rPr>
        <w:t>реализует государственную политику в области обращения с коммунальными отходами;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25) </w:t>
      </w:r>
      <w:r>
        <w:rPr>
          <w:rFonts w:ascii="Times New Roman"/>
          <w:b w:val="false"/>
          <w:i w:val="false"/>
          <w:color w:val="000000"/>
          <w:sz w:val="28"/>
        </w:rPr>
        <w:t>организует проведение прикладных научно-исследовательских и опытно-конструкторских работ в области обращения с коммунальными отходами;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26) </w:t>
      </w:r>
      <w:r>
        <w:rPr>
          <w:rFonts w:ascii="Times New Roman"/>
          <w:b w:val="false"/>
          <w:i w:val="false"/>
          <w:color w:val="000000"/>
          <w:sz w:val="28"/>
        </w:rPr>
        <w:t>координирует и организует работы в сфере внедрения инновационных технологий и энергосбережения.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в соответствии с возложенными на нее полномочиями осуществляет функции государственного контроля за соблюдением порядка использования, содержания, эксплуатации и ремонта общего имущества собственников помещений (квартир) в объекте кондоминиума и территорий прилегающей к объекту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в соответствии с возложенными на нее полномочиями осуществляет функции государственного контроля за наличием в жилых домах (жилых зданиях) общедомовых приборов учета тепло-, энерго-, газо- и водоресурсов;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в соответствии с возложенными на нее полномочиями осуществляет функции государственного контроля за техническим состоянием общего имущества собственников помещений в объекте кондоминиума и его инженерного оборудования, своевременным выполнением работ по его содержанию и ремонту в соответствии с действующими нормативно-техническими и проектными документами;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в соответствии с возложенными на нее полномочиями осуществляет функции государственного контроля за осуществлением мероприятий по подготовке жилого дома (жилого здания) к сезонной эксплуатации;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в соответствии с возложенными на нее полномочиями осуществляет функции государственного контроля за выполнением принятых решений и предписаний по устранению выявленных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32) проводят проверки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2011 года "О государственном контроле и надзоре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14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города Приозерск Карагандинской области от 02.03.2015 № 9/1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15. </w:t>
      </w:r>
      <w:r>
        <w:rPr>
          <w:rFonts w:ascii="Times New Roman"/>
          <w:b w:val="false"/>
          <w:i w:val="false"/>
          <w:color w:val="000000"/>
          <w:sz w:val="28"/>
        </w:rPr>
        <w:t>Учреждение осуществляет функции,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 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запрашивать и получать в установленном порядке от государственных органов, должностных лиц, физических лиц, организаций и предприятий всех форм собственности информацию, необходимую для выполнения возложенных на Учреждение функций и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выходит с предложениями о привлечении работников других управлений и организаций с согласия их руководителей к осуществлению мероприятий, проводимых Учреждением в соответствии с возложенным на него задачами и функциями.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выносят обязательные для исполнения Предписания по устранению нарушений правил содержания общего имущества объекта кондоминиума.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города Приозерск Карагандинской области от 02.03.2015 № 9/1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>Руководство Учреждения осуществляется первым руководителем, который несет персональную ответственность за выполнение возложенных на Учреждение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Учреждения назначается на должность и освобождается от должности акимом города Приозерск.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должен противостоять проявлениям коррупции, не допускать коррупционных правонарушений либо деяний, сопряженных с коррупцией или создающих условия для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определяет обязанности и полномочия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законодательными актами назначает и освобождает от должности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принимает меры поощрения, налагает дисциплинарные взыскания на сотрудников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подписывает акты, финансовые и распорядительные документы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Учреждение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Учреждения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21. </w:t>
      </w:r>
      <w:r>
        <w:rPr>
          <w:rFonts w:ascii="Times New Roman"/>
          <w:b w:val="false"/>
          <w:i w:val="false"/>
          <w:color w:val="000000"/>
          <w:sz w:val="28"/>
        </w:rPr>
        <w:t>Учреждение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Учреждением,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>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24.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Учреждения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