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eba81d" w14:textId="5eba81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Правил применения клейм в государственном лесном фонде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сельского хозяйства Республики Казахстан от 30 января 2015 года № 18-02/53. Зарегистрирован в Министерстве юстиции Республики Казахстан 3 марта 2015 года № 10359.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197)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15 Положения о Министерстве экологии и природных ресурсов Республики Казахстан, утвержденного постановлением Правительства Республики Казахстан от 5 июля 2019 года № 479 "Вопросы Министерства экологии и природных ресурсов Республики Казахстан", </w:t>
      </w:r>
      <w:r>
        <w:rPr>
          <w:rFonts w:ascii="Times New Roman"/>
          <w:b/>
          <w:i w:val="false"/>
          <w:color w:val="000000"/>
          <w:sz w:val="28"/>
        </w:rPr>
        <w:t>ПРИКАЗЫВАЮ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Преамбула – в редакции приказа Министра экологии и природных ресурсов РК от 15.12.2025 </w:t>
      </w:r>
      <w:r>
        <w:rPr>
          <w:rFonts w:ascii="Times New Roman"/>
          <w:b w:val="false"/>
          <w:i w:val="false"/>
          <w:color w:val="000000"/>
          <w:sz w:val="28"/>
        </w:rPr>
        <w:t>№ 346-Ө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прилагаемые </w:t>
      </w:r>
      <w:r>
        <w:rPr>
          <w:rFonts w:ascii="Times New Roman"/>
          <w:b w:val="false"/>
          <w:i w:val="false"/>
          <w:color w:val="000000"/>
          <w:sz w:val="28"/>
        </w:rPr>
        <w:t>Правила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применения клейм в государственном лесном фонде.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Комитету лесного хозяйства и животного мира Министерства сельского хозяйства Республики Казахстан в установленном законодательством порядке обеспечить: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после государственной регистрации настоящего приказа в Министерстве юстиции Республики Казахстан его направление на официальное опубликование в периодических изданиях и информационно-правовой системе "Әділет";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приказа на официальном интернет-ресурсе Министерства сельского хозяйства Республики Казахстан.</w:t>
      </w:r>
    </w:p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приказа возложить на курирующего вице-министра сельского хозяйства Республики Казахстан.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Министр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Мамытбеков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приказом Министра сельского хозяйства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января 2015 года № 18-02/53</w:t>
            </w:r>
          </w:p>
        </w:tc>
      </w:tr>
    </w:tbl>
    <w:bookmarkStart w:name="z7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Правила</w:t>
      </w:r>
      <w:r>
        <w:br/>
      </w:r>
      <w:r>
        <w:rPr>
          <w:rFonts w:ascii="Times New Roman"/>
          <w:b/>
          <w:i w:val="false"/>
          <w:color w:val="000000"/>
        </w:rPr>
        <w:t>применения клейм в государственном лесном фонде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5"/>
    <w:bookmarkStart w:name="z9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Настоящие Правила применения клейм в государственном лесном фонде (далее – Правила) разработаны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197)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15 Положения о Министерстве экологии и природных ресурсов Республики Казахстан, утвержденного постановлением Правительства Республики Казахстан от 5 июля 2019 года № 479 "Вопросы Министерства экологии и природных ресурсов Республики Казахстан" и определяют порядок применения клейм в государственном лесном фонде.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– в редакции приказа Министра экологии и природных ресурсов РК от 15.12.2025 </w:t>
      </w:r>
      <w:r>
        <w:rPr>
          <w:rFonts w:ascii="Times New Roman"/>
          <w:b w:val="false"/>
          <w:i w:val="false"/>
          <w:color w:val="000000"/>
          <w:sz w:val="28"/>
        </w:rPr>
        <w:t>№ 346-Ө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Клеймение деревьев, хлыстов, сортиментов и пней производится в целях контроля за отводом лесосек, правильностью проведения рубок и отпуска леса, фиксирования незаконных порубок, а также для учета древесины при ее вывозке с лесосеки и верхних складов.</w:t>
      </w:r>
    </w:p>
    <w:bookmarkEnd w:id="7"/>
    <w:bookmarkStart w:name="z1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В государственном лесном фонде применяются три формы клейм: отпускное, порубочное и контрольное.</w:t>
      </w:r>
    </w:p>
    <w:bookmarkEnd w:id="8"/>
    <w:bookmarkStart w:name="z12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Государственные лесовладельцы применяют клейма в виде рельефного изображения на пластине круглого сечения, закрепляемой на металлическом молотке, по формам,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Правилам, при этом на клеймах устанавливаются серийные номера, имеющие буквенные и цифровые обозначения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9"/>
    <w:bookmarkStart w:name="z13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Выдача клейм мастерам леса и лесничим производится руководителем организации, являющейся государственным лесовладельцем, под роспись в журнале регистрации оттисков и выдачи клейм с наложением на ней оттисков клейм. Журнал регистрации оттисков и выдачи клейм ведется согласно формы, указанной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10"/>
    <w:bookmarkStart w:name="z14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Передача клейм другим лицам без письменного распоряжения (приказа) руководителя организации, являющейся государственным лесовладельцем, не допускается.</w:t>
      </w:r>
    </w:p>
    <w:bookmarkEnd w:id="11"/>
    <w:bookmarkStart w:name="z15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В случае временного отсутствия работника, которому выданы клейма, то такие клейма по письменному распоряжению (приказу) руководителя организации, являющейся государственным лесовладельцем, передаются его замещающему должностному лицу с оформлением этой передачи актом и отметкой в журнале регистрации клейм.</w:t>
      </w:r>
    </w:p>
    <w:bookmarkEnd w:id="12"/>
    <w:bookmarkStart w:name="z16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применения клейм</w:t>
      </w:r>
    </w:p>
    <w:bookmarkEnd w:id="13"/>
    <w:bookmarkStart w:name="z17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Отпускные клейма применяются для клеймения: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деревьев на корню при отводе лесосек, кроме отвода под сплошнолесосечные рубки и сплошные санитарные рубки;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хлыстов, а также деловых сортиментов и дровяной древесины при диаметре в верхнем отрубе восемь сантиметров и более при их вывозке;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оставшихся пней диаметром десять сантиметров и более при заготовке древесины на участках государственного лесного фонда, осуществляемой в порядке проведения следующих видов рубок леса: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главного пользования, проводимых в спелых и перестойных древостоях, кроме сплошнолесосечных рубок;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промежуточного пользования, кроме осветлений и прочисток;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прочих рубок, кроме сплошных санитарных рубок.</w:t>
      </w:r>
    </w:p>
    <w:bookmarkStart w:name="z18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Порубочные клейма применяются для клеймения пней от незаконных порубок, а также обнаруженной на месте незаконной порубки срубленной древесины.</w:t>
      </w:r>
    </w:p>
    <w:bookmarkEnd w:id="15"/>
    <w:bookmarkStart w:name="z19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Контрольные клейма применяются для клеймения пней от незаконных порубок, обнаруженных при </w:t>
      </w:r>
      <w:r>
        <w:rPr>
          <w:rFonts w:ascii="Times New Roman"/>
          <w:b w:val="false"/>
          <w:i w:val="false"/>
          <w:color w:val="000000"/>
          <w:sz w:val="28"/>
        </w:rPr>
        <w:t>ревизиях лесных обходов</w:t>
      </w:r>
      <w:r>
        <w:rPr>
          <w:rFonts w:ascii="Times New Roman"/>
          <w:b w:val="false"/>
          <w:i w:val="false"/>
          <w:color w:val="000000"/>
          <w:sz w:val="28"/>
        </w:rPr>
        <w:t>, как ранее заклейменных мастером леса, так и не заклейменных.</w:t>
      </w:r>
    </w:p>
    <w:bookmarkEnd w:id="16"/>
    <w:bookmarkStart w:name="z20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При клеймении используются водостойкие красящие вещества, которые наносятся на рельефное изображение клейма.</w:t>
      </w:r>
    </w:p>
    <w:bookmarkEnd w:id="17"/>
    <w:bookmarkStart w:name="z21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Клейма ставятся по следующим формам: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отпускное – на стоящих деревьях как в корневую часть ствола (у шейки корня) ниже предполагаемого среза на глубокую ровную затеску (на древесину), так и на стволе, на уровне груди, а валежа, бурелома, ветровала – у шейки корня;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порубочные и контрольные – на торце пня, а также на торцах хлыстов, деловых сортиментов и дровяной древесины, указанных в подпункте 2) </w:t>
      </w:r>
      <w:r>
        <w:rPr>
          <w:rFonts w:ascii="Times New Roman"/>
          <w:b w:val="false"/>
          <w:i w:val="false"/>
          <w:color w:val="000000"/>
          <w:sz w:val="28"/>
        </w:rPr>
        <w:t>пункта 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настоящих Правил.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применения клейм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лесном фонде</w:t>
            </w:r>
          </w:p>
        </w:tc>
      </w:tr>
    </w:tbl>
    <w:bookmarkStart w:name="z23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Формы клейм мастера леса</w:t>
      </w:r>
    </w:p>
    <w:bookmarkEnd w:id="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Отпускное клеймо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Порубочное клеймо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65400" cy="2565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0" cy="256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03500" cy="2565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500" cy="256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2</w:t>
            </w:r>
          </w:p>
        </w:tc>
      </w:tr>
    </w:tbl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применения клейм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лесном фонде</w:t>
            </w:r>
          </w:p>
        </w:tc>
      </w:tr>
    </w:tbl>
    <w:bookmarkStart w:name="z25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Формы клейм лесничего</w:t>
      </w:r>
    </w:p>
    <w:bookmarkEnd w:id="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Отпускное клеймо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Контрольное клеймо</w:t>
            </w: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78100" cy="2540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0" cy="2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03500" cy="2552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50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2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Размеры клейм</w:t>
      </w:r>
      <w:r>
        <w:br/>
      </w:r>
      <w:r>
        <w:rPr>
          <w:rFonts w:ascii="Times New Roman"/>
          <w:b/>
          <w:i w:val="false"/>
          <w:color w:val="000000"/>
        </w:rPr>
        <w:t>(мм)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108700" cy="7962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8700" cy="796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483100" cy="5067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0" cy="506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Примечание: Выступающие бортики,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Правилам применения клейм в государственном лесном фонде по всему оттиску клейма должны быть шириной 2 мм.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применения клейм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лесном фонде</w:t>
            </w:r>
          </w:p>
        </w:tc>
      </w:tr>
    </w:tbl>
    <w:bookmarkStart w:name="z27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Буквенные и цифровые обозначения</w:t>
      </w:r>
      <w:r>
        <w:br/>
      </w:r>
      <w:r>
        <w:rPr>
          <w:rFonts w:ascii="Times New Roman"/>
          <w:b/>
          <w:i w:val="false"/>
          <w:color w:val="000000"/>
        </w:rPr>
        <w:t>серийных номеров клейм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Для государственных лесовладельцев, находящихся в ведении местных исполнительных органов по областям: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Акмолинская – АКМ 0001 и выше;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Актюбинская – АКТ 0001 и выше;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Алматинская – АЛМ 0001 и выше;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Атырауская – АТ 0001 и выше;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Восточно-Казахстанская - ВК 0001 и выше;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Жамбылская – ЖМ 0001 и выше;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Западно-Казахстанская – ЗК 0001 и выше;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Карагандинская – КР 0001 и выше;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Костанайская – КС 0001 и выше;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Кызылординская – КЗ 0001 и выше;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Мангистауская – МН 0001 и выше;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Павлодарская – ПВ 0001 и выше;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Северо-Казахстанская – СК 0001 и выше;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Южно-Казахстанская – ЮК 0001 и выше.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Для государственных лесовладельцев, находящихся в ведении уполномоченного органа в области лесного хозяйства по областям: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Акмолинская - АКМО 0001 и выше;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Актюбинская – АКТО 0001 и выше;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Алматинская – АЛМО 0001 и выше;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Атырауская – АТО 0001 и выше;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Восточно-Казахстанская – ВКО 0001 и выше;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Жамбылская – ЖМО 0001 и выше;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Западно-Казахстанская – ЗКО 0001 и выше;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Карагандинская – КРО 0001 и выше;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Костанайская – КСО 0001 и выше;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Кызылординская – КЗО 0001 и выше;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Мангистауская – МНО 0001 и выше;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Павлодарская – ПВО 0001 и выше;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Северо-Казахстанская – СКО 0001 и выше;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Южно-Казахстанская – ЮКО 0001 и выше.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Для других государственных организации, которым участки государственного лесного фонда предоставлены на праве постоянного землепользования – буквенные обозначения, указанные в пункте 1) приложении 3 к Правилам применения клейм в государственном лесном фонде соответственно областям с добавлением в конце буквы "П", а цифровые обозначения от 001 и выше.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применения клейм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лесном фонде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Журнал</w:t>
      </w:r>
      <w:r>
        <w:br/>
      </w:r>
      <w:r>
        <w:rPr>
          <w:rFonts w:ascii="Times New Roman"/>
          <w:b/>
          <w:i w:val="false"/>
          <w:color w:val="000000"/>
        </w:rPr>
        <w:t>регистрации оттисков и выдачи клейм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лесовладельца)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Начат         ________________ год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Окончен       ________________ год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Срок хранения ________________ год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клейма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клейма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Серийный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Оттиск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Оттиск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Ф.И.О., должность ознакомленного с правилами применения и получившего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Роспись получившего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