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ac19" w14:textId="983a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Сарканском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12 февраля 2015 года № 50-256. Зарегистрировано Департаментом юстиции Алматинской области от 11 марта 2015 года № 3094. Утратило силу решением Сарканского районного маслихата Алматинской области от 19 января 2016 года № 64-333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апреля 2002 года "О социальной и медико-педагогической коррекционной поддержке детей с ограниченными возможностями" и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связями с молодежными и общественными объединениями".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аппарата Сарканского районного маслихата Разбекова Бейсенбай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Сасанбаев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Абдрахманов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