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2cd9" w14:textId="04c2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сентября 2015 года № А-10/449. Зарегистрировано Департаментом юстиции Акмолинской области 3 ноября 2015 года № 5033. Утратило силу постановлением акимата Акмолинской области от 20 марта 2020 года № А-4/152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июля 2014 года № А-6/319 (зарегистрировано в Реестре государственной регистрации нормативных правовых актов № 4335, опубликовано 16 сентября 2014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 А-8/362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государственной экологической экспертизы объектов II, III и IV категорий"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(зарегистрирован в Реестре государственной регистрации нормативных правовых актов № 11229)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20 минут;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60 минут;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3 рабочих дней с момента получения документов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заключение государственной экологической экспертизы для объектов II категории —25 рабочих дней, заключение государственной экологической экспертизы для объектов III и IV категорий — 10 рабочих дней.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рабочих дней, которые услугополучателем устраняется в течение 5 рабочих дней со дня выдачи замечаний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рабочих дней, которые услугополучателем устраняется в течение 3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– ЭЦП) результат оказания государственной услуги – 30 минут;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27"/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20 минут;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60 минут;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3 рабочих дней с момента получения документов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заключение государственной экологической экспертизы для объектов II категории - 25 рабочих дней, заключение государственной экологической экспертизы для объектов III и IV категорий - 10 рабочих дней.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рабочих дней, которые услугополучателем устраняется в течение 5 рабочих дней со дня выдачи замечаний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рабочих дней, которые услугополучателем устраняется в течение 3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– ЭЦП результат оказания государственной услуги - 30 минут;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39"/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(авторизацию)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 www.egov.kz, www.elicense.kz.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государственной экологической экспертизы для объектов II, III и IV категорий"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А-10/449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категории"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 А-8/362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 (далее -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(зарегистрирован в Реестре государственной регистрации нормативных правовых актов № 11229) (далее – Стандарт).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20 минут;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60 минут;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 –2 рабочих дня для объектов II и III категорий.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предоставленных документов и (или) документов с истекшим сроком действия услугодатель в указаннные сроки дает мотивированный отказ в дальнейшем рассмотрении;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и предоставляет руководителю услугодателя: разрешение на эмиссии в окружающую среду для объектов II и III категории – 6 рабочих дней, разрешение на эмиссии в окружающую среду для объектов IV категории в течение 3 рабочих дня, переоформление разрешения – 10 календарных дней;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– ЭЦП) результат оказания государственной услуги – 30 минут;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20 минут;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60 минут;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 – 2 рабочих дня для объектов II и III категорий.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предоставленных документов и (или) документов с истекшим сроком дейтсивя услугодатель в указаннные сроки дает мотивированный отказ в дальнейшем рассмотрении;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полноте документов подготавливает и предоставляет руководителю услугодателя: разрешение на эмиссии в окружающую среду для объектов II и III категории – в течение 6 рабочих дней, разрешение на эмиссии в окружающую среду для объектов IV категории в течение 3 рабочих дня, переоформление разрешения – 10 календарных дней;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ЭЦП результат оказания государственной услуги – 30 минут;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(авторизацию)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сформированный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 www.egov.kz, www.elicense.kz.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категории"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