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c334" w14:textId="12ac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июля 2015 года № А-8/347. Зарегистрировано Департаментом юстиции Акмолинской области 20 августа 2015 года № 4951.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услуги" от 5 марта 2014 года № А-3/73 (зарегистрировано в Реестре государственной регистрации нормативных правовых актов № 4102, опубликовано 8 мая 2014 года в газетах "Акмолинская правда" и "Арқа ажары").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Нурмулдина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А-8/347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А-4/128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государственными учреждениями "Управление пассажирского транспорта и автомобильных дорог Акмолинской области" и отделами жилищно-коммунального хозяйства, пассажирского транспорта и автомобильных дорог районов, городов Кокшетау и Степногорск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паспорт на 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размещение рекламы в полосе отвода автомобильных дорог общего пользования областного и районного значения" утвержденного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№ 11327)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представленные документы на соответствие предъявляемым требованиям, проводит регистрацию в государственной информационной системе "Государственная база данных "Е-лицензирование" (далее – ИС ГБД "Е-лицензирование" и подготавливает Паспорт - 3 рабочих дня;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Паспорт – 1 час. В случае обращения услугополучателя на бумажном носителе, Паспорт распечатывается, подписывается руководителем и заверяется печатью;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Паспорт – 15 минут.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Паспорта;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Паспорта;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Паспорта.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представленные документы на соответствие предъявляемым требованиям, проводит регистрацию в государственной информационной системе "Государственная база данных "Е-лицензирование" (далее – ИС ГБД "Е-лицензирование" и подготавливает Паспорт - 3 рабочих дня;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Паспорт – 1 час. В случае обращения услугополучателя на бумажном носителе, Паспорт распечатывается, подписывается руководителем и заверяется печатью;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Паспорт – 15 минут.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 оказания государственной услуги услугодатель предоставляет за день до окончания срока оказания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либо уполномоченный представитель (юридического лица по документу, подтверждающий полномочия; физического лица по нотариально заверенной доверенности) при обращении к услугодателю либо в Государственную корпорацию предоставляет следующие документы: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 и пароля (процесс авторизации) на Портале для получения услуги;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электронной цифровой помощи (далее – ЭЦП) для удостоверения (подписания) запроса;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