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abcc" w14:textId="6e6a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земельных отношений, оказываемых физическим и юридическим лицам на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20 июля 2015 года № 197-1202. Зарегистрировано Департаментом юстиции города Астаны 27 августа 2015 года № 937. Утратило силу постановлением акимата города Нур-Султана от 21 октября 2020 года № 510-2362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города Нур-Султана от 21.10.2020 </w:t>
      </w:r>
      <w:r>
        <w:rPr>
          <w:rFonts w:ascii="Times New Roman"/>
          <w:b w:val="false"/>
          <w:i w:val="false"/>
          <w:color w:val="ff0000"/>
          <w:sz w:val="28"/>
        </w:rPr>
        <w:t>№ 510-2362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27 марта 2015 года № 272 "Об утверждении стандартов государственных услуг в сфере земельных отношений, геодезии и картографии", в целях повышения качества предоставления государственных услуг, акимат города Астаны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Регламент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Регламент государственной услуги "Утверждение землеустроительных проектов по формированию земельных участков"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Регламент государственной услуги "Выдача решения на изменение целевого назначения земельного участка" согласно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Регламент государственной услуги "Выдача разрешения на использование земельного участка для изыскательских работ" согласно </w:t>
      </w:r>
      <w:r>
        <w:rPr>
          <w:rFonts w:ascii="Times New Roman"/>
          <w:b w:val="false"/>
          <w:i w:val="false"/>
          <w:color w:val="000000"/>
          <w:sz w:val="28"/>
        </w:rPr>
        <w:t>приложению 4</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2. Руководителю Государственного учреждения "Управление земельных отношений и по контролю за использованием и охраной земель города Астаны"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Астаны.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Астаны от 2 ноября 2014 года № 197-1633 "Об утверждении регламентов государственных услуг в сфере земельных отношений, оказываемых физическим и юридическим лицам на территории города Астаны".</w:t>
      </w:r>
    </w:p>
    <w:bookmarkEnd w:id="7"/>
    <w:bookmarkStart w:name="z9"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первого заместителя акима города Астаны Хорошуна С.М.</w:t>
      </w:r>
    </w:p>
    <w:bookmarkEnd w:id="8"/>
    <w:bookmarkStart w:name="z10"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Астаны</w:t>
            </w:r>
            <w:r>
              <w:br/>
            </w:r>
            <w:r>
              <w:rPr>
                <w:rFonts w:ascii="Times New Roman"/>
                <w:b w:val="false"/>
                <w:i w:val="false"/>
                <w:color w:val="000000"/>
                <w:sz w:val="20"/>
              </w:rPr>
              <w:t>от 20 июля 2015 года</w:t>
            </w:r>
            <w:r>
              <w:br/>
            </w:r>
            <w:r>
              <w:rPr>
                <w:rFonts w:ascii="Times New Roman"/>
                <w:b w:val="false"/>
                <w:i w:val="false"/>
                <w:color w:val="000000"/>
                <w:sz w:val="20"/>
              </w:rPr>
              <w:t>№ 197-1202</w:t>
            </w:r>
          </w:p>
        </w:tc>
      </w:tr>
    </w:tbl>
    <w:bookmarkStart w:name="z12" w:id="10"/>
    <w:p>
      <w:pPr>
        <w:spacing w:after="0"/>
        <w:ind w:left="0"/>
        <w:jc w:val="left"/>
      </w:pPr>
      <w:r>
        <w:rPr>
          <w:rFonts w:ascii="Times New Roman"/>
          <w:b/>
          <w:i w:val="false"/>
          <w:color w:val="000000"/>
        </w:rPr>
        <w:t xml:space="preserve"> Регламент государственной услуги "Утверждение кадастровой</w:t>
      </w:r>
      <w:r>
        <w:br/>
      </w:r>
      <w:r>
        <w:rPr>
          <w:rFonts w:ascii="Times New Roman"/>
          <w:b/>
          <w:i w:val="false"/>
          <w:color w:val="000000"/>
        </w:rPr>
        <w:t>(оценочной) стоимости конкретных земельных участков,</w:t>
      </w:r>
      <w:r>
        <w:br/>
      </w:r>
      <w:r>
        <w:rPr>
          <w:rFonts w:ascii="Times New Roman"/>
          <w:b/>
          <w:i w:val="false"/>
          <w:color w:val="000000"/>
        </w:rPr>
        <w:t>продаваемых в частную собственность государством"</w:t>
      </w:r>
      <w:r>
        <w:br/>
      </w:r>
      <w:r>
        <w:rPr>
          <w:rFonts w:ascii="Times New Roman"/>
          <w:b/>
          <w:i w:val="false"/>
          <w:color w:val="000000"/>
        </w:rPr>
        <w:t>1. Общие положения</w:t>
      </w:r>
    </w:p>
    <w:bookmarkEnd w:id="10"/>
    <w:bookmarkStart w:name="z14" w:id="11"/>
    <w:p>
      <w:pPr>
        <w:spacing w:after="0"/>
        <w:ind w:left="0"/>
        <w:jc w:val="both"/>
      </w:pPr>
      <w:r>
        <w:rPr>
          <w:rFonts w:ascii="Times New Roman"/>
          <w:b w:val="false"/>
          <w:i w:val="false"/>
          <w:color w:val="000000"/>
          <w:sz w:val="28"/>
        </w:rPr>
        <w:t xml:space="preserve">
      1. Государственная услуга "Утверждение кадастровой (оценочной) стоимости конкретных земельных участков, продаваемых в частную собственность государством" (далее – государственная услуга), оказывается уполномоченным органом акимата города Астаны – Государственным учреждением "Управление земельных отношений и по контролю за использованием и охраной земель города Астаны"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утвержденным приказом и.о. Министра национальной экономики Республики Казахстан от 27 марта 2015 года № 272 (далее – Стандарт).</w:t>
      </w:r>
    </w:p>
    <w:bookmarkEnd w:id="11"/>
    <w:p>
      <w:pPr>
        <w:spacing w:after="0"/>
        <w:ind w:left="0"/>
        <w:jc w:val="both"/>
      </w:pPr>
      <w:r>
        <w:rPr>
          <w:rFonts w:ascii="Times New Roman"/>
          <w:b w:val="false"/>
          <w:i w:val="false"/>
          <w:color w:val="000000"/>
          <w:sz w:val="28"/>
        </w:rPr>
        <w:t>
      Адрес услугодателя: город Астана, район "Сарыарка", проспект Сарыарқа, № 13, кабинет № 403, контактный телефон 8 (7172) 55-03-87.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Форма оказания государственной услуги: бумажная.</w:t>
      </w:r>
    </w:p>
    <w:bookmarkEnd w:id="12"/>
    <w:bookmarkStart w:name="z16" w:id="13"/>
    <w:p>
      <w:pPr>
        <w:spacing w:after="0"/>
        <w:ind w:left="0"/>
        <w:jc w:val="both"/>
      </w:pPr>
      <w:r>
        <w:rPr>
          <w:rFonts w:ascii="Times New Roman"/>
          <w:b w:val="false"/>
          <w:i w:val="false"/>
          <w:color w:val="000000"/>
          <w:sz w:val="28"/>
        </w:rPr>
        <w:t>
      3. Результат оказания государственной услуги – утвержденный акт кадастровой (оценочной) стоимости земельного участка или мотивированный ответ об отказе в оказании государственной услуги.</w:t>
      </w:r>
    </w:p>
    <w:bookmarkEnd w:id="13"/>
    <w:p>
      <w:pPr>
        <w:spacing w:after="0"/>
        <w:ind w:left="0"/>
        <w:jc w:val="both"/>
      </w:pPr>
      <w:r>
        <w:rPr>
          <w:rFonts w:ascii="Times New Roman"/>
          <w:b w:val="false"/>
          <w:i w:val="false"/>
          <w:color w:val="000000"/>
          <w:sz w:val="28"/>
        </w:rPr>
        <w:t xml:space="preserve">
      Прием заявления и выдача результатов оказания государственной услуги осуществляется через: </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
    <w:bookmarkStart w:name="z18" w:id="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 приложением необходимого перечня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подаваемое услугополучателем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5"/>
    <w:bookmarkStart w:name="z19" w:id="1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6"/>
    <w:p>
      <w:pPr>
        <w:spacing w:after="0"/>
        <w:ind w:left="0"/>
        <w:jc w:val="both"/>
      </w:pPr>
      <w:r>
        <w:rPr>
          <w:rFonts w:ascii="Times New Roman"/>
          <w:b w:val="false"/>
          <w:i w:val="false"/>
          <w:color w:val="000000"/>
          <w:sz w:val="28"/>
        </w:rPr>
        <w:t>
      1) сотрудник канцелярии услугодателя принимает представленные услугополучателем документы – в течение 15 (пятнадцати) минут и передает их руководителю услугодателя либо лицу, его замещающему, в день приема документов.</w:t>
      </w:r>
    </w:p>
    <w:p>
      <w:pPr>
        <w:spacing w:after="0"/>
        <w:ind w:left="0"/>
        <w:jc w:val="both"/>
      </w:pP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w:t>
      </w:r>
    </w:p>
    <w:p>
      <w:pPr>
        <w:spacing w:after="0"/>
        <w:ind w:left="0"/>
        <w:jc w:val="both"/>
      </w:pPr>
      <w:r>
        <w:rPr>
          <w:rFonts w:ascii="Times New Roman"/>
          <w:b w:val="false"/>
          <w:i w:val="false"/>
          <w:color w:val="000000"/>
          <w:sz w:val="28"/>
        </w:rPr>
        <w:t>
      2) руководитель услугодателя либо лицо, его замещающее, ознакамливается с содержанием документов, налагает резолюцию и передает ответственному исполнителю структурного подразделения для работы в день приема документов.</w:t>
      </w:r>
    </w:p>
    <w:p>
      <w:pPr>
        <w:spacing w:after="0"/>
        <w:ind w:left="0"/>
        <w:jc w:val="both"/>
      </w:pPr>
      <w:r>
        <w:rPr>
          <w:rFonts w:ascii="Times New Roman"/>
          <w:b w:val="false"/>
          <w:i w:val="false"/>
          <w:color w:val="000000"/>
          <w:sz w:val="28"/>
        </w:rPr>
        <w:t>
      Результат действия – наложение резолюции об определении ответственного исполнителя;</w:t>
      </w:r>
    </w:p>
    <w:p>
      <w:pPr>
        <w:spacing w:after="0"/>
        <w:ind w:left="0"/>
        <w:jc w:val="both"/>
      </w:pPr>
      <w:r>
        <w:rPr>
          <w:rFonts w:ascii="Times New Roman"/>
          <w:b w:val="false"/>
          <w:i w:val="false"/>
          <w:color w:val="000000"/>
          <w:sz w:val="28"/>
        </w:rPr>
        <w:t>
      3) ответственный исполнитель структурного подразделения услугодателя рассматривает, проверяет представленные документы и готовит соответствующий приказ руководителя услугодателя об утверждении акта кадастровой (оценочной) стоимости земельного участка или мотивированный ответ об отказе в оказании государственной услуги и направляет руководителю услугодателя либо лицу, его замещающему, на 2 (второй) рабочий день со дня приема документов для визирования.</w:t>
      </w:r>
    </w:p>
    <w:p>
      <w:pPr>
        <w:spacing w:after="0"/>
        <w:ind w:left="0"/>
        <w:jc w:val="both"/>
      </w:pPr>
      <w:r>
        <w:rPr>
          <w:rFonts w:ascii="Times New Roman"/>
          <w:b w:val="false"/>
          <w:i w:val="false"/>
          <w:color w:val="000000"/>
          <w:sz w:val="28"/>
        </w:rPr>
        <w:t>
      Результат действия – соответствующий приказ руководителя услугодателя об утверждении акта кадастровой (оценочной) стоимости земельного участка или мотивированный письменный ответ об отказе в оказании государственной услуги;</w:t>
      </w:r>
    </w:p>
    <w:p>
      <w:pPr>
        <w:spacing w:after="0"/>
        <w:ind w:left="0"/>
        <w:jc w:val="both"/>
      </w:pPr>
      <w:r>
        <w:rPr>
          <w:rFonts w:ascii="Times New Roman"/>
          <w:b w:val="false"/>
          <w:i w:val="false"/>
          <w:color w:val="000000"/>
          <w:sz w:val="28"/>
        </w:rPr>
        <w:t>
      4) руководитель услугодателя либо лицо, его заменяющее, утверждает акт кадастровой (оценочной) стоимости и подписывает приказ об утверждении акта кадастровой (оценочной) стоимости земельного участка или мотивированный письменный ответ об отказе в оказании государственной услуги – в течение 2 (второго) рабочего дня.</w:t>
      </w:r>
    </w:p>
    <w:p>
      <w:pPr>
        <w:spacing w:after="0"/>
        <w:ind w:left="0"/>
        <w:jc w:val="both"/>
      </w:pPr>
      <w:r>
        <w:rPr>
          <w:rFonts w:ascii="Times New Roman"/>
          <w:b w:val="false"/>
          <w:i w:val="false"/>
          <w:color w:val="000000"/>
          <w:sz w:val="28"/>
        </w:rPr>
        <w:t>
      Результат действия – утвержденный акт кадастровой (оценочной) стоимости и подписанный приказ руководителя услугодателя об утверждении акта кадастровой (оценочной) стоимости земельного участка либо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5) сотрудник канцелярии услугодателя осуществляет регистрацию приказа руководителя услугодателя об утверждении акта кадастровой (оценочной) стоимости земельного участка и выдачу утвержденного акта кадастровой (оценочной) стоимости земельного участка услугополучателю – на 3 (третий) рабочий день.</w:t>
      </w:r>
    </w:p>
    <w:p>
      <w:pPr>
        <w:spacing w:after="0"/>
        <w:ind w:left="0"/>
        <w:jc w:val="both"/>
      </w:pPr>
      <w:r>
        <w:rPr>
          <w:rFonts w:ascii="Times New Roman"/>
          <w:b w:val="false"/>
          <w:i w:val="false"/>
          <w:color w:val="000000"/>
          <w:sz w:val="28"/>
        </w:rPr>
        <w:t>
      Результат действия – выдача услугополучателю результата оказания государственной услуги.</w:t>
      </w:r>
    </w:p>
    <w:bookmarkStart w:name="z20" w:id="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
    <w:bookmarkStart w:name="z21" w:id="18"/>
    <w:p>
      <w:pPr>
        <w:spacing w:after="0"/>
        <w:ind w:left="0"/>
        <w:jc w:val="both"/>
      </w:pPr>
      <w:r>
        <w:rPr>
          <w:rFonts w:ascii="Times New Roman"/>
          <w:b w:val="false"/>
          <w:i w:val="false"/>
          <w:color w:val="000000"/>
          <w:sz w:val="28"/>
        </w:rPr>
        <w:t>
      6. Перечень структурных подразделений (работников) услугодателя, задействованных в процессе оказания государственной услуги:</w:t>
      </w:r>
    </w:p>
    <w:bookmarkEnd w:id="18"/>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ответственный исполнитель услугодателя;</w:t>
      </w:r>
    </w:p>
    <w:p>
      <w:pPr>
        <w:spacing w:after="0"/>
        <w:ind w:left="0"/>
        <w:jc w:val="both"/>
      </w:pPr>
      <w:r>
        <w:rPr>
          <w:rFonts w:ascii="Times New Roman"/>
          <w:b w:val="false"/>
          <w:i w:val="false"/>
          <w:color w:val="000000"/>
          <w:sz w:val="28"/>
        </w:rPr>
        <w:t xml:space="preserve">
      3) руководитель услугодателя. </w:t>
      </w:r>
    </w:p>
    <w:bookmarkStart w:name="z22" w:id="19"/>
    <w:p>
      <w:pPr>
        <w:spacing w:after="0"/>
        <w:ind w:left="0"/>
        <w:jc w:val="both"/>
      </w:pPr>
      <w:r>
        <w:rPr>
          <w:rFonts w:ascii="Times New Roman"/>
          <w:b w:val="false"/>
          <w:i w:val="false"/>
          <w:color w:val="000000"/>
          <w:sz w:val="28"/>
        </w:rPr>
        <w:t xml:space="preserve">
      7. Блок-схема описания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в процессе оказания государственной услуги приведено в </w:t>
      </w:r>
      <w:r>
        <w:rPr>
          <w:rFonts w:ascii="Times New Roman"/>
          <w:b w:val="false"/>
          <w:i w:val="false"/>
          <w:color w:val="000000"/>
          <w:sz w:val="28"/>
        </w:rPr>
        <w:t>приложении 1</w:t>
      </w:r>
      <w:r>
        <w:rPr>
          <w:rFonts w:ascii="Times New Roman"/>
          <w:b w:val="false"/>
          <w:i w:val="false"/>
          <w:color w:val="000000"/>
          <w:sz w:val="28"/>
        </w:rPr>
        <w:t xml:space="preserve"> к Регламенту.</w:t>
      </w:r>
    </w:p>
    <w:bookmarkEnd w:id="19"/>
    <w:bookmarkStart w:name="z23" w:id="20"/>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20"/>
    <w:p>
      <w:pPr>
        <w:spacing w:after="0"/>
        <w:ind w:left="0"/>
        <w:jc w:val="both"/>
      </w:pPr>
      <w:r>
        <w:rPr>
          <w:rFonts w:ascii="Times New Roman"/>
          <w:b w:val="false"/>
          <w:i w:val="false"/>
          <w:color w:val="ff0000"/>
          <w:sz w:val="28"/>
        </w:rPr>
        <w:t xml:space="preserve">
      Сноска. Наименование раздела 4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4" w:id="21"/>
    <w:p>
      <w:pPr>
        <w:spacing w:after="0"/>
        <w:ind w:left="0"/>
        <w:jc w:val="both"/>
      </w:pPr>
      <w:r>
        <w:rPr>
          <w:rFonts w:ascii="Times New Roman"/>
          <w:b w:val="false"/>
          <w:i w:val="false"/>
          <w:color w:val="000000"/>
          <w:sz w:val="28"/>
        </w:rPr>
        <w:t xml:space="preserve">
      8. Описание порядка обращения в Государственную корпорацию и процесса получения результата оказания государственной услуги, длительность обработки запроса услугополучателя: </w:t>
      </w:r>
    </w:p>
    <w:bookmarkEnd w:id="21"/>
    <w:p>
      <w:pPr>
        <w:spacing w:after="0"/>
        <w:ind w:left="0"/>
        <w:jc w:val="both"/>
      </w:pPr>
      <w:r>
        <w:rPr>
          <w:rFonts w:ascii="Times New Roman"/>
          <w:b w:val="false"/>
          <w:i w:val="false"/>
          <w:color w:val="000000"/>
          <w:sz w:val="28"/>
        </w:rPr>
        <w:t xml:space="preserve">
      1) сотрудник Государственной корпорации принимает заявление услугополучателя с приложением необходимых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проводит регистрацию представленных услугополучателем документов – в течение 15 (пятнадцати) минут.</w:t>
      </w:r>
    </w:p>
    <w:bookmarkStart w:name="z110" w:id="22"/>
    <w:p>
      <w:pPr>
        <w:spacing w:after="0"/>
        <w:ind w:left="0"/>
        <w:jc w:val="both"/>
      </w:pPr>
      <w:r>
        <w:rPr>
          <w:rFonts w:ascii="Times New Roman"/>
          <w:b w:val="false"/>
          <w:i w:val="false"/>
          <w:color w:val="000000"/>
          <w:sz w:val="28"/>
        </w:rPr>
        <w:t>
      При оказании государственной услуги услугополучатель дает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2"/>
    <w:bookmarkStart w:name="z111" w:id="23"/>
    <w:p>
      <w:pPr>
        <w:spacing w:after="0"/>
        <w:ind w:left="0"/>
        <w:jc w:val="both"/>
      </w:pPr>
      <w:r>
        <w:rPr>
          <w:rFonts w:ascii="Times New Roman"/>
          <w:b w:val="false"/>
          <w:i w:val="false"/>
          <w:color w:val="000000"/>
          <w:sz w:val="28"/>
        </w:rPr>
        <w:t>
      Подтверждением принятия пакета документов от услугополучателя является расписка о приеме соответствующих документов, содержащая номер, дату и время приема, фамилию, имя сотрудника Государственной корпорации, принявшего заявление, дату (время) выдачи документа.</w:t>
      </w:r>
    </w:p>
    <w:bookmarkEnd w:id="23"/>
    <w:bookmarkStart w:name="z112" w:id="2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документов;</w:t>
      </w:r>
    </w:p>
    <w:bookmarkEnd w:id="24"/>
    <w:bookmarkStart w:name="z113" w:id="25"/>
    <w:p>
      <w:pPr>
        <w:spacing w:after="0"/>
        <w:ind w:left="0"/>
        <w:jc w:val="both"/>
      </w:pPr>
      <w:r>
        <w:rPr>
          <w:rFonts w:ascii="Times New Roman"/>
          <w:b w:val="false"/>
          <w:i w:val="false"/>
          <w:color w:val="000000"/>
          <w:sz w:val="28"/>
        </w:rPr>
        <w:t>
      2) ответственный работник накопительного отдела Государственной корпорации передает документы услугополучателя в канцелярию услугодателя согласно реестру оформленных документов с указанием номера заявления, фамилии, имени сотрудника Государственной корпорации, принявшего заявление, наименования государственной услуги, даты приема, планируемой даты выдачи результата оказания государственной услуги – в течение последующего рабочего дня;</w:t>
      </w:r>
    </w:p>
    <w:bookmarkEnd w:id="25"/>
    <w:bookmarkStart w:name="z114" w:id="26"/>
    <w:p>
      <w:pPr>
        <w:spacing w:after="0"/>
        <w:ind w:left="0"/>
        <w:jc w:val="both"/>
      </w:pPr>
      <w:r>
        <w:rPr>
          <w:rFonts w:ascii="Times New Roman"/>
          <w:b w:val="false"/>
          <w:i w:val="false"/>
          <w:color w:val="000000"/>
          <w:sz w:val="28"/>
        </w:rPr>
        <w:t>
      3) сотрудник канцелярии услугодателя принимает представленные сотрудником Государственной корпорации документы услугополучателя и передает их руководителю услугодателя либо лицу, его замещающему, – в день приема документов;</w:t>
      </w:r>
    </w:p>
    <w:bookmarkEnd w:id="26"/>
    <w:p>
      <w:pPr>
        <w:spacing w:after="0"/>
        <w:ind w:left="0"/>
        <w:jc w:val="both"/>
      </w:pPr>
      <w:r>
        <w:rPr>
          <w:rFonts w:ascii="Times New Roman"/>
          <w:b w:val="false"/>
          <w:i w:val="false"/>
          <w:color w:val="000000"/>
          <w:sz w:val="28"/>
        </w:rPr>
        <w:t>
      4) руководитель услугодателя либо лицо, его замещающее, ознакамливается с содержанием документов, налагает резолюцию и передает ответственному исполнителю структурного подразделения для работы – в день приема документов;</w:t>
      </w:r>
    </w:p>
    <w:p>
      <w:pPr>
        <w:spacing w:after="0"/>
        <w:ind w:left="0"/>
        <w:jc w:val="both"/>
      </w:pPr>
      <w:r>
        <w:rPr>
          <w:rFonts w:ascii="Times New Roman"/>
          <w:b w:val="false"/>
          <w:i w:val="false"/>
          <w:color w:val="000000"/>
          <w:sz w:val="28"/>
        </w:rPr>
        <w:t>
      5) ответственный исполнитель структурного подразделения услугодателя рассматривает, проверяет представленные документы и готовит соответствующий приказ руководителя услугодателя об утверждении акта кадастровой (оценочной) стоимости земельного участка или мотивированный ответ об отказе в оказании государственной услуги и направляет руководителю услугодателя либо лицу, его замещающему, – на 2 (второй) рабочий день со дня поступления документов;</w:t>
      </w:r>
    </w:p>
    <w:p>
      <w:pPr>
        <w:spacing w:after="0"/>
        <w:ind w:left="0"/>
        <w:jc w:val="both"/>
      </w:pPr>
      <w:r>
        <w:rPr>
          <w:rFonts w:ascii="Times New Roman"/>
          <w:b w:val="false"/>
          <w:i w:val="false"/>
          <w:color w:val="000000"/>
          <w:sz w:val="28"/>
        </w:rPr>
        <w:t>
      6) руководитель услугодателя либо лицо, его заменяющее, подписывает акт кадастровой (оценочной) стоимости и приказ об утверждении акта кадастровой (оценочной) стоимости земельного участка или мотивированный ответ об отказе в оказании государственной услуги – в течение 2 (второго) рабочего дня;</w:t>
      </w:r>
    </w:p>
    <w:p>
      <w:pPr>
        <w:spacing w:after="0"/>
        <w:ind w:left="0"/>
        <w:jc w:val="both"/>
      </w:pPr>
      <w:r>
        <w:rPr>
          <w:rFonts w:ascii="Times New Roman"/>
          <w:b w:val="false"/>
          <w:i w:val="false"/>
          <w:color w:val="000000"/>
          <w:sz w:val="28"/>
        </w:rPr>
        <w:t>
      7) сотрудник канцелярии услугодателя осуществляет выдачу утвержденного акта кадастровой (оценочной) стоимости земельного участка сотруднику Государственной корпорации – в течение 15 (пятнадцати)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ЦОН, его длительность:</w:t>
      </w:r>
    </w:p>
    <w:bookmarkEnd w:id="27"/>
    <w:p>
      <w:pPr>
        <w:spacing w:after="0"/>
        <w:ind w:left="0"/>
        <w:jc w:val="both"/>
      </w:pPr>
      <w:r>
        <w:rPr>
          <w:rFonts w:ascii="Times New Roman"/>
          <w:b w:val="false"/>
          <w:i w:val="false"/>
          <w:color w:val="000000"/>
          <w:sz w:val="28"/>
        </w:rPr>
        <w:t>
      сотрудник ЦОН фиксирует поступившие документы при помощи сканера штрих-кода и выдает услугополучателю утвержденный акт кадастровой (оценочной) стоимости земельного участка или мотивированный ответ об отказе в оказании государственной услуги – в течение 1 (одного) рабочего дня.</w:t>
      </w:r>
    </w:p>
    <w:p>
      <w:pPr>
        <w:spacing w:after="0"/>
        <w:ind w:left="0"/>
        <w:jc w:val="both"/>
      </w:pPr>
      <w:r>
        <w:rPr>
          <w:rFonts w:ascii="Times New Roman"/>
          <w:b w:val="false"/>
          <w:i w:val="false"/>
          <w:color w:val="000000"/>
          <w:sz w:val="28"/>
        </w:rPr>
        <w:t>
      Выдачу документов услугополучателю сотрудник ЦОН осуществляет на основании расписки,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xml:space="preserve">
      Блок-схема описания последовательности и взаимодействий при оказании государственной услуги услугодателя и ЦОН приведено в </w:t>
      </w:r>
      <w:r>
        <w:rPr>
          <w:rFonts w:ascii="Times New Roman"/>
          <w:b w:val="false"/>
          <w:i w:val="false"/>
          <w:color w:val="000000"/>
          <w:sz w:val="28"/>
        </w:rPr>
        <w:t>приложении 2</w:t>
      </w:r>
      <w:r>
        <w:rPr>
          <w:rFonts w:ascii="Times New Roman"/>
          <w:b w:val="false"/>
          <w:i w:val="false"/>
          <w:color w:val="000000"/>
          <w:sz w:val="28"/>
        </w:rPr>
        <w:t xml:space="preserve"> к Регламенту. </w:t>
      </w:r>
    </w:p>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представлен в </w:t>
      </w:r>
      <w:r>
        <w:rPr>
          <w:rFonts w:ascii="Times New Roman"/>
          <w:b w:val="false"/>
          <w:i w:val="false"/>
          <w:color w:val="000000"/>
          <w:sz w:val="28"/>
        </w:rPr>
        <w:t>приложении 3</w:t>
      </w:r>
      <w:r>
        <w:rPr>
          <w:rFonts w:ascii="Times New Roman"/>
          <w:b w:val="false"/>
          <w:i w:val="false"/>
          <w:color w:val="000000"/>
          <w:sz w:val="28"/>
        </w:rPr>
        <w:t xml:space="preserve"> к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"Утверждение кадастровой (оценочной)</w:t>
            </w:r>
            <w:r>
              <w:br/>
            </w:r>
            <w:r>
              <w:rPr>
                <w:rFonts w:ascii="Times New Roman"/>
                <w:b w:val="false"/>
                <w:i w:val="false"/>
                <w:color w:val="000000"/>
                <w:sz w:val="20"/>
              </w:rPr>
              <w:t>стоимости конкретных земельных участков,</w:t>
            </w:r>
            <w:r>
              <w:br/>
            </w:r>
            <w:r>
              <w:rPr>
                <w:rFonts w:ascii="Times New Roman"/>
                <w:b w:val="false"/>
                <w:i w:val="false"/>
                <w:color w:val="000000"/>
                <w:sz w:val="20"/>
              </w:rPr>
              <w:t>продаваемых в частную собственность государством"</w:t>
            </w:r>
          </w:p>
        </w:tc>
      </w:tr>
    </w:tbl>
    <w:bookmarkStart w:name="z27" w:id="28"/>
    <w:p>
      <w:pPr>
        <w:spacing w:after="0"/>
        <w:ind w:left="0"/>
        <w:jc w:val="left"/>
      </w:pPr>
      <w:r>
        <w:rPr>
          <w:rFonts w:ascii="Times New Roman"/>
          <w:b/>
          <w:i w:val="false"/>
          <w:color w:val="000000"/>
        </w:rPr>
        <w:t xml:space="preserve"> Блок-схема описания последовательности действий между</w:t>
      </w:r>
      <w:r>
        <w:br/>
      </w:r>
      <w:r>
        <w:rPr>
          <w:rFonts w:ascii="Times New Roman"/>
          <w:b/>
          <w:i w:val="false"/>
          <w:color w:val="000000"/>
        </w:rPr>
        <w:t>структурными подразделениями (работниками) услугодателя по</w:t>
      </w:r>
      <w:r>
        <w:br/>
      </w:r>
      <w:r>
        <w:rPr>
          <w:rFonts w:ascii="Times New Roman"/>
          <w:b/>
          <w:i w:val="false"/>
          <w:color w:val="000000"/>
        </w:rPr>
        <w:t>оказанию государственной услуги</w:t>
      </w:r>
    </w:p>
    <w:bookmarkEnd w:id="28"/>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"Утверждение кадастровой (оценочной)</w:t>
            </w:r>
            <w:r>
              <w:br/>
            </w:r>
            <w:r>
              <w:rPr>
                <w:rFonts w:ascii="Times New Roman"/>
                <w:b w:val="false"/>
                <w:i w:val="false"/>
                <w:color w:val="000000"/>
                <w:sz w:val="20"/>
              </w:rPr>
              <w:t>стоимости конкретных земельных участков,</w:t>
            </w:r>
            <w:r>
              <w:br/>
            </w:r>
            <w:r>
              <w:rPr>
                <w:rFonts w:ascii="Times New Roman"/>
                <w:b w:val="false"/>
                <w:i w:val="false"/>
                <w:color w:val="000000"/>
                <w:sz w:val="20"/>
              </w:rPr>
              <w:t>продаваемых в частную собственность государством"</w:t>
            </w:r>
          </w:p>
        </w:tc>
      </w:tr>
    </w:tbl>
    <w:bookmarkStart w:name="z29" w:id="29"/>
    <w:p>
      <w:pPr>
        <w:spacing w:after="0"/>
        <w:ind w:left="0"/>
        <w:jc w:val="left"/>
      </w:pPr>
      <w:r>
        <w:rPr>
          <w:rFonts w:ascii="Times New Roman"/>
          <w:b/>
          <w:i w:val="false"/>
          <w:color w:val="000000"/>
        </w:rPr>
        <w:t xml:space="preserve"> Блок-схема описания порядка взаимодействия уполномоченного органа услугодателя и Государственной корпорации</w:t>
      </w:r>
      <w:r>
        <w:br/>
      </w:r>
      <w:r>
        <w:rPr>
          <w:rFonts w:ascii="Times New Roman"/>
          <w:b/>
          <w:i w:val="false"/>
          <w:color w:val="000000"/>
        </w:rPr>
        <w:t>при оказании государственной услуги</w:t>
      </w:r>
    </w:p>
    <w:bookmarkEnd w:id="29"/>
    <w:p>
      <w:pPr>
        <w:spacing w:after="0"/>
        <w:ind w:left="0"/>
        <w:jc w:val="both"/>
      </w:pPr>
      <w:r>
        <w:rPr>
          <w:rFonts w:ascii="Times New Roman"/>
          <w:b w:val="false"/>
          <w:i w:val="false"/>
          <w:color w:val="ff0000"/>
          <w:sz w:val="28"/>
        </w:rPr>
        <w:t xml:space="preserve">
      Сноска. Приложение 2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w:t>
      </w:r>
    </w:p>
    <w:bookmarkStart w:name="z11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"Утверждение кадастровой (оценочной)</w:t>
            </w:r>
            <w:r>
              <w:br/>
            </w:r>
            <w:r>
              <w:rPr>
                <w:rFonts w:ascii="Times New Roman"/>
                <w:b w:val="false"/>
                <w:i w:val="false"/>
                <w:color w:val="000000"/>
                <w:sz w:val="20"/>
              </w:rPr>
              <w:t>стоимости конкретных земельных участков,</w:t>
            </w:r>
            <w:r>
              <w:br/>
            </w:r>
            <w:r>
              <w:rPr>
                <w:rFonts w:ascii="Times New Roman"/>
                <w:b w:val="false"/>
                <w:i w:val="false"/>
                <w:color w:val="000000"/>
                <w:sz w:val="20"/>
              </w:rPr>
              <w:t>продаваемых в частную собственность государством"</w:t>
            </w:r>
          </w:p>
        </w:tc>
      </w:tr>
    </w:tbl>
    <w:bookmarkStart w:name="z31" w:id="31"/>
    <w:p>
      <w:pPr>
        <w:spacing w:after="0"/>
        <w:ind w:left="0"/>
        <w:jc w:val="left"/>
      </w:pPr>
      <w:r>
        <w:rPr>
          <w:rFonts w:ascii="Times New Roman"/>
          <w:b/>
          <w:i w:val="false"/>
          <w:color w:val="000000"/>
        </w:rPr>
        <w:t xml:space="preserve"> Таблица 1. Справочник бизнес-процессов оказания государственной услуги услугодателем</w:t>
      </w:r>
    </w:p>
    <w:bookmarkEnd w:id="31"/>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2"/>
    <w:p>
      <w:pPr>
        <w:spacing w:after="0"/>
        <w:ind w:left="0"/>
        <w:jc w:val="left"/>
      </w:pPr>
      <w:r>
        <w:rPr>
          <w:rFonts w:ascii="Times New Roman"/>
          <w:b/>
          <w:i w:val="false"/>
          <w:color w:val="000000"/>
        </w:rPr>
        <w:t xml:space="preserve"> Таблица 2. Справочник бизнес-процессов оказания государственной услуги через Государственную корпорацию</w:t>
      </w:r>
    </w:p>
    <w:bookmarkEnd w:id="32"/>
    <w:p>
      <w:pPr>
        <w:spacing w:after="0"/>
        <w:ind w:left="0"/>
        <w:jc w:val="both"/>
      </w:pPr>
      <w:r>
        <w:rPr>
          <w:rFonts w:ascii="Times New Roman"/>
          <w:b w:val="false"/>
          <w:i w:val="false"/>
          <w:color w:val="ff0000"/>
          <w:sz w:val="28"/>
        </w:rPr>
        <w:t xml:space="preserve">
      Сноска. Таблица 2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w:t>
      </w:r>
    </w:p>
    <w:bookmarkStart w:name="z116"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Астаны</w:t>
            </w:r>
            <w:r>
              <w:br/>
            </w:r>
            <w:r>
              <w:rPr>
                <w:rFonts w:ascii="Times New Roman"/>
                <w:b w:val="false"/>
                <w:i w:val="false"/>
                <w:color w:val="000000"/>
                <w:sz w:val="20"/>
              </w:rPr>
              <w:t>от 20 июля 2015 года</w:t>
            </w:r>
            <w:r>
              <w:br/>
            </w:r>
            <w:r>
              <w:rPr>
                <w:rFonts w:ascii="Times New Roman"/>
                <w:b w:val="false"/>
                <w:i w:val="false"/>
                <w:color w:val="000000"/>
                <w:sz w:val="20"/>
              </w:rPr>
              <w:t>№ 197-1202</w:t>
            </w:r>
          </w:p>
        </w:tc>
      </w:tr>
    </w:tbl>
    <w:bookmarkStart w:name="z34" w:id="3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"Утверждение землеустроительных проектов по формированию</w:t>
      </w:r>
      <w:r>
        <w:br/>
      </w:r>
      <w:r>
        <w:rPr>
          <w:rFonts w:ascii="Times New Roman"/>
          <w:b/>
          <w:i w:val="false"/>
          <w:color w:val="000000"/>
        </w:rPr>
        <w:t>земельных участков"</w:t>
      </w:r>
      <w:r>
        <w:br/>
      </w:r>
      <w:r>
        <w:rPr>
          <w:rFonts w:ascii="Times New Roman"/>
          <w:b/>
          <w:i w:val="false"/>
          <w:color w:val="000000"/>
        </w:rPr>
        <w:t>1. Общие положения</w:t>
      </w:r>
    </w:p>
    <w:bookmarkEnd w:id="34"/>
    <w:bookmarkStart w:name="z36" w:id="35"/>
    <w:p>
      <w:pPr>
        <w:spacing w:after="0"/>
        <w:ind w:left="0"/>
        <w:jc w:val="both"/>
      </w:pPr>
      <w:r>
        <w:rPr>
          <w:rFonts w:ascii="Times New Roman"/>
          <w:b w:val="false"/>
          <w:i w:val="false"/>
          <w:color w:val="000000"/>
          <w:sz w:val="28"/>
        </w:rPr>
        <w:t xml:space="preserve">
      1. Государственная услуга "Утверждение землеустроительных проектов по формированию земельных участков" (далее – государственная услуга) оказывается уполномоченным органом акимата города Астаны – Государственным учреждением "Управление земельных отношений и по контролю за использованием и охраной земель города Астаны"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"Утверждение землеустроительных проектов по формированию земельных участков", утвержденным приказом и.о. Министра национальной экономики Республики Казахстан от 27 марта 2015 года № 272 (далее – Стандарт).</w:t>
      </w:r>
    </w:p>
    <w:bookmarkEnd w:id="35"/>
    <w:p>
      <w:pPr>
        <w:spacing w:after="0"/>
        <w:ind w:left="0"/>
        <w:jc w:val="both"/>
      </w:pPr>
      <w:r>
        <w:rPr>
          <w:rFonts w:ascii="Times New Roman"/>
          <w:b w:val="false"/>
          <w:i w:val="false"/>
          <w:color w:val="000000"/>
          <w:sz w:val="28"/>
        </w:rPr>
        <w:t>
      Адрес услугодателя: город Астана, район "Сарыарка", проспект Сарыарқа, № 13, кабинет № 403, контактный телефон 8 (7172) 55-03-87.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36"/>
    <w:bookmarkStart w:name="z38" w:id="37"/>
    <w:p>
      <w:pPr>
        <w:spacing w:after="0"/>
        <w:ind w:left="0"/>
        <w:jc w:val="both"/>
      </w:pPr>
      <w:r>
        <w:rPr>
          <w:rFonts w:ascii="Times New Roman"/>
          <w:b w:val="false"/>
          <w:i w:val="false"/>
          <w:color w:val="000000"/>
          <w:sz w:val="28"/>
        </w:rPr>
        <w:t>
      3. Результат оказания государственной услуги – утвержденный землеустроительный проект по формированию земельного участка или мотивированный ответ об отказе в оказании государственной услуги.</w:t>
      </w:r>
    </w:p>
    <w:bookmarkEnd w:id="3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9" w:id="3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38"/>
    <w:bookmarkStart w:name="z40" w:id="3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 приложением необходимого перечня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подаваемое услугополучателем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39"/>
    <w:bookmarkStart w:name="z41" w:id="4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40"/>
    <w:p>
      <w:pPr>
        <w:spacing w:after="0"/>
        <w:ind w:left="0"/>
        <w:jc w:val="both"/>
      </w:pPr>
      <w:r>
        <w:rPr>
          <w:rFonts w:ascii="Times New Roman"/>
          <w:b w:val="false"/>
          <w:i w:val="false"/>
          <w:color w:val="000000"/>
          <w:sz w:val="28"/>
        </w:rPr>
        <w:t>
      1) сотрудник канцелярии услугодателя принимает представленные услугополучателем документы – в течение 15 (пятнадцати) минут и передает их руководителю услугодателя либо лицу, его замещающему, – в день приема.</w:t>
      </w:r>
    </w:p>
    <w:p>
      <w:pPr>
        <w:spacing w:after="0"/>
        <w:ind w:left="0"/>
        <w:jc w:val="both"/>
      </w:pPr>
      <w:r>
        <w:rPr>
          <w:rFonts w:ascii="Times New Roman"/>
          <w:b w:val="false"/>
          <w:i w:val="false"/>
          <w:color w:val="000000"/>
          <w:sz w:val="28"/>
        </w:rPr>
        <w:t xml:space="preserve">
      В случае неполноты предоставленных документов услугополучателем, выдача письменного мотивированного отказа в дальнейшем рассмотрении – в течение 2 (двух) рабочих дней. </w:t>
      </w:r>
    </w:p>
    <w:p>
      <w:pPr>
        <w:spacing w:after="0"/>
        <w:ind w:left="0"/>
        <w:jc w:val="both"/>
      </w:pP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2) руководитель услугодателя либо лицо, его замещающее, ознакамливается с содержанием документов, налагает резолюцию и передает ответственному исполнителю услугодателя для работы – в день приема заявления.</w:t>
      </w:r>
    </w:p>
    <w:p>
      <w:pPr>
        <w:spacing w:after="0"/>
        <w:ind w:left="0"/>
        <w:jc w:val="both"/>
      </w:pPr>
      <w:r>
        <w:rPr>
          <w:rFonts w:ascii="Times New Roman"/>
          <w:b w:val="false"/>
          <w:i w:val="false"/>
          <w:color w:val="000000"/>
          <w:sz w:val="28"/>
        </w:rPr>
        <w:t>
      Результат действия – наложение резолюции об определении ответственного исполнителя услугодателя;</w:t>
      </w:r>
    </w:p>
    <w:p>
      <w:pPr>
        <w:spacing w:after="0"/>
        <w:ind w:left="0"/>
        <w:jc w:val="both"/>
      </w:pPr>
      <w:r>
        <w:rPr>
          <w:rFonts w:ascii="Times New Roman"/>
          <w:b w:val="false"/>
          <w:i w:val="false"/>
          <w:color w:val="000000"/>
          <w:sz w:val="28"/>
        </w:rPr>
        <w:t>
      3) ответственный исполнитель услугодателя проверяет полноту документов, рассматривает их на соответствие законодательству Республики Казахстан, подготавливает приказ руководителя услугодателя об утверждении землеустроительного проекта по формированию земельного участка или мотивированный письменный ответ об отказе в оказании государственной услуги и направляет руководителю услугодателя либо лицу, его замещающему, для утверждения – в течение 3 (трех) рабочих дней.</w:t>
      </w:r>
    </w:p>
    <w:p>
      <w:pPr>
        <w:spacing w:after="0"/>
        <w:ind w:left="0"/>
        <w:jc w:val="both"/>
      </w:pPr>
      <w:r>
        <w:rPr>
          <w:rFonts w:ascii="Times New Roman"/>
          <w:b w:val="false"/>
          <w:i w:val="false"/>
          <w:color w:val="000000"/>
          <w:sz w:val="28"/>
        </w:rPr>
        <w:t>
      Результат действия – подготовка соответствующего приказа руководителя услугодателя об утверждении землеустроительного проекта по формированию земельного участка или мотивированный письменный ответ об отказе в оказании государственной услуги;</w:t>
      </w:r>
    </w:p>
    <w:p>
      <w:pPr>
        <w:spacing w:after="0"/>
        <w:ind w:left="0"/>
        <w:jc w:val="both"/>
      </w:pPr>
      <w:r>
        <w:rPr>
          <w:rFonts w:ascii="Times New Roman"/>
          <w:b w:val="false"/>
          <w:i w:val="false"/>
          <w:color w:val="000000"/>
          <w:sz w:val="28"/>
        </w:rPr>
        <w:t>
      4) руководитель услугодателя либо лицо, его замещающее, утверждает землеустроительный проект по формированию земельного участка либо подписывает мотивированный письменный ответ об отказе в оказании государственной услуги – в течение 2 (двух) рабочих дней.</w:t>
      </w:r>
    </w:p>
    <w:p>
      <w:pPr>
        <w:spacing w:after="0"/>
        <w:ind w:left="0"/>
        <w:jc w:val="both"/>
      </w:pPr>
      <w:r>
        <w:rPr>
          <w:rFonts w:ascii="Times New Roman"/>
          <w:b w:val="false"/>
          <w:i w:val="false"/>
          <w:color w:val="000000"/>
          <w:sz w:val="28"/>
        </w:rPr>
        <w:t>
      Результат действия – утвержденный землеустроительный проект и подписанный приказ об его утверждении или мотивированный письменный ответ об отказе в оказании государственной услуги;</w:t>
      </w:r>
    </w:p>
    <w:p>
      <w:pPr>
        <w:spacing w:after="0"/>
        <w:ind w:left="0"/>
        <w:jc w:val="both"/>
      </w:pPr>
      <w:r>
        <w:rPr>
          <w:rFonts w:ascii="Times New Roman"/>
          <w:b w:val="false"/>
          <w:i w:val="false"/>
          <w:color w:val="000000"/>
          <w:sz w:val="28"/>
        </w:rPr>
        <w:t>
      5) сотрудник канцелярии услугодателя производит регистрацию приказа руководителя услугодателя по утверждению землеустроительного проекта по формированию земельного участка либо мотивированного письменного ответа об отказе в оказании государственной услуги и выдает услугополучателю – в течение 1 (одного) рабочего дня.</w:t>
      </w:r>
    </w:p>
    <w:p>
      <w:pPr>
        <w:spacing w:after="0"/>
        <w:ind w:left="0"/>
        <w:jc w:val="both"/>
      </w:pPr>
      <w:r>
        <w:rPr>
          <w:rFonts w:ascii="Times New Roman"/>
          <w:b w:val="false"/>
          <w:i w:val="false"/>
          <w:color w:val="000000"/>
          <w:sz w:val="28"/>
        </w:rPr>
        <w:t>
      Результат действия – выдача услугополучателю результата оказания государственной услуги.</w:t>
      </w:r>
    </w:p>
    <w:bookmarkStart w:name="z42" w:id="4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1"/>
    <w:bookmarkStart w:name="z43" w:id="42"/>
    <w:p>
      <w:pPr>
        <w:spacing w:after="0"/>
        <w:ind w:left="0"/>
        <w:jc w:val="both"/>
      </w:pPr>
      <w:r>
        <w:rPr>
          <w:rFonts w:ascii="Times New Roman"/>
          <w:b w:val="false"/>
          <w:i w:val="false"/>
          <w:color w:val="000000"/>
          <w:sz w:val="28"/>
        </w:rPr>
        <w:t>
      6. Перечень структурных подразделений (работников) услугодателя в процессе оказания государственной услуги:</w:t>
      </w:r>
    </w:p>
    <w:bookmarkEnd w:id="42"/>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ответственный исполнитель услугодателя;</w:t>
      </w:r>
    </w:p>
    <w:p>
      <w:pPr>
        <w:spacing w:after="0"/>
        <w:ind w:left="0"/>
        <w:jc w:val="both"/>
      </w:pPr>
      <w:r>
        <w:rPr>
          <w:rFonts w:ascii="Times New Roman"/>
          <w:b w:val="false"/>
          <w:i w:val="false"/>
          <w:color w:val="000000"/>
          <w:sz w:val="28"/>
        </w:rPr>
        <w:t>
      3) руководитель услугодателя.</w:t>
      </w:r>
    </w:p>
    <w:bookmarkStart w:name="z44" w:id="43"/>
    <w:p>
      <w:pPr>
        <w:spacing w:after="0"/>
        <w:ind w:left="0"/>
        <w:jc w:val="both"/>
      </w:pPr>
      <w:r>
        <w:rPr>
          <w:rFonts w:ascii="Times New Roman"/>
          <w:b w:val="false"/>
          <w:i w:val="false"/>
          <w:color w:val="000000"/>
          <w:sz w:val="28"/>
        </w:rPr>
        <w:t xml:space="preserve">
      7. Блок-схема описания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в процессе оказания государственной услуги приведено в </w:t>
      </w:r>
      <w:r>
        <w:rPr>
          <w:rFonts w:ascii="Times New Roman"/>
          <w:b w:val="false"/>
          <w:i w:val="false"/>
          <w:color w:val="000000"/>
          <w:sz w:val="28"/>
        </w:rPr>
        <w:t>приложении 1</w:t>
      </w:r>
      <w:r>
        <w:rPr>
          <w:rFonts w:ascii="Times New Roman"/>
          <w:b w:val="false"/>
          <w:i w:val="false"/>
          <w:color w:val="000000"/>
          <w:sz w:val="28"/>
        </w:rPr>
        <w:t xml:space="preserve"> к Регламенту.</w:t>
      </w:r>
    </w:p>
    <w:bookmarkEnd w:id="43"/>
    <w:bookmarkStart w:name="z45" w:id="44"/>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44"/>
    <w:p>
      <w:pPr>
        <w:spacing w:after="0"/>
        <w:ind w:left="0"/>
        <w:jc w:val="both"/>
      </w:pPr>
      <w:r>
        <w:rPr>
          <w:rFonts w:ascii="Times New Roman"/>
          <w:b w:val="false"/>
          <w:i w:val="false"/>
          <w:color w:val="ff0000"/>
          <w:sz w:val="28"/>
        </w:rPr>
        <w:t xml:space="preserve">
      Сноска. Наименование раздела 4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46" w:id="45"/>
    <w:p>
      <w:pPr>
        <w:spacing w:after="0"/>
        <w:ind w:left="0"/>
        <w:jc w:val="both"/>
      </w:pPr>
      <w:r>
        <w:rPr>
          <w:rFonts w:ascii="Times New Roman"/>
          <w:b w:val="false"/>
          <w:i w:val="false"/>
          <w:color w:val="000000"/>
          <w:sz w:val="28"/>
        </w:rPr>
        <w:t>
      8. Описание порядка обращения в Государственную корпорацию и процесса получения результата оказания государственной услуги, длительность обработки запроса услугополучателя:</w:t>
      </w:r>
    </w:p>
    <w:bookmarkEnd w:id="45"/>
    <w:p>
      <w:pPr>
        <w:spacing w:after="0"/>
        <w:ind w:left="0"/>
        <w:jc w:val="both"/>
      </w:pPr>
      <w:r>
        <w:rPr>
          <w:rFonts w:ascii="Times New Roman"/>
          <w:b w:val="false"/>
          <w:i w:val="false"/>
          <w:color w:val="000000"/>
          <w:sz w:val="28"/>
        </w:rPr>
        <w:t xml:space="preserve">
      1) сотрудник Государственной корпорации принимает заявление услугополучателя с приложением необходимых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проводит регистрацию представленных услугополучателем документов – в течение 15 (пятнадцати) минут.</w:t>
      </w:r>
    </w:p>
    <w:bookmarkStart w:name="z117" w:id="46"/>
    <w:p>
      <w:pPr>
        <w:spacing w:after="0"/>
        <w:ind w:left="0"/>
        <w:jc w:val="both"/>
      </w:pPr>
      <w:r>
        <w:rPr>
          <w:rFonts w:ascii="Times New Roman"/>
          <w:b w:val="false"/>
          <w:i w:val="false"/>
          <w:color w:val="000000"/>
          <w:sz w:val="28"/>
        </w:rPr>
        <w:t>
      При оказании государственной услуги услугополучатель дает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6"/>
    <w:bookmarkStart w:name="z118" w:id="47"/>
    <w:p>
      <w:pPr>
        <w:spacing w:after="0"/>
        <w:ind w:left="0"/>
        <w:jc w:val="both"/>
      </w:pPr>
      <w:r>
        <w:rPr>
          <w:rFonts w:ascii="Times New Roman"/>
          <w:b w:val="false"/>
          <w:i w:val="false"/>
          <w:color w:val="000000"/>
          <w:sz w:val="28"/>
        </w:rPr>
        <w:t>
      Подтверждением принятия пакета документов от услугополучателя является расписка о приеме соответствующих документов, содержащая номер, дату и время приема, фамилию, имя сотрудника Государственной корпорации, принявшего заявление, дату (время) выдачи документа.</w:t>
      </w:r>
    </w:p>
    <w:bookmarkEnd w:id="47"/>
    <w:bookmarkStart w:name="z119" w:id="4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документов;</w:t>
      </w:r>
    </w:p>
    <w:bookmarkEnd w:id="48"/>
    <w:bookmarkStart w:name="z120" w:id="49"/>
    <w:p>
      <w:pPr>
        <w:spacing w:after="0"/>
        <w:ind w:left="0"/>
        <w:jc w:val="both"/>
      </w:pPr>
      <w:r>
        <w:rPr>
          <w:rFonts w:ascii="Times New Roman"/>
          <w:b w:val="false"/>
          <w:i w:val="false"/>
          <w:color w:val="000000"/>
          <w:sz w:val="28"/>
        </w:rPr>
        <w:t>
      2) ответственный работник накопительного отдела Государственной корпорации передает документы услугополучателя в канцелярию услугодателя согласно реестру оформленных документов – в течение последующего рабочего дня;</w:t>
      </w:r>
    </w:p>
    <w:bookmarkEnd w:id="49"/>
    <w:p>
      <w:pPr>
        <w:spacing w:after="0"/>
        <w:ind w:left="0"/>
        <w:jc w:val="both"/>
      </w:pPr>
      <w:r>
        <w:rPr>
          <w:rFonts w:ascii="Times New Roman"/>
          <w:b w:val="false"/>
          <w:i w:val="false"/>
          <w:color w:val="000000"/>
          <w:sz w:val="28"/>
        </w:rPr>
        <w:t>
      3) сотрудник канцелярии услугодателя согласно реестру оформленных документов принимает представленные документы – в течение 15 (пятнадцати) минут и передает их руководителю услугодателя либо лицу, его замещающему, – в день приема заявления;</w:t>
      </w:r>
    </w:p>
    <w:p>
      <w:pPr>
        <w:spacing w:after="0"/>
        <w:ind w:left="0"/>
        <w:jc w:val="both"/>
      </w:pPr>
      <w:r>
        <w:rPr>
          <w:rFonts w:ascii="Times New Roman"/>
          <w:b w:val="false"/>
          <w:i w:val="false"/>
          <w:color w:val="000000"/>
          <w:sz w:val="28"/>
        </w:rPr>
        <w:t>
      4) руководитель услугодателя либо лицо, его замещающее, ознакамливается с содержанием документов, налагает резолюцию и передает ответственному исполнителю услугодателя для работы – в день приема заявления;</w:t>
      </w:r>
    </w:p>
    <w:p>
      <w:pPr>
        <w:spacing w:after="0"/>
        <w:ind w:left="0"/>
        <w:jc w:val="both"/>
      </w:pPr>
      <w:r>
        <w:rPr>
          <w:rFonts w:ascii="Times New Roman"/>
          <w:b w:val="false"/>
          <w:i w:val="false"/>
          <w:color w:val="000000"/>
          <w:sz w:val="28"/>
        </w:rPr>
        <w:t>
      5) ответственный исполнитель услугодателя проверяет полноту документов, рассматривает их на соответствие законодательству Республики Казахстан, подготавливает приказ руководителя услугодателя об утверждении землеустроительного проекта по формированию земельного участка или мотивированный письменный ответ об отказе в оказании государственной услуги и направляет руководителю либо лицу, его замещающему, – в течение 3 (трех) рабочих дней;</w:t>
      </w:r>
    </w:p>
    <w:p>
      <w:pPr>
        <w:spacing w:after="0"/>
        <w:ind w:left="0"/>
        <w:jc w:val="both"/>
      </w:pPr>
      <w:r>
        <w:rPr>
          <w:rFonts w:ascii="Times New Roman"/>
          <w:b w:val="false"/>
          <w:i w:val="false"/>
          <w:color w:val="000000"/>
          <w:sz w:val="28"/>
        </w:rPr>
        <w:t>
      6) руководитель услугодателя либо лицо, его замещающее, утверждает землеустроительный проект по формированию земельного участка либо подписывает мотивированный письменный ответ об отказе в оказании государственной услуги – в течение 2 (двух) рабочих дней;</w:t>
      </w:r>
    </w:p>
    <w:p>
      <w:pPr>
        <w:spacing w:after="0"/>
        <w:ind w:left="0"/>
        <w:jc w:val="both"/>
      </w:pPr>
      <w:r>
        <w:rPr>
          <w:rFonts w:ascii="Times New Roman"/>
          <w:b w:val="false"/>
          <w:i w:val="false"/>
          <w:color w:val="000000"/>
          <w:sz w:val="28"/>
        </w:rPr>
        <w:t>
      7) сотрудник канцелярии услугодателя производит регистрацию приказа об утверждении землеустроительного проекта по формированию земельных участков либо мотивированного письменного ответа об отказе в оказании государственной услуги и выдает ответственному работнику накопительного отдела Государственной корпорации согласно реестру оформленных документов – в течение 15 (пятнадцати)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7" w:id="50"/>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его длительность:</w:t>
      </w:r>
    </w:p>
    <w:bookmarkEnd w:id="50"/>
    <w:bookmarkStart w:name="z121" w:id="51"/>
    <w:p>
      <w:pPr>
        <w:spacing w:after="0"/>
        <w:ind w:left="0"/>
        <w:jc w:val="both"/>
      </w:pPr>
      <w:r>
        <w:rPr>
          <w:rFonts w:ascii="Times New Roman"/>
          <w:b w:val="false"/>
          <w:i w:val="false"/>
          <w:color w:val="000000"/>
          <w:sz w:val="28"/>
        </w:rPr>
        <w:t>
      сотрудник Государственной корпорации фиксирует поступившие документы при помощи сканера штрих-кода и выдает услугополучателю утвержденный землеустроительный проект по формированию земельных участков либо мотивированный письменный ответ об отказе в оказании государственной услуги – в течение 1 (одного) рабочего дня.</w:t>
      </w:r>
    </w:p>
    <w:bookmarkEnd w:id="51"/>
    <w:bookmarkStart w:name="z122" w:id="52"/>
    <w:p>
      <w:pPr>
        <w:spacing w:after="0"/>
        <w:ind w:left="0"/>
        <w:jc w:val="both"/>
      </w:pPr>
      <w:r>
        <w:rPr>
          <w:rFonts w:ascii="Times New Roman"/>
          <w:b w:val="false"/>
          <w:i w:val="false"/>
          <w:color w:val="000000"/>
          <w:sz w:val="28"/>
        </w:rPr>
        <w:t>
      Выдачу документов услугополучателю сотрудник Государственной корпорации осуществляет на основании расписки, при предъявлении удостоверения личности (либо его представителя по нотариально заверенной доверенности).</w:t>
      </w:r>
    </w:p>
    <w:bookmarkEnd w:id="52"/>
    <w:bookmarkStart w:name="z123" w:id="53"/>
    <w:p>
      <w:pPr>
        <w:spacing w:after="0"/>
        <w:ind w:left="0"/>
        <w:jc w:val="both"/>
      </w:pPr>
      <w:r>
        <w:rPr>
          <w:rFonts w:ascii="Times New Roman"/>
          <w:b w:val="false"/>
          <w:i w:val="false"/>
          <w:color w:val="000000"/>
          <w:sz w:val="28"/>
        </w:rPr>
        <w:t xml:space="preserve">
      Блок-схема описания порядка обращения и последовательности процедур (действий) услугодателя и услугополучателя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2</w:t>
      </w:r>
      <w:r>
        <w:rPr>
          <w:rFonts w:ascii="Times New Roman"/>
          <w:b w:val="false"/>
          <w:i w:val="false"/>
          <w:color w:val="000000"/>
          <w:sz w:val="28"/>
        </w:rPr>
        <w:t xml:space="preserve"> к Регламенту.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8" w:id="54"/>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4"/>
    <w:p>
      <w:pPr>
        <w:spacing w:after="0"/>
        <w:ind w:left="0"/>
        <w:jc w:val="both"/>
      </w:pPr>
      <w:r>
        <w:rPr>
          <w:rFonts w:ascii="Times New Roman"/>
          <w:b w:val="false"/>
          <w:i w:val="false"/>
          <w:color w:val="000000"/>
          <w:sz w:val="28"/>
        </w:rPr>
        <w:t xml:space="preserve">
      основанием для начала процедуры (действия) по оказанию государственной услуги через портал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направленное на портал;</w:t>
      </w:r>
    </w:p>
    <w:p>
      <w:pPr>
        <w:spacing w:after="0"/>
        <w:ind w:left="0"/>
        <w:jc w:val="both"/>
      </w:pPr>
      <w:r>
        <w:rPr>
          <w:rFonts w:ascii="Times New Roman"/>
          <w:b w:val="false"/>
          <w:i w:val="false"/>
          <w:color w:val="000000"/>
          <w:sz w:val="28"/>
        </w:rPr>
        <w:t>
      система автоматически проверяет данные по заявителю (индивидуальный идентификационный номер, бизнес-идентификационный номер) и отправляется услугодателю на рассмотрение через государственную базу данных "е-лицензирование" (далее – ГБД "е-лицензирование");</w:t>
      </w:r>
    </w:p>
    <w:p>
      <w:pPr>
        <w:spacing w:after="0"/>
        <w:ind w:left="0"/>
        <w:jc w:val="both"/>
      </w:pPr>
      <w:r>
        <w:rPr>
          <w:rFonts w:ascii="Times New Roman"/>
          <w:b w:val="false"/>
          <w:i w:val="false"/>
          <w:color w:val="000000"/>
          <w:sz w:val="28"/>
        </w:rPr>
        <w:t>
      сотрудник канцелярии услугодателя передает заявление руководителю услугодателя, который налагает резолюцию и передает ответственному исполнителю услугодателя для работы;</w:t>
      </w:r>
    </w:p>
    <w:p>
      <w:pPr>
        <w:spacing w:after="0"/>
        <w:ind w:left="0"/>
        <w:jc w:val="both"/>
      </w:pPr>
      <w:r>
        <w:rPr>
          <w:rFonts w:ascii="Times New Roman"/>
          <w:b w:val="false"/>
          <w:i w:val="false"/>
          <w:color w:val="000000"/>
          <w:sz w:val="28"/>
        </w:rPr>
        <w:t>
      ответственный исполнитель услугодателя рассматривает заявление, проверяет корректность и комплектность данных и подготавливает приказ об утверждении землеустроительного проекта по формированию земельного участка или мотивированный письменный ответ об отказе в оказании государственной услуги;</w:t>
      </w:r>
    </w:p>
    <w:p>
      <w:pPr>
        <w:spacing w:after="0"/>
        <w:ind w:left="0"/>
        <w:jc w:val="both"/>
      </w:pPr>
      <w:r>
        <w:rPr>
          <w:rFonts w:ascii="Times New Roman"/>
          <w:b w:val="false"/>
          <w:i w:val="false"/>
          <w:color w:val="000000"/>
          <w:sz w:val="28"/>
        </w:rPr>
        <w:t>
      руководитель услугодателя либо лицо, его замещающее, утверждает землеустроительный проект по формированию земельного участка либо подписывает мотивированный письменный ответ об отказе в оказании государственной услуги электронной цифровой подписью (далее – ЭЦП).</w:t>
      </w:r>
    </w:p>
    <w:p>
      <w:pPr>
        <w:spacing w:after="0"/>
        <w:ind w:left="0"/>
        <w:jc w:val="both"/>
      </w:pPr>
      <w:r>
        <w:rPr>
          <w:rFonts w:ascii="Times New Roman"/>
          <w:b w:val="false"/>
          <w:i w:val="false"/>
          <w:color w:val="000000"/>
          <w:sz w:val="28"/>
        </w:rPr>
        <w:t>
      Система автоматически отправляет результат оказания государственной услуги в "личный кабинет" услугополучателя.</w:t>
      </w:r>
    </w:p>
    <w:p>
      <w:pPr>
        <w:spacing w:after="0"/>
        <w:ind w:left="0"/>
        <w:jc w:val="both"/>
      </w:pPr>
      <w:r>
        <w:rPr>
          <w:rFonts w:ascii="Times New Roman"/>
          <w:b w:val="false"/>
          <w:i w:val="false"/>
          <w:color w:val="000000"/>
          <w:sz w:val="28"/>
        </w:rPr>
        <w:t xml:space="preserve">
      Блок-схема описания последовательности процедур (действий)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Регламенту.</w:t>
      </w:r>
    </w:p>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представлен в </w:t>
      </w:r>
      <w:r>
        <w:rPr>
          <w:rFonts w:ascii="Times New Roman"/>
          <w:b w:val="false"/>
          <w:i w:val="false"/>
          <w:color w:val="000000"/>
          <w:sz w:val="28"/>
        </w:rPr>
        <w:t>приложении 4</w:t>
      </w:r>
      <w:r>
        <w:rPr>
          <w:rFonts w:ascii="Times New Roman"/>
          <w:b w:val="false"/>
          <w:i w:val="false"/>
          <w:color w:val="000000"/>
          <w:sz w:val="28"/>
        </w:rPr>
        <w:t xml:space="preserve"> к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 участков"</w:t>
            </w:r>
          </w:p>
        </w:tc>
      </w:tr>
    </w:tbl>
    <w:bookmarkStart w:name="z50" w:id="55"/>
    <w:p>
      <w:pPr>
        <w:spacing w:after="0"/>
        <w:ind w:left="0"/>
        <w:jc w:val="left"/>
      </w:pPr>
      <w:r>
        <w:rPr>
          <w:rFonts w:ascii="Times New Roman"/>
          <w:b/>
          <w:i w:val="false"/>
          <w:color w:val="000000"/>
        </w:rPr>
        <w:t xml:space="preserve"> Блок-схема описания последовательности процедур (действий)</w:t>
      </w:r>
      <w:r>
        <w:br/>
      </w:r>
      <w:r>
        <w:rPr>
          <w:rFonts w:ascii="Times New Roman"/>
          <w:b/>
          <w:i w:val="false"/>
          <w:color w:val="000000"/>
        </w:rPr>
        <w:t>между структурными подразделениями (работниками) услугодателя</w:t>
      </w:r>
      <w:r>
        <w:br/>
      </w:r>
      <w:r>
        <w:rPr>
          <w:rFonts w:ascii="Times New Roman"/>
          <w:b/>
          <w:i w:val="false"/>
          <w:color w:val="000000"/>
        </w:rPr>
        <w:t>при оказании государственной услуги</w:t>
      </w:r>
    </w:p>
    <w:bookmarkEnd w:id="55"/>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 участков"</w:t>
            </w:r>
          </w:p>
        </w:tc>
      </w:tr>
    </w:tbl>
    <w:bookmarkStart w:name="z52" w:id="56"/>
    <w:p>
      <w:pPr>
        <w:spacing w:after="0"/>
        <w:ind w:left="0"/>
        <w:jc w:val="left"/>
      </w:pPr>
      <w:r>
        <w:rPr>
          <w:rFonts w:ascii="Times New Roman"/>
          <w:b/>
          <w:i w:val="false"/>
          <w:color w:val="000000"/>
        </w:rPr>
        <w:t xml:space="preserve"> Блок-схема описания порядка взаимодействия уполномоченного</w:t>
      </w:r>
      <w:r>
        <w:br/>
      </w:r>
      <w:r>
        <w:rPr>
          <w:rFonts w:ascii="Times New Roman"/>
          <w:b/>
          <w:i w:val="false"/>
          <w:color w:val="000000"/>
        </w:rPr>
        <w:t>органа услугодателя и Государственной корпорации при оказании</w:t>
      </w:r>
      <w:r>
        <w:br/>
      </w:r>
      <w:r>
        <w:rPr>
          <w:rFonts w:ascii="Times New Roman"/>
          <w:b/>
          <w:i w:val="false"/>
          <w:color w:val="000000"/>
        </w:rPr>
        <w:t>государственной услуги</w:t>
      </w:r>
    </w:p>
    <w:bookmarkEnd w:id="56"/>
    <w:p>
      <w:pPr>
        <w:spacing w:after="0"/>
        <w:ind w:left="0"/>
        <w:jc w:val="both"/>
      </w:pPr>
      <w:r>
        <w:rPr>
          <w:rFonts w:ascii="Times New Roman"/>
          <w:b w:val="false"/>
          <w:i w:val="false"/>
          <w:color w:val="ff0000"/>
          <w:sz w:val="28"/>
        </w:rPr>
        <w:t xml:space="preserve">
      Сноска. Приложение 2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2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 участков"</w:t>
            </w:r>
          </w:p>
        </w:tc>
      </w:tr>
    </w:tbl>
    <w:bookmarkStart w:name="z54" w:id="58"/>
    <w:p>
      <w:pPr>
        <w:spacing w:after="0"/>
        <w:ind w:left="0"/>
        <w:jc w:val="left"/>
      </w:pPr>
      <w:r>
        <w:rPr>
          <w:rFonts w:ascii="Times New Roman"/>
          <w:b/>
          <w:i w:val="false"/>
          <w:color w:val="000000"/>
        </w:rPr>
        <w:t xml:space="preserve"> Блок-схема описания последовательности процедур (действий)</w:t>
      </w:r>
      <w:r>
        <w:br/>
      </w:r>
      <w:r>
        <w:rPr>
          <w:rFonts w:ascii="Times New Roman"/>
          <w:b/>
          <w:i w:val="false"/>
          <w:color w:val="000000"/>
        </w:rPr>
        <w:t>через веб-портал "электронного правительства"</w:t>
      </w:r>
    </w:p>
    <w:bookmarkEnd w:id="58"/>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 участков"</w:t>
            </w:r>
          </w:p>
        </w:tc>
      </w:tr>
    </w:tbl>
    <w:bookmarkStart w:name="z56" w:id="59"/>
    <w:p>
      <w:pPr>
        <w:spacing w:after="0"/>
        <w:ind w:left="0"/>
        <w:jc w:val="left"/>
      </w:pPr>
      <w:r>
        <w:rPr>
          <w:rFonts w:ascii="Times New Roman"/>
          <w:b/>
          <w:i w:val="false"/>
          <w:color w:val="000000"/>
        </w:rPr>
        <w:t xml:space="preserve"> Таблица 1. Справочник бизнес-процессов оказания государственной услуги услугодателем</w:t>
      </w:r>
    </w:p>
    <w:bookmarkEnd w:id="59"/>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60"/>
    <w:p>
      <w:pPr>
        <w:spacing w:after="0"/>
        <w:ind w:left="0"/>
        <w:jc w:val="left"/>
      </w:pPr>
      <w:r>
        <w:rPr>
          <w:rFonts w:ascii="Times New Roman"/>
          <w:b/>
          <w:i w:val="false"/>
          <w:color w:val="000000"/>
        </w:rPr>
        <w:t xml:space="preserve"> Таблица 2. Справочник бизнес-процессов оказания государственной</w:t>
      </w:r>
      <w:r>
        <w:br/>
      </w:r>
      <w:r>
        <w:rPr>
          <w:rFonts w:ascii="Times New Roman"/>
          <w:b/>
          <w:i w:val="false"/>
          <w:color w:val="000000"/>
        </w:rPr>
        <w:t>услуги через Государственную корпорацию</w:t>
      </w:r>
    </w:p>
    <w:bookmarkEnd w:id="60"/>
    <w:p>
      <w:pPr>
        <w:spacing w:after="0"/>
        <w:ind w:left="0"/>
        <w:jc w:val="both"/>
      </w:pPr>
      <w:r>
        <w:rPr>
          <w:rFonts w:ascii="Times New Roman"/>
          <w:b w:val="false"/>
          <w:i w:val="false"/>
          <w:color w:val="ff0000"/>
          <w:sz w:val="28"/>
        </w:rPr>
        <w:t xml:space="preserve">
      Сноска. Таблица 2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2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62"/>
    <w:p>
      <w:pPr>
        <w:spacing w:after="0"/>
        <w:ind w:left="0"/>
        <w:jc w:val="left"/>
      </w:pPr>
      <w:r>
        <w:rPr>
          <w:rFonts w:ascii="Times New Roman"/>
          <w:b/>
          <w:i w:val="false"/>
          <w:color w:val="000000"/>
        </w:rPr>
        <w:t xml:space="preserve"> Таблица 3. Справочник бизнес-процессов оказания государственной услуги через веб-портал "электронного правительства"</w:t>
      </w:r>
    </w:p>
    <w:bookmarkEnd w:id="62"/>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Астаны</w:t>
            </w:r>
            <w:r>
              <w:br/>
            </w:r>
            <w:r>
              <w:rPr>
                <w:rFonts w:ascii="Times New Roman"/>
                <w:b w:val="false"/>
                <w:i w:val="false"/>
                <w:color w:val="000000"/>
                <w:sz w:val="20"/>
              </w:rPr>
              <w:t>от 20 июля 2015 года</w:t>
            </w:r>
            <w:r>
              <w:br/>
            </w:r>
            <w:r>
              <w:rPr>
                <w:rFonts w:ascii="Times New Roman"/>
                <w:b w:val="false"/>
                <w:i w:val="false"/>
                <w:color w:val="000000"/>
                <w:sz w:val="20"/>
              </w:rPr>
              <w:t>№ 197-1202</w:t>
            </w:r>
          </w:p>
        </w:tc>
      </w:tr>
    </w:tbl>
    <w:bookmarkStart w:name="z60" w:id="6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решения на изменение целевого назначения земельного</w:t>
      </w:r>
      <w:r>
        <w:br/>
      </w:r>
      <w:r>
        <w:rPr>
          <w:rFonts w:ascii="Times New Roman"/>
          <w:b/>
          <w:i w:val="false"/>
          <w:color w:val="000000"/>
        </w:rPr>
        <w:t>участка"</w:t>
      </w:r>
      <w:r>
        <w:br/>
      </w:r>
      <w:r>
        <w:rPr>
          <w:rFonts w:ascii="Times New Roman"/>
          <w:b/>
          <w:i w:val="false"/>
          <w:color w:val="000000"/>
        </w:rPr>
        <w:t>1. Общие положения</w:t>
      </w:r>
    </w:p>
    <w:bookmarkEnd w:id="63"/>
    <w:bookmarkStart w:name="z62" w:id="64"/>
    <w:p>
      <w:pPr>
        <w:spacing w:after="0"/>
        <w:ind w:left="0"/>
        <w:jc w:val="both"/>
      </w:pPr>
      <w:r>
        <w:rPr>
          <w:rFonts w:ascii="Times New Roman"/>
          <w:b w:val="false"/>
          <w:i w:val="false"/>
          <w:color w:val="000000"/>
          <w:sz w:val="28"/>
        </w:rPr>
        <w:t xml:space="preserve">
      1. Государственная услуга "Выдача решения на изменение целевого назначения земельного участка" (далее – государственная услуга) оказывается акиматом города Астаны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решения на изменение целевого назначения земельного участка", утвержденным приказом и.о. Министра национальной экономики Республики Казахстан от 27 марта 2015 года № 272 (далее – Стандарт).</w:t>
      </w:r>
    </w:p>
    <w:bookmarkEnd w:id="64"/>
    <w:p>
      <w:pPr>
        <w:spacing w:after="0"/>
        <w:ind w:left="0"/>
        <w:jc w:val="both"/>
      </w:pPr>
      <w:r>
        <w:rPr>
          <w:rFonts w:ascii="Times New Roman"/>
          <w:b w:val="false"/>
          <w:i w:val="false"/>
          <w:color w:val="000000"/>
          <w:sz w:val="28"/>
        </w:rPr>
        <w:t>
      Адрес услугодателя: город Астана, район "Сарыарка", проспект Сарыарқа, № 13, кабинет № 403, контактный телефон 8 (7172) 55-03-87.</w:t>
      </w:r>
    </w:p>
    <w:bookmarkStart w:name="z63" w:id="6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65"/>
    <w:bookmarkStart w:name="z64" w:id="66"/>
    <w:p>
      <w:pPr>
        <w:spacing w:after="0"/>
        <w:ind w:left="0"/>
        <w:jc w:val="both"/>
      </w:pPr>
      <w:r>
        <w:rPr>
          <w:rFonts w:ascii="Times New Roman"/>
          <w:b w:val="false"/>
          <w:i w:val="false"/>
          <w:color w:val="000000"/>
          <w:sz w:val="28"/>
        </w:rPr>
        <w:t>
      3. Результат оказания государственной услуги – постановление акимата города Астаны о выдаче решения на изменение целевого назначения земельного участка (далее – постановление) или мотивированный ответ об отказе в предоставлении государственной услуги.</w:t>
      </w:r>
    </w:p>
    <w:bookmarkEnd w:id="6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xml:space="preserve">
      Прием документов и выдача результатов государственной услуги осуществляются через: </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5" w:id="6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задействованных в процессе оказания государственной услуги</w:t>
      </w:r>
    </w:p>
    <w:bookmarkEnd w:id="67"/>
    <w:bookmarkStart w:name="z66" w:id="6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 приложением необходимого перечня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подаваемое услугополучателем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68"/>
    <w:bookmarkStart w:name="z67" w:id="6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69"/>
    <w:p>
      <w:pPr>
        <w:spacing w:after="0"/>
        <w:ind w:left="0"/>
        <w:jc w:val="both"/>
      </w:pPr>
      <w:r>
        <w:rPr>
          <w:rFonts w:ascii="Times New Roman"/>
          <w:b w:val="false"/>
          <w:i w:val="false"/>
          <w:color w:val="000000"/>
          <w:sz w:val="28"/>
        </w:rPr>
        <w:t>
      1) сотрудник канцелярии уполномоченного органа услугодателя принимает представленные услугополучателем документы – в течение 15 (пятнадцати) минут и передает их руководителю уполномоченного органа услугодателя либо лицу, его замещающему, – в день приема заявления.</w:t>
      </w:r>
    </w:p>
    <w:p>
      <w:pPr>
        <w:spacing w:after="0"/>
        <w:ind w:left="0"/>
        <w:jc w:val="both"/>
      </w:pP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w:t>
      </w:r>
    </w:p>
    <w:p>
      <w:pPr>
        <w:spacing w:after="0"/>
        <w:ind w:left="0"/>
        <w:jc w:val="both"/>
      </w:pPr>
      <w:r>
        <w:rPr>
          <w:rFonts w:ascii="Times New Roman"/>
          <w:b w:val="false"/>
          <w:i w:val="false"/>
          <w:color w:val="000000"/>
          <w:sz w:val="28"/>
        </w:rPr>
        <w:t>
      2) руководитель уполномоченного органа услугодателя либо лицо, его замещающее, ознакамливается с содержанием документов, налагает резолюцию и передает ответственному исполнителю структурного подразделения для рассмотрения – в день приема заявления.</w:t>
      </w:r>
    </w:p>
    <w:p>
      <w:pPr>
        <w:spacing w:after="0"/>
        <w:ind w:left="0"/>
        <w:jc w:val="both"/>
      </w:pPr>
      <w:r>
        <w:rPr>
          <w:rFonts w:ascii="Times New Roman"/>
          <w:b w:val="false"/>
          <w:i w:val="false"/>
          <w:color w:val="000000"/>
          <w:sz w:val="28"/>
        </w:rPr>
        <w:t>
      Результат действия – наложение резолюции об определении ответственного исполнителя структурного подразделения уполномоченного органа услугодателя;</w:t>
      </w:r>
    </w:p>
    <w:p>
      <w:pPr>
        <w:spacing w:after="0"/>
        <w:ind w:left="0"/>
        <w:jc w:val="both"/>
      </w:pPr>
      <w:r>
        <w:rPr>
          <w:rFonts w:ascii="Times New Roman"/>
          <w:b w:val="false"/>
          <w:i w:val="false"/>
          <w:color w:val="000000"/>
          <w:sz w:val="28"/>
        </w:rPr>
        <w:t>
      3) ответственный исполнитель структурного подразделения уполномоченного органа услугодателя проверяет предоставленные услугополучателем документы, вносит пакет документов на заседание Земельной комиссии по предоставлению земельных участков в городе Астане (далее – Комиссия), на основании заключения Комиссии разрабатывает, согласовывает и вносит проект постановления услугодателю – в течение 23 (двадцати трех) календарных дней.</w:t>
      </w:r>
    </w:p>
    <w:p>
      <w:pPr>
        <w:spacing w:after="0"/>
        <w:ind w:left="0"/>
        <w:jc w:val="both"/>
      </w:pPr>
      <w:r>
        <w:rPr>
          <w:rFonts w:ascii="Times New Roman"/>
          <w:b w:val="false"/>
          <w:i w:val="false"/>
          <w:color w:val="000000"/>
          <w:sz w:val="28"/>
        </w:rPr>
        <w:t>
      Результат действия – подготовленный проект постановления об изменении целевого назначения земельного участка.</w:t>
      </w:r>
    </w:p>
    <w:p>
      <w:pPr>
        <w:spacing w:after="0"/>
        <w:ind w:left="0"/>
        <w:jc w:val="both"/>
      </w:pPr>
      <w:r>
        <w:rPr>
          <w:rFonts w:ascii="Times New Roman"/>
          <w:b w:val="false"/>
          <w:i w:val="false"/>
          <w:color w:val="000000"/>
          <w:sz w:val="28"/>
        </w:rPr>
        <w:t>
      В случае неполноты предоставленных документов ответственный исполнитель структурного подразделения уполномоченного органа услугодателя дает письменный мотивированный отказ в дальнейшем рассмотрении заявления – в течение 2 (двух) рабочих дней с момента получения документов;</w:t>
      </w:r>
    </w:p>
    <w:p>
      <w:pPr>
        <w:spacing w:after="0"/>
        <w:ind w:left="0"/>
        <w:jc w:val="both"/>
      </w:pPr>
      <w:r>
        <w:rPr>
          <w:rFonts w:ascii="Times New Roman"/>
          <w:b w:val="false"/>
          <w:i w:val="false"/>
          <w:color w:val="000000"/>
          <w:sz w:val="28"/>
        </w:rPr>
        <w:t>
      4) услугодатель принимает постановление об изменении целевого назначения земельного участка – в течение 5 (пяти) календарных дней.</w:t>
      </w:r>
    </w:p>
    <w:p>
      <w:pPr>
        <w:spacing w:after="0"/>
        <w:ind w:left="0"/>
        <w:jc w:val="both"/>
      </w:pPr>
      <w:r>
        <w:rPr>
          <w:rFonts w:ascii="Times New Roman"/>
          <w:b w:val="false"/>
          <w:i w:val="false"/>
          <w:color w:val="000000"/>
          <w:sz w:val="28"/>
        </w:rPr>
        <w:t>
      Результат действия – постановление об изменении целевого назначения земельного участка;</w:t>
      </w:r>
    </w:p>
    <w:p>
      <w:pPr>
        <w:spacing w:after="0"/>
        <w:ind w:left="0"/>
        <w:jc w:val="both"/>
      </w:pPr>
      <w:r>
        <w:rPr>
          <w:rFonts w:ascii="Times New Roman"/>
          <w:b w:val="false"/>
          <w:i w:val="false"/>
          <w:color w:val="000000"/>
          <w:sz w:val="28"/>
        </w:rPr>
        <w:t>
      5) сотрудник канцелярии уполномоченного органа услугодателя осуществляет выдачу результата государственной услуги услугополучателю – в течение 1 (одного) календарного дня.</w:t>
      </w:r>
    </w:p>
    <w:p>
      <w:pPr>
        <w:spacing w:after="0"/>
        <w:ind w:left="0"/>
        <w:jc w:val="both"/>
      </w:pPr>
      <w:r>
        <w:rPr>
          <w:rFonts w:ascii="Times New Roman"/>
          <w:b w:val="false"/>
          <w:i w:val="false"/>
          <w:color w:val="000000"/>
          <w:sz w:val="28"/>
        </w:rPr>
        <w:t>
      Результат действия – выдача услугополучателю результата оказания государственной услуги.</w:t>
      </w:r>
    </w:p>
    <w:bookmarkStart w:name="z68" w:id="7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уполномоченного органа услугодателя в процессе оказания государственной услуги</w:t>
      </w:r>
    </w:p>
    <w:bookmarkEnd w:id="70"/>
    <w:bookmarkStart w:name="z69" w:id="71"/>
    <w:p>
      <w:pPr>
        <w:spacing w:after="0"/>
        <w:ind w:left="0"/>
        <w:jc w:val="both"/>
      </w:pPr>
      <w:r>
        <w:rPr>
          <w:rFonts w:ascii="Times New Roman"/>
          <w:b w:val="false"/>
          <w:i w:val="false"/>
          <w:color w:val="000000"/>
          <w:sz w:val="28"/>
        </w:rPr>
        <w:t>
      6. Перечень структурных подразделений (работников) услугодателя, участвующих в процессе оказания государственной услуги:</w:t>
      </w:r>
    </w:p>
    <w:bookmarkEnd w:id="71"/>
    <w:p>
      <w:pPr>
        <w:spacing w:after="0"/>
        <w:ind w:left="0"/>
        <w:jc w:val="both"/>
      </w:pPr>
      <w:r>
        <w:rPr>
          <w:rFonts w:ascii="Times New Roman"/>
          <w:b w:val="false"/>
          <w:i w:val="false"/>
          <w:color w:val="000000"/>
          <w:sz w:val="28"/>
        </w:rPr>
        <w:t>
      1) сотрудник канцелярии уполномоченного органа услугодателя;</w:t>
      </w:r>
    </w:p>
    <w:p>
      <w:pPr>
        <w:spacing w:after="0"/>
        <w:ind w:left="0"/>
        <w:jc w:val="both"/>
      </w:pPr>
      <w:r>
        <w:rPr>
          <w:rFonts w:ascii="Times New Roman"/>
          <w:b w:val="false"/>
          <w:i w:val="false"/>
          <w:color w:val="000000"/>
          <w:sz w:val="28"/>
        </w:rPr>
        <w:t>
      2) ответственный исполнитель структурного подразделения уполномоченного органа услугодателя;</w:t>
      </w:r>
    </w:p>
    <w:p>
      <w:pPr>
        <w:spacing w:after="0"/>
        <w:ind w:left="0"/>
        <w:jc w:val="both"/>
      </w:pPr>
      <w:r>
        <w:rPr>
          <w:rFonts w:ascii="Times New Roman"/>
          <w:b w:val="false"/>
          <w:i w:val="false"/>
          <w:color w:val="000000"/>
          <w:sz w:val="28"/>
        </w:rPr>
        <w:t>
      3) руководитель уполномоченного органа услугодателя;</w:t>
      </w:r>
    </w:p>
    <w:p>
      <w:pPr>
        <w:spacing w:after="0"/>
        <w:ind w:left="0"/>
        <w:jc w:val="both"/>
      </w:pPr>
      <w:r>
        <w:rPr>
          <w:rFonts w:ascii="Times New Roman"/>
          <w:b w:val="false"/>
          <w:i w:val="false"/>
          <w:color w:val="000000"/>
          <w:sz w:val="28"/>
        </w:rPr>
        <w:t>
      4) услугодатель.</w:t>
      </w:r>
    </w:p>
    <w:bookmarkStart w:name="z70" w:id="72"/>
    <w:p>
      <w:pPr>
        <w:spacing w:after="0"/>
        <w:ind w:left="0"/>
        <w:jc w:val="both"/>
      </w:pPr>
      <w:r>
        <w:rPr>
          <w:rFonts w:ascii="Times New Roman"/>
          <w:b w:val="false"/>
          <w:i w:val="false"/>
          <w:color w:val="000000"/>
          <w:sz w:val="28"/>
        </w:rPr>
        <w:t xml:space="preserve">
      7. Блок-схема описания последовательности процедур (действий) между структурными подразделениями (работниками) уполномоченного органа услугодателя с указанием длительности каждой процедуры (действия)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Регламенту.</w:t>
      </w:r>
    </w:p>
    <w:bookmarkEnd w:id="72"/>
    <w:bookmarkStart w:name="z71" w:id="73"/>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73"/>
    <w:p>
      <w:pPr>
        <w:spacing w:after="0"/>
        <w:ind w:left="0"/>
        <w:jc w:val="both"/>
      </w:pPr>
      <w:r>
        <w:rPr>
          <w:rFonts w:ascii="Times New Roman"/>
          <w:b w:val="false"/>
          <w:i w:val="false"/>
          <w:color w:val="ff0000"/>
          <w:sz w:val="28"/>
        </w:rPr>
        <w:t xml:space="preserve">
      Сноска. Наименование раздела 4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72" w:id="74"/>
    <w:p>
      <w:pPr>
        <w:spacing w:after="0"/>
        <w:ind w:left="0"/>
        <w:jc w:val="both"/>
      </w:pPr>
      <w:r>
        <w:rPr>
          <w:rFonts w:ascii="Times New Roman"/>
          <w:b w:val="false"/>
          <w:i w:val="false"/>
          <w:color w:val="000000"/>
          <w:sz w:val="28"/>
        </w:rPr>
        <w:t>
      8. Описание порядка обращения в Государственную корпорацию, длительность обработки запроса услугополучателя:</w:t>
      </w:r>
    </w:p>
    <w:bookmarkEnd w:id="74"/>
    <w:p>
      <w:pPr>
        <w:spacing w:after="0"/>
        <w:ind w:left="0"/>
        <w:jc w:val="both"/>
      </w:pPr>
      <w:r>
        <w:rPr>
          <w:rFonts w:ascii="Times New Roman"/>
          <w:b w:val="false"/>
          <w:i w:val="false"/>
          <w:color w:val="000000"/>
          <w:sz w:val="28"/>
        </w:rPr>
        <w:t>
      1) сотрудник Государственной корпорации принимает заявление от услугополучателя, проводит регистрацию представленных услугополучателем документов – в течение 15 (пятнадцати) минут.</w:t>
      </w:r>
    </w:p>
    <w:bookmarkStart w:name="z126" w:id="75"/>
    <w:p>
      <w:pPr>
        <w:spacing w:after="0"/>
        <w:ind w:left="0"/>
        <w:jc w:val="both"/>
      </w:pPr>
      <w:r>
        <w:rPr>
          <w:rFonts w:ascii="Times New Roman"/>
          <w:b w:val="false"/>
          <w:i w:val="false"/>
          <w:color w:val="000000"/>
          <w:sz w:val="28"/>
        </w:rPr>
        <w:t>
      При оказании государственной услуги услугополучатель дает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75"/>
    <w:bookmarkStart w:name="z127" w:id="76"/>
    <w:p>
      <w:pPr>
        <w:spacing w:after="0"/>
        <w:ind w:left="0"/>
        <w:jc w:val="both"/>
      </w:pPr>
      <w:r>
        <w:rPr>
          <w:rFonts w:ascii="Times New Roman"/>
          <w:b w:val="false"/>
          <w:i w:val="false"/>
          <w:color w:val="000000"/>
          <w:sz w:val="28"/>
        </w:rPr>
        <w:t>
      Подтверждением принятия пакета документов от услугополучателя является расписка о приеме соответствующих документов, содержащая номер, дату приема запроса, фамилию, имя сотрудника Государственной корпорации, принявшего заявление, дату (время) и выдачи документа.</w:t>
      </w:r>
    </w:p>
    <w:bookmarkEnd w:id="76"/>
    <w:bookmarkStart w:name="z128" w:id="7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документов;</w:t>
      </w:r>
    </w:p>
    <w:bookmarkEnd w:id="77"/>
    <w:bookmarkStart w:name="z129" w:id="78"/>
    <w:p>
      <w:pPr>
        <w:spacing w:after="0"/>
        <w:ind w:left="0"/>
        <w:jc w:val="both"/>
      </w:pPr>
      <w:r>
        <w:rPr>
          <w:rFonts w:ascii="Times New Roman"/>
          <w:b w:val="false"/>
          <w:i w:val="false"/>
          <w:color w:val="000000"/>
          <w:sz w:val="28"/>
        </w:rPr>
        <w:t>
      2) ответственный работник накопительного отдела Государственной корпорации передает документы услугополучателя в канцелярию уполномоченного органа услугодателя согласно реестру оформленных документов с указанием номера заявления, фамилии, имени сотрудника Государственной корпорации, принявшего заявление, наименования государственной услуги, даты приема, планируемой даты выдачи результата оказания государственной услуги – в течение последующего рабочего дня;</w:t>
      </w:r>
    </w:p>
    <w:bookmarkEnd w:id="78"/>
    <w:bookmarkStart w:name="z130" w:id="79"/>
    <w:p>
      <w:pPr>
        <w:spacing w:after="0"/>
        <w:ind w:left="0"/>
        <w:jc w:val="both"/>
      </w:pPr>
      <w:r>
        <w:rPr>
          <w:rFonts w:ascii="Times New Roman"/>
          <w:b w:val="false"/>
          <w:i w:val="false"/>
          <w:color w:val="000000"/>
          <w:sz w:val="28"/>
        </w:rPr>
        <w:t>
      3) сотрудник канцелярии уполномоченного органа услугодателя принимает представленные ответственным работником накопительного отдела Государственной корпорации документы услугополучателя согласно реестру оформленных документов – в течение 15 (пятнадцати) минут и передает их руководителю уполномоченного органа услугодателя либо лицу, его замещающему, – в день приема заявления;</w:t>
      </w:r>
    </w:p>
    <w:bookmarkEnd w:id="79"/>
    <w:p>
      <w:pPr>
        <w:spacing w:after="0"/>
        <w:ind w:left="0"/>
        <w:jc w:val="both"/>
      </w:pPr>
      <w:r>
        <w:rPr>
          <w:rFonts w:ascii="Times New Roman"/>
          <w:b w:val="false"/>
          <w:i w:val="false"/>
          <w:color w:val="000000"/>
          <w:sz w:val="28"/>
        </w:rPr>
        <w:t>
      4) руководитель уполномоченного органа услугодателя либо лицо, его замещающее, ознакамливается с содержанием документов, налагает резолюцию и передает ответственному исполнителю структурного подразделения уполномоченного органа услугодателя для рассмотрения – в день приема заявления;</w:t>
      </w:r>
    </w:p>
    <w:p>
      <w:pPr>
        <w:spacing w:after="0"/>
        <w:ind w:left="0"/>
        <w:jc w:val="both"/>
      </w:pPr>
      <w:r>
        <w:rPr>
          <w:rFonts w:ascii="Times New Roman"/>
          <w:b w:val="false"/>
          <w:i w:val="false"/>
          <w:color w:val="000000"/>
          <w:sz w:val="28"/>
        </w:rPr>
        <w:t>
      5) ответственный исполнитель структурного подразделения уполномоченного органа услугодателя проверяет предоставленные документы на соответствие действующему законодательству Республики Казахстан, вносит пакет документов на заседание Комиссии, далее на основании заключения Комиссии разрабатывает, согласовывает и вносит проект постановления услугодателю – в течение 23 (двадцати трех) календарных дней;</w:t>
      </w:r>
    </w:p>
    <w:p>
      <w:pPr>
        <w:spacing w:after="0"/>
        <w:ind w:left="0"/>
        <w:jc w:val="both"/>
      </w:pPr>
      <w:r>
        <w:rPr>
          <w:rFonts w:ascii="Times New Roman"/>
          <w:b w:val="false"/>
          <w:i w:val="false"/>
          <w:color w:val="000000"/>
          <w:sz w:val="28"/>
        </w:rPr>
        <w:t>
      6) услугодатель принимает постановление об изменении целевого назначения земельного участка – в течение 5 (пяти) календарных дней;</w:t>
      </w:r>
    </w:p>
    <w:p>
      <w:pPr>
        <w:spacing w:after="0"/>
        <w:ind w:left="0"/>
        <w:jc w:val="both"/>
      </w:pPr>
      <w:r>
        <w:rPr>
          <w:rFonts w:ascii="Times New Roman"/>
          <w:b w:val="false"/>
          <w:i w:val="false"/>
          <w:color w:val="000000"/>
          <w:sz w:val="28"/>
        </w:rPr>
        <w:t>
      7) сотрудник канцелярии уполномоченного органа услугодателя осуществляет выдачу результата оказания государственной услуги ответственному работнику накопительного отдела Государственной корпорации согласно реестру оформленных документов – в течение 1 (одного) календарного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3" w:id="80"/>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его длительность:</w:t>
      </w:r>
    </w:p>
    <w:bookmarkEnd w:id="80"/>
    <w:bookmarkStart w:name="z131" w:id="81"/>
    <w:p>
      <w:pPr>
        <w:spacing w:after="0"/>
        <w:ind w:left="0"/>
        <w:jc w:val="both"/>
      </w:pPr>
      <w:r>
        <w:rPr>
          <w:rFonts w:ascii="Times New Roman"/>
          <w:b w:val="false"/>
          <w:i w:val="false"/>
          <w:color w:val="000000"/>
          <w:sz w:val="28"/>
        </w:rPr>
        <w:t>
      сотрудник канцелярии уполномоченного органа услугодателя осуществляет выдачу сотруднику Государственной корпорации результата оказания государственной услуги в соответствии с реестром оформленных документов – в течение 1 (одного) календарного дня;</w:t>
      </w:r>
    </w:p>
    <w:bookmarkEnd w:id="81"/>
    <w:bookmarkStart w:name="z132" w:id="82"/>
    <w:p>
      <w:pPr>
        <w:spacing w:after="0"/>
        <w:ind w:left="0"/>
        <w:jc w:val="both"/>
      </w:pPr>
      <w:r>
        <w:rPr>
          <w:rFonts w:ascii="Times New Roman"/>
          <w:b w:val="false"/>
          <w:i w:val="false"/>
          <w:color w:val="000000"/>
          <w:sz w:val="28"/>
        </w:rPr>
        <w:t>
      сотрудник Государственной корпорации фиксирует поступившие документы при помощи сканера штрих-кода – в течение последующего дня и выдает услугополучателю результат оказания государственной услуги.</w:t>
      </w:r>
    </w:p>
    <w:bookmarkEnd w:id="82"/>
    <w:bookmarkStart w:name="z133" w:id="83"/>
    <w:p>
      <w:pPr>
        <w:spacing w:after="0"/>
        <w:ind w:left="0"/>
        <w:jc w:val="both"/>
      </w:pPr>
      <w:r>
        <w:rPr>
          <w:rFonts w:ascii="Times New Roman"/>
          <w:b w:val="false"/>
          <w:i w:val="false"/>
          <w:color w:val="000000"/>
          <w:sz w:val="28"/>
        </w:rPr>
        <w:t>
      Выдача готовых документов осуществляется на основании расписки, при предъявлении удостоверения личности (либо его представителя по нотариально заверенной доверенности).</w:t>
      </w:r>
    </w:p>
    <w:bookmarkEnd w:id="83"/>
    <w:bookmarkStart w:name="z134" w:id="84"/>
    <w:p>
      <w:pPr>
        <w:spacing w:after="0"/>
        <w:ind w:left="0"/>
        <w:jc w:val="both"/>
      </w:pPr>
      <w:r>
        <w:rPr>
          <w:rFonts w:ascii="Times New Roman"/>
          <w:b w:val="false"/>
          <w:i w:val="false"/>
          <w:color w:val="000000"/>
          <w:sz w:val="28"/>
        </w:rPr>
        <w:t xml:space="preserve">
      Блок-схема описания порядка взаимодействия уполномоченного органа услугодателя с Государственной корпорацией приведена в </w:t>
      </w:r>
      <w:r>
        <w:rPr>
          <w:rFonts w:ascii="Times New Roman"/>
          <w:b w:val="false"/>
          <w:i w:val="false"/>
          <w:color w:val="000000"/>
          <w:sz w:val="28"/>
        </w:rPr>
        <w:t>приложении 2</w:t>
      </w:r>
      <w:r>
        <w:rPr>
          <w:rFonts w:ascii="Times New Roman"/>
          <w:b w:val="false"/>
          <w:i w:val="false"/>
          <w:color w:val="000000"/>
          <w:sz w:val="28"/>
        </w:rPr>
        <w:t xml:space="preserve"> к Регламенту.</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4" w:id="85"/>
    <w:p>
      <w:pPr>
        <w:spacing w:after="0"/>
        <w:ind w:left="0"/>
        <w:jc w:val="both"/>
      </w:pPr>
      <w:r>
        <w:rPr>
          <w:rFonts w:ascii="Times New Roman"/>
          <w:b w:val="false"/>
          <w:i w:val="false"/>
          <w:color w:val="000000"/>
          <w:sz w:val="28"/>
        </w:rPr>
        <w:t>
      10. Блок-схема описания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85"/>
    <w:p>
      <w:pPr>
        <w:spacing w:after="0"/>
        <w:ind w:left="0"/>
        <w:jc w:val="both"/>
      </w:pPr>
      <w:r>
        <w:rPr>
          <w:rFonts w:ascii="Times New Roman"/>
          <w:b w:val="false"/>
          <w:i w:val="false"/>
          <w:color w:val="000000"/>
          <w:sz w:val="28"/>
        </w:rPr>
        <w:t xml:space="preserve">
      основанием для начала процедуры (действия) по оказанию государственной услуги через портал является заполненное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направленное на портал;</w:t>
      </w:r>
    </w:p>
    <w:p>
      <w:pPr>
        <w:spacing w:after="0"/>
        <w:ind w:left="0"/>
        <w:jc w:val="both"/>
      </w:pPr>
      <w:r>
        <w:rPr>
          <w:rFonts w:ascii="Times New Roman"/>
          <w:b w:val="false"/>
          <w:i w:val="false"/>
          <w:color w:val="000000"/>
          <w:sz w:val="28"/>
        </w:rPr>
        <w:t>
      при подаче заявления на выдачу разрешительного документа услугополучатель заполняет следующие поля: местоположение земельного участка, площадь земельного участка, вид права, кадастровый номер, текущее целевое назначение земельного участка, запрашиваемое целевое назначение земельного участка, сохраняет заявку, подписывая ее электронной цифровой подписью (далее – ЭЦП);</w:t>
      </w:r>
    </w:p>
    <w:p>
      <w:pPr>
        <w:spacing w:after="0"/>
        <w:ind w:left="0"/>
        <w:jc w:val="both"/>
      </w:pPr>
      <w:r>
        <w:rPr>
          <w:rFonts w:ascii="Times New Roman"/>
          <w:b w:val="false"/>
          <w:i w:val="false"/>
          <w:color w:val="000000"/>
          <w:sz w:val="28"/>
        </w:rPr>
        <w:t>
      система автоматически проверяет данные по заявителю (индивидуальный идентификационный номер, бизнес-идентификационный номер) и отправляет уполномоченному органу услугодателя на рассмотрение через государственную базу данных "е-лицензирование" (далее – ГБД "е-лицензирование");</w:t>
      </w:r>
    </w:p>
    <w:p>
      <w:pPr>
        <w:spacing w:after="0"/>
        <w:ind w:left="0"/>
        <w:jc w:val="both"/>
      </w:pPr>
      <w:r>
        <w:rPr>
          <w:rFonts w:ascii="Times New Roman"/>
          <w:b w:val="false"/>
          <w:i w:val="false"/>
          <w:color w:val="000000"/>
          <w:sz w:val="28"/>
        </w:rPr>
        <w:t>
      сотрудник канцелярии уполномоченного органа услугодателя регистрирует заявление и передает руководителю уполномоченного органа услугодателя;</w:t>
      </w:r>
    </w:p>
    <w:p>
      <w:pPr>
        <w:spacing w:after="0"/>
        <w:ind w:left="0"/>
        <w:jc w:val="both"/>
      </w:pPr>
      <w:r>
        <w:rPr>
          <w:rFonts w:ascii="Times New Roman"/>
          <w:b w:val="false"/>
          <w:i w:val="false"/>
          <w:color w:val="000000"/>
          <w:sz w:val="28"/>
        </w:rPr>
        <w:t>
      руководитель уполномоченного органа услугодателя назначает ответственного исполнителя структурного подразделения уполномоченного органа услугодателя;</w:t>
      </w:r>
    </w:p>
    <w:p>
      <w:pPr>
        <w:spacing w:after="0"/>
        <w:ind w:left="0"/>
        <w:jc w:val="both"/>
      </w:pPr>
      <w:r>
        <w:rPr>
          <w:rFonts w:ascii="Times New Roman"/>
          <w:b w:val="false"/>
          <w:i w:val="false"/>
          <w:color w:val="000000"/>
          <w:sz w:val="28"/>
        </w:rPr>
        <w:t>
      ответственный исполнитель структурного подразделения уполномоченного органа услугодателя:</w:t>
      </w:r>
    </w:p>
    <w:p>
      <w:pPr>
        <w:spacing w:after="0"/>
        <w:ind w:left="0"/>
        <w:jc w:val="both"/>
      </w:pPr>
      <w:r>
        <w:rPr>
          <w:rFonts w:ascii="Times New Roman"/>
          <w:b w:val="false"/>
          <w:i w:val="false"/>
          <w:color w:val="000000"/>
          <w:sz w:val="28"/>
        </w:rPr>
        <w:t>
      рассматривает поступившую заявку, проверяет корректность и комплектность данных и вносит на заседание Комиссии;</w:t>
      </w:r>
    </w:p>
    <w:p>
      <w:pPr>
        <w:spacing w:after="0"/>
        <w:ind w:left="0"/>
        <w:jc w:val="both"/>
      </w:pPr>
      <w:r>
        <w:rPr>
          <w:rFonts w:ascii="Times New Roman"/>
          <w:b w:val="false"/>
          <w:i w:val="false"/>
          <w:color w:val="000000"/>
          <w:sz w:val="28"/>
        </w:rPr>
        <w:t>
      на основании заключения заседания Комиссии готовит и согласовывает проект постановления;</w:t>
      </w:r>
    </w:p>
    <w:p>
      <w:pPr>
        <w:spacing w:after="0"/>
        <w:ind w:left="0"/>
        <w:jc w:val="both"/>
      </w:pPr>
      <w:r>
        <w:rPr>
          <w:rFonts w:ascii="Times New Roman"/>
          <w:b w:val="false"/>
          <w:i w:val="false"/>
          <w:color w:val="000000"/>
          <w:sz w:val="28"/>
        </w:rPr>
        <w:t>
      отправляет проект постановления на согласование и подпись услугодателю;</w:t>
      </w:r>
    </w:p>
    <w:p>
      <w:pPr>
        <w:spacing w:after="0"/>
        <w:ind w:left="0"/>
        <w:jc w:val="both"/>
      </w:pPr>
      <w:r>
        <w:rPr>
          <w:rFonts w:ascii="Times New Roman"/>
          <w:b w:val="false"/>
          <w:i w:val="false"/>
          <w:color w:val="000000"/>
          <w:sz w:val="28"/>
        </w:rPr>
        <w:t>
      Система автоматически отправляет результат оказания государственной услуги в "личный кабинет" услугополучателя.</w:t>
      </w:r>
    </w:p>
    <w:p>
      <w:pPr>
        <w:spacing w:after="0"/>
        <w:ind w:left="0"/>
        <w:jc w:val="both"/>
      </w:pPr>
      <w:r>
        <w:rPr>
          <w:rFonts w:ascii="Times New Roman"/>
          <w:b w:val="false"/>
          <w:i w:val="false"/>
          <w:color w:val="000000"/>
          <w:sz w:val="28"/>
        </w:rPr>
        <w:t xml:space="preserve">
      Блок-схема описания последовательности процедур (действий)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Регламенту.</w:t>
      </w:r>
    </w:p>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представлен в </w:t>
      </w:r>
      <w:r>
        <w:rPr>
          <w:rFonts w:ascii="Times New Roman"/>
          <w:b w:val="false"/>
          <w:i w:val="false"/>
          <w:color w:val="000000"/>
          <w:sz w:val="28"/>
        </w:rPr>
        <w:t>приложении 4</w:t>
      </w:r>
      <w:r>
        <w:rPr>
          <w:rFonts w:ascii="Times New Roman"/>
          <w:b w:val="false"/>
          <w:i w:val="false"/>
          <w:color w:val="000000"/>
          <w:sz w:val="28"/>
        </w:rPr>
        <w:t xml:space="preserve"> к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на изменение целевого</w:t>
            </w:r>
            <w:r>
              <w:br/>
            </w:r>
            <w:r>
              <w:rPr>
                <w:rFonts w:ascii="Times New Roman"/>
                <w:b w:val="false"/>
                <w:i w:val="false"/>
                <w:color w:val="000000"/>
                <w:sz w:val="20"/>
              </w:rPr>
              <w:t>назначения земельного участка"</w:t>
            </w:r>
          </w:p>
        </w:tc>
      </w:tr>
    </w:tbl>
    <w:bookmarkStart w:name="z76" w:id="86"/>
    <w:p>
      <w:pPr>
        <w:spacing w:after="0"/>
        <w:ind w:left="0"/>
        <w:jc w:val="left"/>
      </w:pPr>
      <w:r>
        <w:rPr>
          <w:rFonts w:ascii="Times New Roman"/>
          <w:b/>
          <w:i w:val="false"/>
          <w:color w:val="000000"/>
        </w:rPr>
        <w:t xml:space="preserve"> Блок-схема описания последовательности действий между</w:t>
      </w:r>
      <w:r>
        <w:br/>
      </w:r>
      <w:r>
        <w:rPr>
          <w:rFonts w:ascii="Times New Roman"/>
          <w:b/>
          <w:i w:val="false"/>
          <w:color w:val="000000"/>
        </w:rPr>
        <w:t>структурными подразделениями (работниками) услугодателя по</w:t>
      </w:r>
      <w:r>
        <w:br/>
      </w:r>
      <w:r>
        <w:rPr>
          <w:rFonts w:ascii="Times New Roman"/>
          <w:b/>
          <w:i w:val="false"/>
          <w:color w:val="000000"/>
        </w:rPr>
        <w:t>оказанию государственной услуги</w:t>
      </w:r>
    </w:p>
    <w:bookmarkEnd w:id="86"/>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на изменение целевого</w:t>
            </w:r>
            <w:r>
              <w:br/>
            </w:r>
            <w:r>
              <w:rPr>
                <w:rFonts w:ascii="Times New Roman"/>
                <w:b w:val="false"/>
                <w:i w:val="false"/>
                <w:color w:val="000000"/>
                <w:sz w:val="20"/>
              </w:rPr>
              <w:t>назначения земельного участка"</w:t>
            </w:r>
          </w:p>
        </w:tc>
      </w:tr>
    </w:tbl>
    <w:bookmarkStart w:name="z78" w:id="87"/>
    <w:p>
      <w:pPr>
        <w:spacing w:after="0"/>
        <w:ind w:left="0"/>
        <w:jc w:val="left"/>
      </w:pPr>
      <w:r>
        <w:rPr>
          <w:rFonts w:ascii="Times New Roman"/>
          <w:b/>
          <w:i w:val="false"/>
          <w:color w:val="000000"/>
        </w:rPr>
        <w:t xml:space="preserve"> Блок-схема описания порядка взаимодействия уполномоченного</w:t>
      </w:r>
      <w:r>
        <w:br/>
      </w:r>
      <w:r>
        <w:rPr>
          <w:rFonts w:ascii="Times New Roman"/>
          <w:b/>
          <w:i w:val="false"/>
          <w:color w:val="000000"/>
        </w:rPr>
        <w:t>органа услугодателя и Государственной корпорации при оказании</w:t>
      </w:r>
      <w:r>
        <w:br/>
      </w:r>
      <w:r>
        <w:rPr>
          <w:rFonts w:ascii="Times New Roman"/>
          <w:b/>
          <w:i w:val="false"/>
          <w:color w:val="000000"/>
        </w:rPr>
        <w:t>государственной услуги</w:t>
      </w:r>
    </w:p>
    <w:bookmarkEnd w:id="87"/>
    <w:p>
      <w:pPr>
        <w:spacing w:after="0"/>
        <w:ind w:left="0"/>
        <w:jc w:val="both"/>
      </w:pPr>
      <w:r>
        <w:rPr>
          <w:rFonts w:ascii="Times New Roman"/>
          <w:b w:val="false"/>
          <w:i w:val="false"/>
          <w:color w:val="ff0000"/>
          <w:sz w:val="28"/>
        </w:rPr>
        <w:t xml:space="preserve">
      Сноска. Приложение 2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3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на изменение целевого</w:t>
            </w:r>
            <w:r>
              <w:br/>
            </w:r>
            <w:r>
              <w:rPr>
                <w:rFonts w:ascii="Times New Roman"/>
                <w:b w:val="false"/>
                <w:i w:val="false"/>
                <w:color w:val="000000"/>
                <w:sz w:val="20"/>
              </w:rPr>
              <w:t>назначения земельного участка"</w:t>
            </w:r>
          </w:p>
        </w:tc>
      </w:tr>
    </w:tbl>
    <w:bookmarkStart w:name="z80" w:id="89"/>
    <w:p>
      <w:pPr>
        <w:spacing w:after="0"/>
        <w:ind w:left="0"/>
        <w:jc w:val="left"/>
      </w:pPr>
      <w:r>
        <w:rPr>
          <w:rFonts w:ascii="Times New Roman"/>
          <w:b/>
          <w:i w:val="false"/>
          <w:color w:val="000000"/>
        </w:rPr>
        <w:t xml:space="preserve"> Блок-схема описания последовательности процедур (действий) через веб-портал "электронного правительства"</w:t>
      </w:r>
    </w:p>
    <w:bookmarkEnd w:id="89"/>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на изменение целевого</w:t>
            </w:r>
            <w:r>
              <w:br/>
            </w:r>
            <w:r>
              <w:rPr>
                <w:rFonts w:ascii="Times New Roman"/>
                <w:b w:val="false"/>
                <w:i w:val="false"/>
                <w:color w:val="000000"/>
                <w:sz w:val="20"/>
              </w:rPr>
              <w:t>назначения земельного участка"</w:t>
            </w:r>
          </w:p>
        </w:tc>
      </w:tr>
    </w:tbl>
    <w:bookmarkStart w:name="z82" w:id="90"/>
    <w:p>
      <w:pPr>
        <w:spacing w:after="0"/>
        <w:ind w:left="0"/>
        <w:jc w:val="left"/>
      </w:pPr>
      <w:r>
        <w:rPr>
          <w:rFonts w:ascii="Times New Roman"/>
          <w:b/>
          <w:i w:val="false"/>
          <w:color w:val="000000"/>
        </w:rPr>
        <w:t xml:space="preserve"> Таблица 1. Справочник бизнес-процессов оказания государственной</w:t>
      </w:r>
      <w:r>
        <w:br/>
      </w:r>
      <w:r>
        <w:rPr>
          <w:rFonts w:ascii="Times New Roman"/>
          <w:b/>
          <w:i w:val="false"/>
          <w:color w:val="000000"/>
        </w:rPr>
        <w:t>услуги услугодателем</w:t>
      </w:r>
    </w:p>
    <w:bookmarkEnd w:id="90"/>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91"/>
    <w:p>
      <w:pPr>
        <w:spacing w:after="0"/>
        <w:ind w:left="0"/>
        <w:jc w:val="left"/>
      </w:pPr>
      <w:r>
        <w:rPr>
          <w:rFonts w:ascii="Times New Roman"/>
          <w:b/>
          <w:i w:val="false"/>
          <w:color w:val="000000"/>
        </w:rPr>
        <w:t xml:space="preserve"> Таблица 2. Справочник бизнес-процессов оказания государственной услуги через Государственную корпорацию</w:t>
      </w:r>
    </w:p>
    <w:bookmarkEnd w:id="91"/>
    <w:p>
      <w:pPr>
        <w:spacing w:after="0"/>
        <w:ind w:left="0"/>
        <w:jc w:val="both"/>
      </w:pPr>
      <w:r>
        <w:rPr>
          <w:rFonts w:ascii="Times New Roman"/>
          <w:b w:val="false"/>
          <w:i w:val="false"/>
          <w:color w:val="ff0000"/>
          <w:sz w:val="28"/>
        </w:rPr>
        <w:t xml:space="preserve">
      Сноска. Таблица 2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36"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93"/>
    <w:p>
      <w:pPr>
        <w:spacing w:after="0"/>
        <w:ind w:left="0"/>
        <w:jc w:val="left"/>
      </w:pPr>
      <w:r>
        <w:rPr>
          <w:rFonts w:ascii="Times New Roman"/>
          <w:b/>
          <w:i w:val="false"/>
          <w:color w:val="000000"/>
        </w:rPr>
        <w:t xml:space="preserve"> Таблица 3. Справочник бизнес-процессов оказания государственной услуги через портал</w:t>
      </w:r>
    </w:p>
    <w:bookmarkEnd w:id="93"/>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Астаны</w:t>
            </w:r>
            <w:r>
              <w:br/>
            </w:r>
            <w:r>
              <w:rPr>
                <w:rFonts w:ascii="Times New Roman"/>
                <w:b w:val="false"/>
                <w:i w:val="false"/>
                <w:color w:val="000000"/>
                <w:sz w:val="20"/>
              </w:rPr>
              <w:t>от 20 июля 2015 года</w:t>
            </w:r>
            <w:r>
              <w:br/>
            </w:r>
            <w:r>
              <w:rPr>
                <w:rFonts w:ascii="Times New Roman"/>
                <w:b w:val="false"/>
                <w:i w:val="false"/>
                <w:color w:val="000000"/>
                <w:sz w:val="20"/>
              </w:rPr>
              <w:t>№ 197-1202</w:t>
            </w:r>
          </w:p>
        </w:tc>
      </w:tr>
    </w:tbl>
    <w:bookmarkStart w:name="z86" w:id="9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использование земельного участка</w:t>
      </w:r>
      <w:r>
        <w:br/>
      </w:r>
      <w:r>
        <w:rPr>
          <w:rFonts w:ascii="Times New Roman"/>
          <w:b/>
          <w:i w:val="false"/>
          <w:color w:val="000000"/>
        </w:rPr>
        <w:t>для изыскательских работ"</w:t>
      </w:r>
      <w:r>
        <w:br/>
      </w:r>
      <w:r>
        <w:rPr>
          <w:rFonts w:ascii="Times New Roman"/>
          <w:b/>
          <w:i w:val="false"/>
          <w:color w:val="000000"/>
        </w:rPr>
        <w:t>1. Общие положения</w:t>
      </w:r>
    </w:p>
    <w:bookmarkEnd w:id="94"/>
    <w:bookmarkStart w:name="z88" w:id="95"/>
    <w:p>
      <w:pPr>
        <w:spacing w:after="0"/>
        <w:ind w:left="0"/>
        <w:jc w:val="both"/>
      </w:pPr>
      <w:r>
        <w:rPr>
          <w:rFonts w:ascii="Times New Roman"/>
          <w:b w:val="false"/>
          <w:i w:val="false"/>
          <w:color w:val="000000"/>
          <w:sz w:val="28"/>
        </w:rPr>
        <w:t xml:space="preserve">
      1. Государственная услуга "Выдача разрешения на использование земельного участка для изыскательских работ" (далее – государственная услуга) оказывается акиматом города Астаны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разрешения на использование земельного участка для изыскательских работ", утвержденным приказом и.о. Министра национальной экономики Республики Казахстан от 27 марта 2015 года № 272 (далее – Стандарт).</w:t>
      </w:r>
    </w:p>
    <w:bookmarkEnd w:id="95"/>
    <w:p>
      <w:pPr>
        <w:spacing w:after="0"/>
        <w:ind w:left="0"/>
        <w:jc w:val="both"/>
      </w:pPr>
      <w:r>
        <w:rPr>
          <w:rFonts w:ascii="Times New Roman"/>
          <w:b w:val="false"/>
          <w:i w:val="false"/>
          <w:color w:val="000000"/>
          <w:sz w:val="28"/>
        </w:rPr>
        <w:t>
      Адрес услугодателя: город Астана, район "Сарыарка", проспект Сарыарқа, № 13, кабинет № 403, контактный телефон 8 (7172) 55-03-87.</w:t>
      </w:r>
    </w:p>
    <w:bookmarkStart w:name="z89" w:id="9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96"/>
    <w:bookmarkStart w:name="z90" w:id="97"/>
    <w:p>
      <w:pPr>
        <w:spacing w:after="0"/>
        <w:ind w:left="0"/>
        <w:jc w:val="both"/>
      </w:pPr>
      <w:r>
        <w:rPr>
          <w:rFonts w:ascii="Times New Roman"/>
          <w:b w:val="false"/>
          <w:i w:val="false"/>
          <w:color w:val="000000"/>
          <w:sz w:val="28"/>
        </w:rPr>
        <w:t>
      3. Результат оказания государственной услуги – постановление о выдаче разрешения на использование земельного участка для изыскательских работ (далее – разрешение) либо мотивированный отказ в оказании государственной услуги.</w:t>
      </w:r>
    </w:p>
    <w:bookmarkEnd w:id="9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Прием документов и выдача результатов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1" w:id="9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8"/>
    <w:bookmarkStart w:name="z92" w:id="9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 приложением необходимого перечня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подаваемое услугополучателем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99"/>
    <w:bookmarkStart w:name="z93" w:id="10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00"/>
    <w:p>
      <w:pPr>
        <w:spacing w:after="0"/>
        <w:ind w:left="0"/>
        <w:jc w:val="both"/>
      </w:pPr>
      <w:r>
        <w:rPr>
          <w:rFonts w:ascii="Times New Roman"/>
          <w:b w:val="false"/>
          <w:i w:val="false"/>
          <w:color w:val="000000"/>
          <w:sz w:val="28"/>
        </w:rPr>
        <w:t>
      1) сотрудник канцелярии уполномоченного органа услугодателя принимает заявление и представленные документы – в течение 15 (пятнадцати) минут и передает их руководителю либо лицу, его замещающему, – в день приема заявления.</w:t>
      </w:r>
    </w:p>
    <w:p>
      <w:pPr>
        <w:spacing w:after="0"/>
        <w:ind w:left="0"/>
        <w:jc w:val="both"/>
      </w:pPr>
      <w:r>
        <w:rPr>
          <w:rFonts w:ascii="Times New Roman"/>
          <w:b w:val="false"/>
          <w:i w:val="false"/>
          <w:color w:val="000000"/>
          <w:sz w:val="28"/>
        </w:rPr>
        <w:t xml:space="preserve">
      В случае неполноты предоставленных документов услугополучателем, выдача письменного мотивированного отказа в дальнейшем рассмотрении – в течение 2 (двух) рабочих дней. </w:t>
      </w:r>
    </w:p>
    <w:p>
      <w:pPr>
        <w:spacing w:after="0"/>
        <w:ind w:left="0"/>
        <w:jc w:val="both"/>
      </w:pP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w:t>
      </w:r>
    </w:p>
    <w:p>
      <w:pPr>
        <w:spacing w:after="0"/>
        <w:ind w:left="0"/>
        <w:jc w:val="both"/>
      </w:pPr>
      <w:r>
        <w:rPr>
          <w:rFonts w:ascii="Times New Roman"/>
          <w:b w:val="false"/>
          <w:i w:val="false"/>
          <w:color w:val="000000"/>
          <w:sz w:val="28"/>
        </w:rPr>
        <w:t>
      2) руководитель уполномоченного органа услугодателя либо лицо, его замещающее, ознакамливается с содержанием документов, налагает резолюцию и определяет ответственного исполнителя структурного подразделения уполномоченного органа услугодателя – в день приема заявления.</w:t>
      </w:r>
    </w:p>
    <w:p>
      <w:pPr>
        <w:spacing w:after="0"/>
        <w:ind w:left="0"/>
        <w:jc w:val="both"/>
      </w:pPr>
      <w:r>
        <w:rPr>
          <w:rFonts w:ascii="Times New Roman"/>
          <w:b w:val="false"/>
          <w:i w:val="false"/>
          <w:color w:val="000000"/>
          <w:sz w:val="28"/>
        </w:rPr>
        <w:t>
      Результат действия – наложение резолюции об определении ответственного исполнителя структурного подразделения уполномоченного органа услугодателя;</w:t>
      </w:r>
    </w:p>
    <w:p>
      <w:pPr>
        <w:spacing w:after="0"/>
        <w:ind w:left="0"/>
        <w:jc w:val="both"/>
      </w:pPr>
      <w:r>
        <w:rPr>
          <w:rFonts w:ascii="Times New Roman"/>
          <w:b w:val="false"/>
          <w:i w:val="false"/>
          <w:color w:val="000000"/>
          <w:sz w:val="28"/>
        </w:rPr>
        <w:t>
      3) ответственный исполнитель структурного подразделения уполномоченного органа услугодателя проверяет полноту документов, рассматривает их на соответствие законодательству Республики Казахстан, готовит проект постановления о выдаче разрешения на использование земельного участка для изыскательских работ и направляет материалы услугодателю – в течение 2 (двух) рабочих дней.</w:t>
      </w:r>
    </w:p>
    <w:p>
      <w:pPr>
        <w:spacing w:after="0"/>
        <w:ind w:left="0"/>
        <w:jc w:val="both"/>
      </w:pPr>
      <w:r>
        <w:rPr>
          <w:rFonts w:ascii="Times New Roman"/>
          <w:b w:val="false"/>
          <w:i w:val="false"/>
          <w:color w:val="000000"/>
          <w:sz w:val="28"/>
        </w:rPr>
        <w:t>
      Результат действия – подготовленный проект постановления о выдаче разрешения на использование земельного участка для изыскательских работ;</w:t>
      </w:r>
    </w:p>
    <w:p>
      <w:pPr>
        <w:spacing w:after="0"/>
        <w:ind w:left="0"/>
        <w:jc w:val="both"/>
      </w:pPr>
      <w:r>
        <w:rPr>
          <w:rFonts w:ascii="Times New Roman"/>
          <w:b w:val="false"/>
          <w:i w:val="false"/>
          <w:color w:val="000000"/>
          <w:sz w:val="28"/>
        </w:rPr>
        <w:t>
      4) услугодатель на основании представленных материалов принимает постановление о выдаче разрешения на использование земельного участка для изыскательских работ – в течение 6 (шести) рабочих дней.</w:t>
      </w:r>
    </w:p>
    <w:p>
      <w:pPr>
        <w:spacing w:after="0"/>
        <w:ind w:left="0"/>
        <w:jc w:val="both"/>
      </w:pPr>
      <w:r>
        <w:rPr>
          <w:rFonts w:ascii="Times New Roman"/>
          <w:b w:val="false"/>
          <w:i w:val="false"/>
          <w:color w:val="000000"/>
          <w:sz w:val="28"/>
        </w:rPr>
        <w:t>
      Результат действия – принятие постановления о выдаче разрешения на использование земельного участка для изыскательских работ;</w:t>
      </w:r>
    </w:p>
    <w:p>
      <w:pPr>
        <w:spacing w:after="0"/>
        <w:ind w:left="0"/>
        <w:jc w:val="both"/>
      </w:pPr>
      <w:r>
        <w:rPr>
          <w:rFonts w:ascii="Times New Roman"/>
          <w:b w:val="false"/>
          <w:i w:val="false"/>
          <w:color w:val="000000"/>
          <w:sz w:val="28"/>
        </w:rPr>
        <w:t>
      5) сотрудник канцелярии уполномоченного органа услугодателя осуществляет выдачу услугополучателю результата оказания государственной услуги – в течение 1 (одного) рабочего дня.</w:t>
      </w:r>
    </w:p>
    <w:p>
      <w:pPr>
        <w:spacing w:after="0"/>
        <w:ind w:left="0"/>
        <w:jc w:val="both"/>
      </w:pPr>
      <w:r>
        <w:rPr>
          <w:rFonts w:ascii="Times New Roman"/>
          <w:b w:val="false"/>
          <w:i w:val="false"/>
          <w:color w:val="000000"/>
          <w:sz w:val="28"/>
        </w:rPr>
        <w:t>
      Результат действия – выдача результата оказания государственной услуги.</w:t>
      </w:r>
    </w:p>
    <w:bookmarkStart w:name="z94" w:id="10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1"/>
    <w:bookmarkStart w:name="z95" w:id="102"/>
    <w:p>
      <w:pPr>
        <w:spacing w:after="0"/>
        <w:ind w:left="0"/>
        <w:jc w:val="both"/>
      </w:pPr>
      <w:r>
        <w:rPr>
          <w:rFonts w:ascii="Times New Roman"/>
          <w:b w:val="false"/>
          <w:i w:val="false"/>
          <w:color w:val="000000"/>
          <w:sz w:val="28"/>
        </w:rPr>
        <w:t>
      6. Перечень структурных подразделений (работников) уполномоченного органа услугодателя, участвующих в процессе оказания государственной услуги:</w:t>
      </w:r>
    </w:p>
    <w:bookmarkEnd w:id="102"/>
    <w:p>
      <w:pPr>
        <w:spacing w:after="0"/>
        <w:ind w:left="0"/>
        <w:jc w:val="both"/>
      </w:pPr>
      <w:r>
        <w:rPr>
          <w:rFonts w:ascii="Times New Roman"/>
          <w:b w:val="false"/>
          <w:i w:val="false"/>
          <w:color w:val="000000"/>
          <w:sz w:val="28"/>
        </w:rPr>
        <w:t>
      1) сотрудник канцелярии уполномоченного органа услугодателя;</w:t>
      </w:r>
    </w:p>
    <w:p>
      <w:pPr>
        <w:spacing w:after="0"/>
        <w:ind w:left="0"/>
        <w:jc w:val="both"/>
      </w:pPr>
      <w:r>
        <w:rPr>
          <w:rFonts w:ascii="Times New Roman"/>
          <w:b w:val="false"/>
          <w:i w:val="false"/>
          <w:color w:val="000000"/>
          <w:sz w:val="28"/>
        </w:rPr>
        <w:t>
      2) ответственный исполнитель структурного подразделения уполномоченного органа услугодателя;</w:t>
      </w:r>
    </w:p>
    <w:p>
      <w:pPr>
        <w:spacing w:after="0"/>
        <w:ind w:left="0"/>
        <w:jc w:val="both"/>
      </w:pPr>
      <w:r>
        <w:rPr>
          <w:rFonts w:ascii="Times New Roman"/>
          <w:b w:val="false"/>
          <w:i w:val="false"/>
          <w:color w:val="000000"/>
          <w:sz w:val="28"/>
        </w:rPr>
        <w:t>
      3) руководитель уполномоченного органа услугодателя;</w:t>
      </w:r>
    </w:p>
    <w:p>
      <w:pPr>
        <w:spacing w:after="0"/>
        <w:ind w:left="0"/>
        <w:jc w:val="both"/>
      </w:pPr>
      <w:r>
        <w:rPr>
          <w:rFonts w:ascii="Times New Roman"/>
          <w:b w:val="false"/>
          <w:i w:val="false"/>
          <w:color w:val="000000"/>
          <w:sz w:val="28"/>
        </w:rPr>
        <w:t>
      4) услугодатель.</w:t>
      </w:r>
    </w:p>
    <w:bookmarkStart w:name="z96" w:id="103"/>
    <w:p>
      <w:pPr>
        <w:spacing w:after="0"/>
        <w:ind w:left="0"/>
        <w:jc w:val="both"/>
      </w:pPr>
      <w:r>
        <w:rPr>
          <w:rFonts w:ascii="Times New Roman"/>
          <w:b w:val="false"/>
          <w:i w:val="false"/>
          <w:color w:val="000000"/>
          <w:sz w:val="28"/>
        </w:rPr>
        <w:t xml:space="preserve">
      7. Блок-схема описания последовательности процедур (действий) между структурными подразделениями (работниками) уполномоченного органа услугодателя с указанием длительности каждой процедуры (действия) в процессе оказания государственной услуги приведена в </w:t>
      </w:r>
      <w:r>
        <w:rPr>
          <w:rFonts w:ascii="Times New Roman"/>
          <w:b w:val="false"/>
          <w:i w:val="false"/>
          <w:color w:val="000000"/>
          <w:sz w:val="28"/>
        </w:rPr>
        <w:t>приложении 1</w:t>
      </w:r>
      <w:r>
        <w:rPr>
          <w:rFonts w:ascii="Times New Roman"/>
          <w:b w:val="false"/>
          <w:i w:val="false"/>
          <w:color w:val="000000"/>
          <w:sz w:val="28"/>
        </w:rPr>
        <w:t xml:space="preserve"> к Регламенту.</w:t>
      </w:r>
    </w:p>
    <w:bookmarkEnd w:id="103"/>
    <w:bookmarkStart w:name="z97" w:id="104"/>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104"/>
    <w:p>
      <w:pPr>
        <w:spacing w:after="0"/>
        <w:ind w:left="0"/>
        <w:jc w:val="both"/>
      </w:pPr>
      <w:r>
        <w:rPr>
          <w:rFonts w:ascii="Times New Roman"/>
          <w:b w:val="false"/>
          <w:i w:val="false"/>
          <w:color w:val="ff0000"/>
          <w:sz w:val="28"/>
        </w:rPr>
        <w:t xml:space="preserve">
      Сноска. Наименование раздела 4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98" w:id="105"/>
    <w:p>
      <w:pPr>
        <w:spacing w:after="0"/>
        <w:ind w:left="0"/>
        <w:jc w:val="both"/>
      </w:pPr>
      <w:r>
        <w:rPr>
          <w:rFonts w:ascii="Times New Roman"/>
          <w:b w:val="false"/>
          <w:i w:val="false"/>
          <w:color w:val="000000"/>
          <w:sz w:val="28"/>
        </w:rPr>
        <w:t>
      8. Описание порядка обращения в Государственную корпорацию и процесса получения результата оказания государственной услуги, длительность обработки запроса услугополучателя:</w:t>
      </w:r>
    </w:p>
    <w:bookmarkEnd w:id="105"/>
    <w:p>
      <w:pPr>
        <w:spacing w:after="0"/>
        <w:ind w:left="0"/>
        <w:jc w:val="both"/>
      </w:pPr>
      <w:r>
        <w:rPr>
          <w:rFonts w:ascii="Times New Roman"/>
          <w:b w:val="false"/>
          <w:i w:val="false"/>
          <w:color w:val="000000"/>
          <w:sz w:val="28"/>
        </w:rPr>
        <w:t xml:space="preserve">
      1) сотрудник Государственной корпорации принимает заявление от услугополучателя с приложением необходимых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и проводит регистрацию представленных документов – в течение 15 (пятнадцати) минут.</w:t>
      </w:r>
    </w:p>
    <w:bookmarkStart w:name="z137" w:id="106"/>
    <w:p>
      <w:pPr>
        <w:spacing w:after="0"/>
        <w:ind w:left="0"/>
        <w:jc w:val="both"/>
      </w:pPr>
      <w:r>
        <w:rPr>
          <w:rFonts w:ascii="Times New Roman"/>
          <w:b w:val="false"/>
          <w:i w:val="false"/>
          <w:color w:val="000000"/>
          <w:sz w:val="28"/>
        </w:rPr>
        <w:t>
      При оказании государственной услуги услугополучатель дает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06"/>
    <w:bookmarkStart w:name="z138" w:id="107"/>
    <w:p>
      <w:pPr>
        <w:spacing w:after="0"/>
        <w:ind w:left="0"/>
        <w:jc w:val="both"/>
      </w:pPr>
      <w:r>
        <w:rPr>
          <w:rFonts w:ascii="Times New Roman"/>
          <w:b w:val="false"/>
          <w:i w:val="false"/>
          <w:color w:val="000000"/>
          <w:sz w:val="28"/>
        </w:rPr>
        <w:t>
      Подтверждением принятия пакета документов от услугополучателя является расписка о приеме соответствующих документов, содержащая номер, дату приема, фамилию, имя сотрудника Государственной корпорации, принявшего заявление, дату (время) выдачи документа.</w:t>
      </w:r>
    </w:p>
    <w:bookmarkEnd w:id="107"/>
    <w:bookmarkStart w:name="z139" w:id="10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документов;</w:t>
      </w:r>
    </w:p>
    <w:bookmarkEnd w:id="108"/>
    <w:bookmarkStart w:name="z140" w:id="109"/>
    <w:p>
      <w:pPr>
        <w:spacing w:after="0"/>
        <w:ind w:left="0"/>
        <w:jc w:val="both"/>
      </w:pPr>
      <w:r>
        <w:rPr>
          <w:rFonts w:ascii="Times New Roman"/>
          <w:b w:val="false"/>
          <w:i w:val="false"/>
          <w:color w:val="000000"/>
          <w:sz w:val="28"/>
        </w:rPr>
        <w:t>
      2) ответственный работник накопительного отдела Государственной корпорации передает документы в канцелярию уполномоченного органа услугодателя в соответствии с реестром оформленных документов с указанием номера заявления, фамилии, имени сотрудника, принявшего заявление, наименования государственной услуги, даты приема, планируемой даты выдачи результата оказания государственной услуги – в течение последующего рабочего дня;</w:t>
      </w:r>
    </w:p>
    <w:bookmarkEnd w:id="109"/>
    <w:p>
      <w:pPr>
        <w:spacing w:after="0"/>
        <w:ind w:left="0"/>
        <w:jc w:val="both"/>
      </w:pPr>
      <w:r>
        <w:rPr>
          <w:rFonts w:ascii="Times New Roman"/>
          <w:b w:val="false"/>
          <w:i w:val="false"/>
          <w:color w:val="000000"/>
          <w:sz w:val="28"/>
        </w:rPr>
        <w:t>
      3) сотрудник канцелярии уполномоченного органа услугодателя принимает представленные документы и передает их руководителю уполномоченного органа услугодателя либо лицу, его замещающему, – в день приема заявления;</w:t>
      </w:r>
    </w:p>
    <w:p>
      <w:pPr>
        <w:spacing w:after="0"/>
        <w:ind w:left="0"/>
        <w:jc w:val="both"/>
      </w:pPr>
      <w:r>
        <w:rPr>
          <w:rFonts w:ascii="Times New Roman"/>
          <w:b w:val="false"/>
          <w:i w:val="false"/>
          <w:color w:val="000000"/>
          <w:sz w:val="28"/>
        </w:rPr>
        <w:t>
      4) руководитель уполномоченного органа услугодателя либо лицо, его замещающее, ознакамливается с содержанием документов, налагает резолюцию и передает ответственному исполнителю структурного подразделения уполномоченного органа услугодателя – в день приема заявления;</w:t>
      </w:r>
    </w:p>
    <w:p>
      <w:pPr>
        <w:spacing w:after="0"/>
        <w:ind w:left="0"/>
        <w:jc w:val="both"/>
      </w:pPr>
      <w:r>
        <w:rPr>
          <w:rFonts w:ascii="Times New Roman"/>
          <w:b w:val="false"/>
          <w:i w:val="false"/>
          <w:color w:val="000000"/>
          <w:sz w:val="28"/>
        </w:rPr>
        <w:t>
      5) ответственный исполнитель структурного подразделения уполномоченного органа услугодателя проверяет полноту документов, рассматривает их на соответствие законодательству Республики Казахстан, готовит проект постановления и направляет материалы услугодателю для принятия соответствующего постановления – в течение 2 (двух) рабочих дней;</w:t>
      </w:r>
    </w:p>
    <w:p>
      <w:pPr>
        <w:spacing w:after="0"/>
        <w:ind w:left="0"/>
        <w:jc w:val="both"/>
      </w:pPr>
      <w:r>
        <w:rPr>
          <w:rFonts w:ascii="Times New Roman"/>
          <w:b w:val="false"/>
          <w:i w:val="false"/>
          <w:color w:val="000000"/>
          <w:sz w:val="28"/>
        </w:rPr>
        <w:t>
      6) услугодатель на основании представленных материалов принимает постановление – в течение 5 (пяти) рабочих дней и направляет сотруднику канцелярии уполномоченного органа услугодателя – в течение 1 (одного) рабочего дня;</w:t>
      </w:r>
    </w:p>
    <w:p>
      <w:pPr>
        <w:spacing w:after="0"/>
        <w:ind w:left="0"/>
        <w:jc w:val="both"/>
      </w:pPr>
      <w:r>
        <w:rPr>
          <w:rFonts w:ascii="Times New Roman"/>
          <w:b w:val="false"/>
          <w:i w:val="false"/>
          <w:color w:val="000000"/>
          <w:sz w:val="28"/>
        </w:rPr>
        <w:t>
      7) сотрудником канцелярии уполномоченного органа услугодателя осуществляется выдача работнику Государственной корпорации результата оказания государственной услуги в соответствии с реестром оформленных документов с указанием номера заявления, фамилии, имени сотрудника, принявшего заявление, наименования государственной услуги, даты и времени выдачи результата оказания государственной услуги –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9" w:id="110"/>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его длительность:</w:t>
      </w:r>
    </w:p>
    <w:bookmarkEnd w:id="110"/>
    <w:bookmarkStart w:name="z141" w:id="111"/>
    <w:p>
      <w:pPr>
        <w:spacing w:after="0"/>
        <w:ind w:left="0"/>
        <w:jc w:val="both"/>
      </w:pPr>
      <w:r>
        <w:rPr>
          <w:rFonts w:ascii="Times New Roman"/>
          <w:b w:val="false"/>
          <w:i w:val="false"/>
          <w:color w:val="000000"/>
          <w:sz w:val="28"/>
        </w:rPr>
        <w:t>
      сотрудник Государственной корпорации фиксирует поступившие документы при помощи сканера штрих-кода и выдает услугополучателю результат оказания государственной услуги – в течение 15 (пятнадцати) минут;</w:t>
      </w:r>
    </w:p>
    <w:bookmarkEnd w:id="111"/>
    <w:bookmarkStart w:name="z142" w:id="112"/>
    <w:p>
      <w:pPr>
        <w:spacing w:after="0"/>
        <w:ind w:left="0"/>
        <w:jc w:val="both"/>
      </w:pPr>
      <w:r>
        <w:rPr>
          <w:rFonts w:ascii="Times New Roman"/>
          <w:b w:val="false"/>
          <w:i w:val="false"/>
          <w:color w:val="000000"/>
          <w:sz w:val="28"/>
        </w:rPr>
        <w:t>
      выдачу документов услугополучателю сотрудник Государственной корпорации осуществляет на основании расписки, при предъявлении удостоверения личности (либо его представителя по нотариально заверенной доверенности).</w:t>
      </w:r>
    </w:p>
    <w:bookmarkEnd w:id="112"/>
    <w:bookmarkStart w:name="z143" w:id="113"/>
    <w:p>
      <w:pPr>
        <w:spacing w:after="0"/>
        <w:ind w:left="0"/>
        <w:jc w:val="both"/>
      </w:pPr>
      <w:r>
        <w:rPr>
          <w:rFonts w:ascii="Times New Roman"/>
          <w:b w:val="false"/>
          <w:i w:val="false"/>
          <w:color w:val="000000"/>
          <w:sz w:val="28"/>
        </w:rPr>
        <w:t xml:space="preserve">
      Блок-схема описания последовательности процедур (действий) и взаимодействий при оказании государственной услуги услугодателя и Государственной корпорации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Регламенту.</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города Астаны от 25.08.2016 </w:t>
      </w:r>
      <w:r>
        <w:rPr>
          <w:rFonts w:ascii="Times New Roman"/>
          <w:b w:val="false"/>
          <w:i w:val="false"/>
          <w:color w:val="00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44" w:id="114"/>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14"/>
    <w:p>
      <w:pPr>
        <w:spacing w:after="0"/>
        <w:ind w:left="0"/>
        <w:jc w:val="both"/>
      </w:pPr>
      <w:r>
        <w:rPr>
          <w:rFonts w:ascii="Times New Roman"/>
          <w:b w:val="false"/>
          <w:i w:val="false"/>
          <w:color w:val="000000"/>
          <w:sz w:val="28"/>
        </w:rPr>
        <w:t xml:space="preserve">
      основанием для начала процедуры (действия) по оказанию государственной услуги через портал является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направленное на портал;</w:t>
      </w:r>
    </w:p>
    <w:p>
      <w:pPr>
        <w:spacing w:after="0"/>
        <w:ind w:left="0"/>
        <w:jc w:val="both"/>
      </w:pPr>
      <w:r>
        <w:rPr>
          <w:rFonts w:ascii="Times New Roman"/>
          <w:b w:val="false"/>
          <w:i w:val="false"/>
          <w:color w:val="000000"/>
          <w:sz w:val="28"/>
        </w:rPr>
        <w:t>
      при подаче заявления на выдачу разрешения услугополучатель заполняет следующие поля: местоположение земельного участка, площадь земельного участка, срок выполнения работ, гарантия восстановления земельного покрова, сохраняет заявление, подписывает его электронной цифровой подписью (далее – ЭЦП);</w:t>
      </w:r>
    </w:p>
    <w:p>
      <w:pPr>
        <w:spacing w:after="0"/>
        <w:ind w:left="0"/>
        <w:jc w:val="both"/>
      </w:pPr>
      <w:r>
        <w:rPr>
          <w:rFonts w:ascii="Times New Roman"/>
          <w:b w:val="false"/>
          <w:i w:val="false"/>
          <w:color w:val="000000"/>
          <w:sz w:val="28"/>
        </w:rPr>
        <w:t>
      система автоматически проверяет данные по заявителю (индивидуальный идентификационный номер, бизнес-идентификационный номер) и отправляет услугодателю на рассмотрение через государственную базу данных "Е-лицензирование" (далее ГБД "е-лицензирование");</w:t>
      </w:r>
    </w:p>
    <w:p>
      <w:pPr>
        <w:spacing w:after="0"/>
        <w:ind w:left="0"/>
        <w:jc w:val="both"/>
      </w:pPr>
      <w:r>
        <w:rPr>
          <w:rFonts w:ascii="Times New Roman"/>
          <w:b w:val="false"/>
          <w:i w:val="false"/>
          <w:color w:val="000000"/>
          <w:sz w:val="28"/>
        </w:rPr>
        <w:t>
      сотрудник канцелярии уполномоченного органа услугодателя регистрирует заявление и отправляет на рассмотрение руководителю уполномоченного органа услугодателя;</w:t>
      </w:r>
    </w:p>
    <w:p>
      <w:pPr>
        <w:spacing w:after="0"/>
        <w:ind w:left="0"/>
        <w:jc w:val="both"/>
      </w:pPr>
      <w:r>
        <w:rPr>
          <w:rFonts w:ascii="Times New Roman"/>
          <w:b w:val="false"/>
          <w:i w:val="false"/>
          <w:color w:val="000000"/>
          <w:sz w:val="28"/>
        </w:rPr>
        <w:t>
      руководитель уполномоченного органа услугодателя назначает ответственного исполнителя уполномоченного органа услугодателя;</w:t>
      </w:r>
    </w:p>
    <w:p>
      <w:pPr>
        <w:spacing w:after="0"/>
        <w:ind w:left="0"/>
        <w:jc w:val="both"/>
      </w:pPr>
      <w:r>
        <w:rPr>
          <w:rFonts w:ascii="Times New Roman"/>
          <w:b w:val="false"/>
          <w:i w:val="false"/>
          <w:color w:val="000000"/>
          <w:sz w:val="28"/>
        </w:rPr>
        <w:t>
      ответственный исполнитель уполномоченного органа услугодателя:</w:t>
      </w:r>
    </w:p>
    <w:p>
      <w:pPr>
        <w:spacing w:after="0"/>
        <w:ind w:left="0"/>
        <w:jc w:val="both"/>
      </w:pPr>
      <w:r>
        <w:rPr>
          <w:rFonts w:ascii="Times New Roman"/>
          <w:b w:val="false"/>
          <w:i w:val="false"/>
          <w:color w:val="000000"/>
          <w:sz w:val="28"/>
        </w:rPr>
        <w:t>
      рассматривает поступившую заявку, проверяет корректность и комплектность данных, готовит проект постановления и отправляет его на согласование услугодателю;</w:t>
      </w:r>
    </w:p>
    <w:p>
      <w:pPr>
        <w:spacing w:after="0"/>
        <w:ind w:left="0"/>
        <w:jc w:val="both"/>
      </w:pPr>
      <w:r>
        <w:rPr>
          <w:rFonts w:ascii="Times New Roman"/>
          <w:b w:val="false"/>
          <w:i w:val="false"/>
          <w:color w:val="000000"/>
          <w:sz w:val="28"/>
        </w:rPr>
        <w:t>
      услугодатель подписывает постановление ЭЦП.</w:t>
      </w:r>
    </w:p>
    <w:p>
      <w:pPr>
        <w:spacing w:after="0"/>
        <w:ind w:left="0"/>
        <w:jc w:val="both"/>
      </w:pPr>
      <w:r>
        <w:rPr>
          <w:rFonts w:ascii="Times New Roman"/>
          <w:b w:val="false"/>
          <w:i w:val="false"/>
          <w:color w:val="000000"/>
          <w:sz w:val="28"/>
        </w:rPr>
        <w:t>
      Система автоматически отправляет решение в "личный кабинет" услугополучателя.</w:t>
      </w:r>
    </w:p>
    <w:p>
      <w:pPr>
        <w:spacing w:after="0"/>
        <w:ind w:left="0"/>
        <w:jc w:val="both"/>
      </w:pPr>
      <w:r>
        <w:rPr>
          <w:rFonts w:ascii="Times New Roman"/>
          <w:b w:val="false"/>
          <w:i w:val="false"/>
          <w:color w:val="000000"/>
          <w:sz w:val="28"/>
        </w:rPr>
        <w:t xml:space="preserve">
      Блок-схема описания последовательности процедур (действий) через портал при оказании государственной услуги приведена в </w:t>
      </w:r>
      <w:r>
        <w:rPr>
          <w:rFonts w:ascii="Times New Roman"/>
          <w:b w:val="false"/>
          <w:i w:val="false"/>
          <w:color w:val="000000"/>
          <w:sz w:val="28"/>
        </w:rPr>
        <w:t>приложении 3</w:t>
      </w:r>
      <w:r>
        <w:rPr>
          <w:rFonts w:ascii="Times New Roman"/>
          <w:b w:val="false"/>
          <w:i w:val="false"/>
          <w:color w:val="000000"/>
          <w:sz w:val="28"/>
        </w:rPr>
        <w:t xml:space="preserve"> к Регламенту.</w:t>
      </w:r>
    </w:p>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представлен в </w:t>
      </w:r>
      <w:r>
        <w:rPr>
          <w:rFonts w:ascii="Times New Roman"/>
          <w:b w:val="false"/>
          <w:i w:val="false"/>
          <w:color w:val="000000"/>
          <w:sz w:val="28"/>
        </w:rPr>
        <w:t>приложении 4</w:t>
      </w:r>
      <w:r>
        <w:rPr>
          <w:rFonts w:ascii="Times New Roman"/>
          <w:b w:val="false"/>
          <w:i w:val="false"/>
          <w:color w:val="000000"/>
          <w:sz w:val="28"/>
        </w:rPr>
        <w:t xml:space="preserve"> к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земельного участка для изыскательских работ"</w:t>
            </w:r>
          </w:p>
        </w:tc>
      </w:tr>
    </w:tbl>
    <w:bookmarkStart w:name="z101" w:id="115"/>
    <w:p>
      <w:pPr>
        <w:spacing w:after="0"/>
        <w:ind w:left="0"/>
        <w:jc w:val="left"/>
      </w:pPr>
      <w:r>
        <w:rPr>
          <w:rFonts w:ascii="Times New Roman"/>
          <w:b/>
          <w:i w:val="false"/>
          <w:color w:val="000000"/>
        </w:rPr>
        <w:t xml:space="preserve"> Блок-схема описания последовательности действий между</w:t>
      </w:r>
      <w:r>
        <w:br/>
      </w:r>
      <w:r>
        <w:rPr>
          <w:rFonts w:ascii="Times New Roman"/>
          <w:b/>
          <w:i w:val="false"/>
          <w:color w:val="000000"/>
        </w:rPr>
        <w:t>структурными подразделениями (работниками) услугодателя по</w:t>
      </w:r>
      <w:r>
        <w:br/>
      </w:r>
      <w:r>
        <w:rPr>
          <w:rFonts w:ascii="Times New Roman"/>
          <w:b/>
          <w:i w:val="false"/>
          <w:color w:val="000000"/>
        </w:rPr>
        <w:t>оказанию государственной услуги</w:t>
      </w:r>
    </w:p>
    <w:bookmarkEnd w:id="115"/>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земельного участка для изыскательских работ"</w:t>
            </w:r>
          </w:p>
        </w:tc>
      </w:tr>
    </w:tbl>
    <w:bookmarkStart w:name="z103" w:id="116"/>
    <w:p>
      <w:pPr>
        <w:spacing w:after="0"/>
        <w:ind w:left="0"/>
        <w:jc w:val="left"/>
      </w:pPr>
      <w:r>
        <w:rPr>
          <w:rFonts w:ascii="Times New Roman"/>
          <w:b/>
          <w:i w:val="false"/>
          <w:color w:val="000000"/>
        </w:rPr>
        <w:t xml:space="preserve"> Блок-схема описания порядка взаимодействия уполномоченного органа услугодателя и Государственной корпорации при оказании государственной услуги</w:t>
      </w:r>
    </w:p>
    <w:bookmarkEnd w:id="116"/>
    <w:p>
      <w:pPr>
        <w:spacing w:after="0"/>
        <w:ind w:left="0"/>
        <w:jc w:val="both"/>
      </w:pPr>
      <w:r>
        <w:rPr>
          <w:rFonts w:ascii="Times New Roman"/>
          <w:b w:val="false"/>
          <w:i w:val="false"/>
          <w:color w:val="ff0000"/>
          <w:sz w:val="28"/>
        </w:rPr>
        <w:t xml:space="preserve">
      Сноска. Приложение 2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4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земельного участка для изыскательских работ"</w:t>
            </w:r>
          </w:p>
        </w:tc>
      </w:tr>
    </w:tbl>
    <w:bookmarkStart w:name="z105" w:id="118"/>
    <w:p>
      <w:pPr>
        <w:spacing w:after="0"/>
        <w:ind w:left="0"/>
        <w:jc w:val="left"/>
      </w:pPr>
      <w:r>
        <w:rPr>
          <w:rFonts w:ascii="Times New Roman"/>
          <w:b/>
          <w:i w:val="false"/>
          <w:color w:val="000000"/>
        </w:rPr>
        <w:t xml:space="preserve"> Блок-схема описания последовательности процедур (действий) через веб-портал "электронного правительства"</w:t>
      </w:r>
    </w:p>
    <w:bookmarkEnd w:id="118"/>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земельного участка для изыскательских работ"</w:t>
            </w:r>
          </w:p>
        </w:tc>
      </w:tr>
    </w:tbl>
    <w:bookmarkStart w:name="z107" w:id="119"/>
    <w:p>
      <w:pPr>
        <w:spacing w:after="0"/>
        <w:ind w:left="0"/>
        <w:jc w:val="left"/>
      </w:pPr>
      <w:r>
        <w:rPr>
          <w:rFonts w:ascii="Times New Roman"/>
          <w:b/>
          <w:i w:val="false"/>
          <w:color w:val="000000"/>
        </w:rPr>
        <w:t xml:space="preserve"> Таблица 1. Справочник бизнес-процессов оказания государственной услуги услугодателем</w:t>
      </w:r>
    </w:p>
    <w:bookmarkEnd w:id="119"/>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20"/>
    <w:p>
      <w:pPr>
        <w:spacing w:after="0"/>
        <w:ind w:left="0"/>
        <w:jc w:val="left"/>
      </w:pPr>
      <w:r>
        <w:rPr>
          <w:rFonts w:ascii="Times New Roman"/>
          <w:b/>
          <w:i w:val="false"/>
          <w:color w:val="000000"/>
        </w:rPr>
        <w:t xml:space="preserve"> Таблица 2. Справочник бизнес-процессов оказания государственной услуги через Государственную корпорацию</w:t>
      </w:r>
    </w:p>
    <w:bookmarkEnd w:id="120"/>
    <w:p>
      <w:pPr>
        <w:spacing w:after="0"/>
        <w:ind w:left="0"/>
        <w:jc w:val="both"/>
      </w:pPr>
      <w:r>
        <w:rPr>
          <w:rFonts w:ascii="Times New Roman"/>
          <w:b w:val="false"/>
          <w:i w:val="false"/>
          <w:color w:val="ff0000"/>
          <w:sz w:val="28"/>
        </w:rPr>
        <w:t xml:space="preserve">
      Сноска. Таблица 2 в редакции постановления акимата города Астаны от 25.08.2016 </w:t>
      </w:r>
      <w:r>
        <w:rPr>
          <w:rFonts w:ascii="Times New Roman"/>
          <w:b w:val="false"/>
          <w:i w:val="false"/>
          <w:color w:val="ff0000"/>
          <w:sz w:val="28"/>
        </w:rPr>
        <w:t>№ 197-1527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46"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22"/>
    <w:p>
      <w:pPr>
        <w:spacing w:after="0"/>
        <w:ind w:left="0"/>
        <w:jc w:val="left"/>
      </w:pPr>
      <w:r>
        <w:rPr>
          <w:rFonts w:ascii="Times New Roman"/>
          <w:b/>
          <w:i w:val="false"/>
          <w:color w:val="000000"/>
        </w:rPr>
        <w:t xml:space="preserve"> Таблица 3. Справочник бизнес-процессов оказания государственной услуги через портал</w:t>
      </w:r>
    </w:p>
    <w:bookmarkEnd w:id="122"/>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