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593cd" w14:textId="8e593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проверочных листов в области использования атомной энергии</w:t>
      </w:r>
    </w:p>
    <w:p>
      <w:pPr>
        <w:spacing w:after="0"/>
        <w:ind w:left="0"/>
        <w:jc w:val="both"/>
      </w:pPr>
      <w:r>
        <w:rPr>
          <w:rFonts w:ascii="Times New Roman"/>
          <w:b w:val="false"/>
          <w:i w:val="false"/>
          <w:color w:val="000000"/>
          <w:sz w:val="28"/>
        </w:rPr>
        <w:t>Совместный приказ Министра энергетики Республики Казахстан от 23 декабря 2015 года № 747 и Министра национальной экономики Республики Казахстан от 28 декабря 2015 года № 811. Зарегистрирован в Министерстве юстиции Республики Казахстан 30 декабря 2015 года № 12678.</w:t>
      </w:r>
    </w:p>
    <w:p>
      <w:pPr>
        <w:spacing w:after="0"/>
        <w:ind w:left="0"/>
        <w:jc w:val="both"/>
      </w:pPr>
      <w:r>
        <w:rPr>
          <w:rFonts w:ascii="Times New Roman"/>
          <w:b w:val="false"/>
          <w:i w:val="false"/>
          <w:color w:val="ff0000"/>
          <w:sz w:val="28"/>
        </w:rPr>
        <w:t xml:space="preserve">
      Сноска. Заголовок в редакции совместного приказа Министра энергетики РК от 30.10.2018 </w:t>
      </w:r>
      <w:r>
        <w:rPr>
          <w:rFonts w:ascii="Times New Roman"/>
          <w:b w:val="false"/>
          <w:i w:val="false"/>
          <w:color w:val="ff0000"/>
          <w:sz w:val="28"/>
        </w:rPr>
        <w:t>№ 426</w:t>
      </w:r>
      <w:r>
        <w:rPr>
          <w:rFonts w:ascii="Times New Roman"/>
          <w:b w:val="false"/>
          <w:i w:val="false"/>
          <w:color w:val="ff0000"/>
          <w:sz w:val="28"/>
        </w:rPr>
        <w:t xml:space="preserve"> и Министра национальной экономики РК от 30.10.2018 № 35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i w:val="false"/>
          <w:color w:val="000000"/>
          <w:sz w:val="28"/>
        </w:rPr>
        <w:t>ПРИКАЗЫВАЕМ:</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энергетики РК от 30.01.2023 № 43 и Министра национальной экономики РК от 30.01.2023 № 12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w:t>
      </w:r>
    </w:p>
    <w:bookmarkEnd w:id="1"/>
    <w:bookmarkStart w:name="z266" w:id="2"/>
    <w:p>
      <w:pPr>
        <w:spacing w:after="0"/>
        <w:ind w:left="0"/>
        <w:jc w:val="both"/>
      </w:pPr>
      <w:r>
        <w:rPr>
          <w:rFonts w:ascii="Times New Roman"/>
          <w:b w:val="false"/>
          <w:i w:val="false"/>
          <w:color w:val="000000"/>
          <w:sz w:val="28"/>
        </w:rPr>
        <w:t xml:space="preserve">
      1) критерии оценки степени риска в области использования атомной энергии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2"/>
    <w:bookmarkStart w:name="z267" w:id="3"/>
    <w:p>
      <w:pPr>
        <w:spacing w:after="0"/>
        <w:ind w:left="0"/>
        <w:jc w:val="both"/>
      </w:pPr>
      <w:r>
        <w:rPr>
          <w:rFonts w:ascii="Times New Roman"/>
          <w:b w:val="false"/>
          <w:i w:val="false"/>
          <w:color w:val="000000"/>
          <w:sz w:val="28"/>
        </w:rPr>
        <w:t xml:space="preserve">
      2) проверочный лист в области использования атомной энергии для проведения проверки в отношении субъектов, эксплуатирующих атомные энергетические станции, установки по изготовлению ядерного топлива и его компонентов, исследовательские ядерные (атомные) реакторы и термоядерные реакторы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3"/>
    <w:bookmarkStart w:name="z268" w:id="4"/>
    <w:p>
      <w:pPr>
        <w:spacing w:after="0"/>
        <w:ind w:left="0"/>
        <w:jc w:val="both"/>
      </w:pPr>
      <w:r>
        <w:rPr>
          <w:rFonts w:ascii="Times New Roman"/>
          <w:b w:val="false"/>
          <w:i w:val="false"/>
          <w:color w:val="000000"/>
          <w:sz w:val="28"/>
        </w:rPr>
        <w:t xml:space="preserve">
      3) проверочный лист в области использования атомной энергии для проведения проверки в отношении субъектов, эксплуатирующих установки по добыче и переработке природного урана, пункты хранения высоко-, средне- и низкоактивных радиоактивных отходов, пунктов хранения радионуклидных источников, пунктов захоронения высоко-, средне- и низкоактивных радиоактивных отходов, пунктов захоронения отработавших радионуклидных источников и субъектов, осуществляющих деятельность с ядерными материалами с указанием изотопного состава, радиоактивными веществами, радиофармпрепаратами, генераторами нейтронов, урансодержащими веществами, торийсодержащими веществами, продуктами переработки природного урана, закрытыми радионуклидными источниками с указанием активности, высоко-, средне- и низкоактивными радиоактивными отходами, радиоизотопными спектрометрами, анализаторами, датчиками, измерителями, стационарными радиоизотопными дефектоскопами, переносными радиоизотопными дефектоскопами, радиоизотопными установками для досмотра ручной клади, багажа, транспорта, материалов, веществ, ускорителями электронов с энергией выше 10 мегаэлектронвольт, ускорителями ионов с энергией до 2 мегаэлектронвольт/нуклон, ускорителями ионов с энергией выше 2 мегаэлектронвольт/нуклон, медицинскими гамма-терапевтическими установками, медицинскими радиоизотопными диагностическими оборудованиями,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обращением с радиоактивными отходами, стационарными рентгеновскими дефектоскопами, переносными рентгеновскими дефектоскопами, ускорителями электронов с энергией до 10 мегаэлектронвольт и предоставляющих услуги в области использования атомной энергии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4"/>
    <w:bookmarkStart w:name="z269" w:id="5"/>
    <w:p>
      <w:pPr>
        <w:spacing w:after="0"/>
        <w:ind w:left="0"/>
        <w:jc w:val="both"/>
      </w:pPr>
      <w:r>
        <w:rPr>
          <w:rFonts w:ascii="Times New Roman"/>
          <w:b w:val="false"/>
          <w:i w:val="false"/>
          <w:color w:val="000000"/>
          <w:sz w:val="28"/>
        </w:rPr>
        <w:t xml:space="preserve">
      4) проверочный лист в области использования атомной энергии для проведения проверки в отношении субъектов, осуществляющих деятельность с рентгеновскими спектрометрами, анализаторами, датчиками, измерителями, рентгеновским оборудованием для досмотра ручной клади, багажа, транспорта, материалов, веществ, рентгеновским оборудованием для персонального досмотра человека, медицинскими ускорителями заряженных частиц, медицинскими рентгеновскими установками общего назначения, медицинским рентгеновским дентальным оборудованием, медицинскими рентгеновскими маммографическими установками, медицинским рентгеновским ангиографическим оборудованием, медицинскими компьютерными рентгеновскими томографами, медицинским рентгеновским терапевтическим оборудованием, медицинскими рентгеновскими симуляторами, субъектов, осуществляющих деятельность по физической защите ядерных установок и ядерных материалов, субъектов, осуществляющих деятельность на территориях бывших испытательных ядерных полигонов и других территориях, загрязненных в результате проведенных ядерных взрывов, субъектов, осуществляющих деятельность по специальной подготовке персонала, ответственного за обеспечение ядерной и радиационной безопасности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5"/>
    <w:bookmarkStart w:name="z270" w:id="6"/>
    <w:p>
      <w:pPr>
        <w:spacing w:after="0"/>
        <w:ind w:left="0"/>
        <w:jc w:val="both"/>
      </w:pPr>
      <w:r>
        <w:rPr>
          <w:rFonts w:ascii="Times New Roman"/>
          <w:b w:val="false"/>
          <w:i w:val="false"/>
          <w:color w:val="000000"/>
          <w:sz w:val="28"/>
        </w:rPr>
        <w:t xml:space="preserve">
      5) проверочный лист в области использования атомной энергии для проведения проверки/профилактического контроля с посещением субъектов (объектов) контроля и надзора эксплуатирующих атомные энергетические станции, установки по изготовлению ядерного топлива и его компонентов, исследовательские ядерные (атомные) реакторы и термоядерные реакторы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6"/>
    <w:bookmarkStart w:name="z271" w:id="7"/>
    <w:p>
      <w:pPr>
        <w:spacing w:after="0"/>
        <w:ind w:left="0"/>
        <w:jc w:val="both"/>
      </w:pPr>
      <w:r>
        <w:rPr>
          <w:rFonts w:ascii="Times New Roman"/>
          <w:b w:val="false"/>
          <w:i w:val="false"/>
          <w:color w:val="000000"/>
          <w:sz w:val="28"/>
        </w:rPr>
        <w:t xml:space="preserve">
      6) проверочный лист в области использования атомной энергии для проведения проверки/профилактического контроля с посещением субъектов (объектов) контроля и надзора эксплуатирующих установки по добыче и переработке природного урана, пункты хранения высоко-, средне- и низкоактивных радиоактивных отходов, пунктов хранения радионуклидных источников, пунктов захоронения высоко-, средне- и низкоактивных радиоактивных отходов, пунктов захоронения отработавших радионуклидных источников и субъектов, осуществляющих деятельность с ядерными материалами с указанием изотопного состава, радиоактивными веществами, радиофармпрепаратами, генераторами нейтронов, урансодержащими веществами, торийсодержащими веществами, продуктами переработки природного урана, закрытыми радионуклидными источниками с указанием активности, высоко-, средне- и низкоактивными радиоактивными отходами, радиоизотопными спектрометрами, анализаторами, датчиками, измерителями, стационарными радиоизотопными дефектоскопами, переносными радиоизотопными дефектоскопами, радиоизотопными установками для досмотра ручной клади, багажа, транспорта, материалов, веществ, ускорителями электронов с энергией выше 10 мегаэлектронвольт, ускорителями ионов с энергией до 2 мегаэлектронвольт /нуклон, ускорителями ионов с энергией выше 2 мегаэлектронвольт/нуклон, медицинскими гамма-терапевтическими установками, медицинскими радиоизотопными диагностическими оборудованиями,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обращением с радиоактивными отходами, стационарными рентгеновскими дефектоскопами, переносными рентгеновскими дефектоскопами, ускорителями электронов с энергией до 10 мегаэлектронвольт и предоставляющих услуги в области использования атомной энергии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энергетики РК от 30.01.2023 № 43 и Министра национальной экономики РК от 30.01.2023 № 12 (вводится в действие по истечении десяти календарных дней после дня его первого официального опубликования); с изменением, внесенным </w:t>
      </w:r>
      <w:r>
        <w:rPr>
          <w:rFonts w:ascii="Times New Roman"/>
          <w:b w:val="false"/>
          <w:i w:val="false"/>
          <w:color w:val="000000"/>
          <w:sz w:val="28"/>
        </w:rPr>
        <w:t>совместным приказом</w:t>
      </w:r>
      <w:r>
        <w:rPr>
          <w:rFonts w:ascii="Times New Roman"/>
          <w:b w:val="false"/>
          <w:i w:val="false"/>
          <w:color w:val="ff0000"/>
          <w:sz w:val="28"/>
        </w:rPr>
        <w:t xml:space="preserve"> и.о. Министра энергетики РК от 28.06.2024 № 237 и Заместителя Премьер-Министра – Министра национальной экономики РК от 28.06.2024 № 50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8"/>
    <w:p>
      <w:pPr>
        <w:spacing w:after="0"/>
        <w:ind w:left="0"/>
        <w:jc w:val="both"/>
      </w:pPr>
      <w:r>
        <w:rPr>
          <w:rFonts w:ascii="Times New Roman"/>
          <w:b w:val="false"/>
          <w:i w:val="false"/>
          <w:color w:val="000000"/>
          <w:sz w:val="28"/>
        </w:rPr>
        <w:t xml:space="preserve">
      2. Признать утратившим силу совместный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14 августа 2015 года № 608 и Министра энергетики Республики Казахстан от 5 августа 2015 года № 513 "Об утверждении критериев оценки степени риска и формы проверочного листа в области атомной энергии" (зарегистрирован в Реестре государственной регистрации нормативных правовых актов за № 12041, опубликованный в информационно-правовой системе "Әділет" от 28 сентября 2015 года).</w:t>
      </w:r>
    </w:p>
    <w:bookmarkEnd w:id="8"/>
    <w:bookmarkStart w:name="z4" w:id="9"/>
    <w:p>
      <w:pPr>
        <w:spacing w:after="0"/>
        <w:ind w:left="0"/>
        <w:jc w:val="both"/>
      </w:pPr>
      <w:r>
        <w:rPr>
          <w:rFonts w:ascii="Times New Roman"/>
          <w:b w:val="false"/>
          <w:i w:val="false"/>
          <w:color w:val="000000"/>
          <w:sz w:val="28"/>
        </w:rPr>
        <w:t xml:space="preserve">
      3. Комитету атомного и энергетического надзора и контроля Министерства энергетики Республики Казахстан в установленном законодательстве порядке обеспечить: </w:t>
      </w:r>
    </w:p>
    <w:bookmarkEnd w:id="9"/>
    <w:bookmarkStart w:name="z272" w:id="10"/>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10"/>
    <w:bookmarkStart w:name="z273" w:id="11"/>
    <w:p>
      <w:pPr>
        <w:spacing w:after="0"/>
        <w:ind w:left="0"/>
        <w:jc w:val="both"/>
      </w:pPr>
      <w:r>
        <w:rPr>
          <w:rFonts w:ascii="Times New Roman"/>
          <w:b w:val="false"/>
          <w:i w:val="false"/>
          <w:color w:val="000000"/>
          <w:sz w:val="28"/>
        </w:rPr>
        <w:t>
      2) направление на официальное опубликование копии настоящего совместного приказа в течение десяти календарных дней после его государственной регистрации в Министерстве юстиции Республики Казахстан в периодических печатных изданиях и в информационно–правовую систему "Әділет";</w:t>
      </w:r>
    </w:p>
    <w:bookmarkEnd w:id="11"/>
    <w:bookmarkStart w:name="z274" w:id="12"/>
    <w:p>
      <w:pPr>
        <w:spacing w:after="0"/>
        <w:ind w:left="0"/>
        <w:jc w:val="both"/>
      </w:pPr>
      <w:r>
        <w:rPr>
          <w:rFonts w:ascii="Times New Roman"/>
          <w:b w:val="false"/>
          <w:i w:val="false"/>
          <w:color w:val="000000"/>
          <w:sz w:val="28"/>
        </w:rPr>
        <w:t>
      3) направление копии настоящего совместного приказа в течении десяти календарных дней со дня его получения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bookmarkEnd w:id="12"/>
    <w:bookmarkStart w:name="z275" w:id="13"/>
    <w:p>
      <w:pPr>
        <w:spacing w:after="0"/>
        <w:ind w:left="0"/>
        <w:jc w:val="both"/>
      </w:pPr>
      <w:r>
        <w:rPr>
          <w:rFonts w:ascii="Times New Roman"/>
          <w:b w:val="false"/>
          <w:i w:val="false"/>
          <w:color w:val="000000"/>
          <w:sz w:val="28"/>
        </w:rPr>
        <w:t>
      4) размещение настоящего совместного приказа на интернет–ресурсе Министерства энергетики Республики Казахстан и на интранет–портале государственных органов;</w:t>
      </w:r>
    </w:p>
    <w:bookmarkEnd w:id="13"/>
    <w:bookmarkStart w:name="z276" w:id="14"/>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3) и 4) настоящего пункта.</w:t>
      </w:r>
    </w:p>
    <w:bookmarkEnd w:id="14"/>
    <w:bookmarkStart w:name="z5" w:id="15"/>
    <w:p>
      <w:pPr>
        <w:spacing w:after="0"/>
        <w:ind w:left="0"/>
        <w:jc w:val="both"/>
      </w:pPr>
      <w:r>
        <w:rPr>
          <w:rFonts w:ascii="Times New Roman"/>
          <w:b w:val="false"/>
          <w:i w:val="false"/>
          <w:color w:val="000000"/>
          <w:sz w:val="28"/>
        </w:rPr>
        <w:t>
      4. Контроль за исполнением настоящего совместного приказа возложить на курирующего вице-министра энергетики Республики Казахстан.</w:t>
      </w:r>
    </w:p>
    <w:bookmarkEnd w:id="15"/>
    <w:bookmarkStart w:name="z6" w:id="16"/>
    <w:p>
      <w:pPr>
        <w:spacing w:after="0"/>
        <w:ind w:left="0"/>
        <w:jc w:val="both"/>
      </w:pPr>
      <w:r>
        <w:rPr>
          <w:rFonts w:ascii="Times New Roman"/>
          <w:b w:val="false"/>
          <w:i w:val="false"/>
          <w:color w:val="000000"/>
          <w:sz w:val="28"/>
        </w:rPr>
        <w:t>
      5. Настоящий совместный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p>
            <w:pPr>
              <w:spacing w:after="20"/>
              <w:ind w:left="20"/>
              <w:jc w:val="both"/>
            </w:pPr>
            <w:r>
              <w:rPr>
                <w:rFonts w:ascii="Times New Roman"/>
                <w:b w:val="false"/>
                <w:i w:val="false"/>
                <w:color w:val="000000"/>
                <w:sz w:val="20"/>
              </w:rPr>
              <w:t xml:space="preserve">
национальной экономики </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xml:space="preserve">
_____________ Е. Досаев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_____________ В. Школьник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bookmarkStart w:name="z277" w:id="17"/>
    <w:p>
      <w:pPr>
        <w:spacing w:after="0"/>
        <w:ind w:left="0"/>
        <w:jc w:val="both"/>
      </w:pPr>
      <w:r>
        <w:rPr>
          <w:rFonts w:ascii="Times New Roman"/>
          <w:b w:val="false"/>
          <w:i w:val="false"/>
          <w:color w:val="000000"/>
          <w:sz w:val="28"/>
        </w:rPr>
        <w:t xml:space="preserve">
      Председатель Комитета   </w:t>
      </w:r>
    </w:p>
    <w:bookmarkEnd w:id="17"/>
    <w:bookmarkStart w:name="z278" w:id="18"/>
    <w:p>
      <w:pPr>
        <w:spacing w:after="0"/>
        <w:ind w:left="0"/>
        <w:jc w:val="both"/>
      </w:pPr>
      <w:r>
        <w:rPr>
          <w:rFonts w:ascii="Times New Roman"/>
          <w:b w:val="false"/>
          <w:i w:val="false"/>
          <w:color w:val="000000"/>
          <w:sz w:val="28"/>
        </w:rPr>
        <w:t xml:space="preserve">
      по правовой статистике и специальным   </w:t>
      </w:r>
    </w:p>
    <w:bookmarkEnd w:id="18"/>
    <w:bookmarkStart w:name="z279" w:id="19"/>
    <w:p>
      <w:pPr>
        <w:spacing w:after="0"/>
        <w:ind w:left="0"/>
        <w:jc w:val="both"/>
      </w:pPr>
      <w:r>
        <w:rPr>
          <w:rFonts w:ascii="Times New Roman"/>
          <w:b w:val="false"/>
          <w:i w:val="false"/>
          <w:color w:val="000000"/>
          <w:sz w:val="28"/>
        </w:rPr>
        <w:t xml:space="preserve">
      учетам Генеральной прокуратуры   </w:t>
      </w:r>
    </w:p>
    <w:bookmarkEnd w:id="19"/>
    <w:bookmarkStart w:name="z280" w:id="20"/>
    <w:p>
      <w:pPr>
        <w:spacing w:after="0"/>
        <w:ind w:left="0"/>
        <w:jc w:val="both"/>
      </w:pPr>
      <w:r>
        <w:rPr>
          <w:rFonts w:ascii="Times New Roman"/>
          <w:b w:val="false"/>
          <w:i w:val="false"/>
          <w:color w:val="000000"/>
          <w:sz w:val="28"/>
        </w:rPr>
        <w:t xml:space="preserve">
      Республики Казахстан   </w:t>
      </w:r>
    </w:p>
    <w:bookmarkEnd w:id="20"/>
    <w:bookmarkStart w:name="z281" w:id="21"/>
    <w:p>
      <w:pPr>
        <w:spacing w:after="0"/>
        <w:ind w:left="0"/>
        <w:jc w:val="both"/>
      </w:pPr>
      <w:r>
        <w:rPr>
          <w:rFonts w:ascii="Times New Roman"/>
          <w:b w:val="false"/>
          <w:i w:val="false"/>
          <w:color w:val="000000"/>
          <w:sz w:val="28"/>
        </w:rPr>
        <w:t xml:space="preserve">
      _____________ С. Айтпаева   </w:t>
      </w:r>
    </w:p>
    <w:bookmarkEnd w:id="21"/>
    <w:bookmarkStart w:name="z282" w:id="22"/>
    <w:p>
      <w:pPr>
        <w:spacing w:after="0"/>
        <w:ind w:left="0"/>
        <w:jc w:val="both"/>
      </w:pPr>
      <w:r>
        <w:rPr>
          <w:rFonts w:ascii="Times New Roman"/>
          <w:b w:val="false"/>
          <w:i w:val="false"/>
          <w:color w:val="000000"/>
          <w:sz w:val="28"/>
        </w:rPr>
        <w:t>
      21 декабря 2015 года</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 Министра</w:t>
            </w:r>
            <w:r>
              <w:br/>
            </w:r>
            <w:r>
              <w:rPr>
                <w:rFonts w:ascii="Times New Roman"/>
                <w:b w:val="false"/>
                <w:i w:val="false"/>
                <w:color w:val="000000"/>
                <w:sz w:val="20"/>
              </w:rPr>
              <w:t>энергетики Республики Казахстан</w:t>
            </w:r>
            <w:r>
              <w:br/>
            </w:r>
            <w:r>
              <w:rPr>
                <w:rFonts w:ascii="Times New Roman"/>
                <w:b w:val="false"/>
                <w:i w:val="false"/>
                <w:color w:val="000000"/>
                <w:sz w:val="20"/>
              </w:rPr>
              <w:t>от 23 декабря 2015 года № 747</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28 декабря 2015 года № 811</w:t>
            </w:r>
          </w:p>
        </w:tc>
      </w:tr>
    </w:tbl>
    <w:bookmarkStart w:name="z283" w:id="23"/>
    <w:p>
      <w:pPr>
        <w:spacing w:after="0"/>
        <w:ind w:left="0"/>
        <w:jc w:val="left"/>
      </w:pPr>
      <w:r>
        <w:rPr>
          <w:rFonts w:ascii="Times New Roman"/>
          <w:b/>
          <w:i w:val="false"/>
          <w:color w:val="000000"/>
        </w:rPr>
        <w:t xml:space="preserve"> Критерии оценки степени риска в области использования атомной энергии</w:t>
      </w:r>
    </w:p>
    <w:bookmarkEnd w:id="23"/>
    <w:p>
      <w:pPr>
        <w:spacing w:after="0"/>
        <w:ind w:left="0"/>
        <w:jc w:val="both"/>
      </w:pPr>
      <w:r>
        <w:rPr>
          <w:rFonts w:ascii="Times New Roman"/>
          <w:b w:val="false"/>
          <w:i w:val="false"/>
          <w:color w:val="ff0000"/>
          <w:sz w:val="28"/>
        </w:rPr>
        <w:t xml:space="preserve">
      Сноска. Заголовок -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и.о. Министра энергетики РК от 28.06.2024 № 237 и Заместителя Премьер-Министра – Министра национальной экономики РК от 28.06.2024 № 50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1 - в редакции </w:t>
      </w:r>
      <w:r>
        <w:rPr>
          <w:rFonts w:ascii="Times New Roman"/>
          <w:b w:val="false"/>
          <w:i w:val="false"/>
          <w:color w:val="000000"/>
          <w:sz w:val="28"/>
        </w:rPr>
        <w:t>cовместного приказа</w:t>
      </w:r>
      <w:r>
        <w:rPr>
          <w:rFonts w:ascii="Times New Roman"/>
          <w:b w:val="false"/>
          <w:i w:val="false"/>
          <w:color w:val="000000"/>
          <w:sz w:val="28"/>
        </w:rPr>
        <w:t xml:space="preserve"> Министра энергетики РК от 30.01.2023 № 43 и Министра национальной экономики РК от 30.01.2023 № 12 (вводится в действие по истечении десяти календарных дней после дня его первого официального опубликования).</w:t>
      </w:r>
    </w:p>
    <w:bookmarkStart w:name="z284" w:id="24"/>
    <w:p>
      <w:pPr>
        <w:spacing w:after="0"/>
        <w:ind w:left="0"/>
        <w:jc w:val="left"/>
      </w:pPr>
      <w:r>
        <w:rPr>
          <w:rFonts w:ascii="Times New Roman"/>
          <w:b/>
          <w:i w:val="false"/>
          <w:color w:val="000000"/>
        </w:rPr>
        <w:t xml:space="preserve"> Глава 1. Общие положения</w:t>
      </w:r>
    </w:p>
    <w:bookmarkEnd w:id="24"/>
    <w:bookmarkStart w:name="z285" w:id="25"/>
    <w:p>
      <w:pPr>
        <w:spacing w:after="0"/>
        <w:ind w:left="0"/>
        <w:jc w:val="both"/>
      </w:pPr>
      <w:r>
        <w:rPr>
          <w:rFonts w:ascii="Times New Roman"/>
          <w:b w:val="false"/>
          <w:i w:val="false"/>
          <w:color w:val="000000"/>
          <w:sz w:val="28"/>
        </w:rPr>
        <w:t xml:space="preserve">
      1. Настоящие Критерии оценки степени риска в области использования атомной энергии (далее – Критерии) разработаны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Предпринимательского кодекса Республики Казахстан, </w:t>
      </w:r>
      <w:r>
        <w:rPr>
          <w:rFonts w:ascii="Times New Roman"/>
          <w:b w:val="false"/>
          <w:i w:val="false"/>
          <w:color w:val="000000"/>
          <w:sz w:val="28"/>
        </w:rPr>
        <w:t>Правилами</w:t>
      </w:r>
      <w:r>
        <w:rPr>
          <w:rFonts w:ascii="Times New Roman"/>
          <w:b w:val="false"/>
          <w:i w:val="false"/>
          <w:color w:val="000000"/>
          <w:sz w:val="28"/>
        </w:rPr>
        <w:t xml:space="preserve"> формирования регулирующими государственными органами системы оценки и управления рисками, утвержденными приказом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за № 28577)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за № 17371) с целью отнесения субъектов контроля в области использования атомной энергии к степеням риска.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w:t>
      </w:r>
      <w:r>
        <w:rPr>
          <w:rFonts w:ascii="Times New Roman"/>
          <w:b w:val="false"/>
          <w:i w:val="false"/>
          <w:color w:val="000000"/>
          <w:sz w:val="28"/>
        </w:rPr>
        <w:t>совместного приказа</w:t>
      </w:r>
      <w:r>
        <w:rPr>
          <w:rFonts w:ascii="Times New Roman"/>
          <w:b w:val="false"/>
          <w:i w:val="false"/>
          <w:color w:val="ff0000"/>
          <w:sz w:val="28"/>
        </w:rPr>
        <w:t xml:space="preserve"> и.о. Министра энергетики РК от 28.06.2024 № 237 и Заместителя Премьер-Министра – Министра национальной экономики РК от 28.06.2024 № 50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6" w:id="26"/>
    <w:p>
      <w:pPr>
        <w:spacing w:after="0"/>
        <w:ind w:left="0"/>
        <w:jc w:val="both"/>
      </w:pPr>
      <w:r>
        <w:rPr>
          <w:rFonts w:ascii="Times New Roman"/>
          <w:b w:val="false"/>
          <w:i w:val="false"/>
          <w:color w:val="000000"/>
          <w:sz w:val="28"/>
        </w:rPr>
        <w:t>
      2. В Критериях используются следующие понятия:</w:t>
      </w:r>
    </w:p>
    <w:bookmarkEnd w:id="26"/>
    <w:bookmarkStart w:name="z287" w:id="27"/>
    <w:p>
      <w:pPr>
        <w:spacing w:after="0"/>
        <w:ind w:left="0"/>
        <w:jc w:val="both"/>
      </w:pPr>
      <w:r>
        <w:rPr>
          <w:rFonts w:ascii="Times New Roman"/>
          <w:b w:val="false"/>
          <w:i w:val="false"/>
          <w:color w:val="000000"/>
          <w:sz w:val="28"/>
        </w:rPr>
        <w:t>
      1) субъект контроля и надзора – юридическое лицо, осуществляющее деятельность по обращению с объектами использования атомной энергии;</w:t>
      </w:r>
    </w:p>
    <w:bookmarkEnd w:id="27"/>
    <w:bookmarkStart w:name="z288" w:id="28"/>
    <w:p>
      <w:pPr>
        <w:spacing w:after="0"/>
        <w:ind w:left="0"/>
        <w:jc w:val="both"/>
      </w:pPr>
      <w:r>
        <w:rPr>
          <w:rFonts w:ascii="Times New Roman"/>
          <w:b w:val="false"/>
          <w:i w:val="false"/>
          <w:color w:val="000000"/>
          <w:sz w:val="28"/>
        </w:rPr>
        <w:t>
      2) незначительное нарушение – нарушение требований, не относящиеся к значительным и грубым нарушениям, но влекущие причинение ущерба законным интересам физических и юридических лиц, государства;</w:t>
      </w:r>
    </w:p>
    <w:bookmarkEnd w:id="28"/>
    <w:bookmarkStart w:name="z289" w:id="29"/>
    <w:p>
      <w:pPr>
        <w:spacing w:after="0"/>
        <w:ind w:left="0"/>
        <w:jc w:val="both"/>
      </w:pPr>
      <w:r>
        <w:rPr>
          <w:rFonts w:ascii="Times New Roman"/>
          <w:b w:val="false"/>
          <w:i w:val="false"/>
          <w:color w:val="000000"/>
          <w:sz w:val="28"/>
        </w:rPr>
        <w:t>
      3) значительное нарушение – нарушение требований, влекущие причинение вреда здоровью человека;</w:t>
      </w:r>
    </w:p>
    <w:bookmarkEnd w:id="29"/>
    <w:bookmarkStart w:name="z290" w:id="30"/>
    <w:p>
      <w:pPr>
        <w:spacing w:after="0"/>
        <w:ind w:left="0"/>
        <w:jc w:val="both"/>
      </w:pPr>
      <w:r>
        <w:rPr>
          <w:rFonts w:ascii="Times New Roman"/>
          <w:b w:val="false"/>
          <w:i w:val="false"/>
          <w:color w:val="000000"/>
          <w:sz w:val="28"/>
        </w:rPr>
        <w:t>
      4) грубое нарушение – нарушение требований ядерной и (или) радиационной безопасности и (или) ядерной физической безопасности (далее – требования), влекущие переоблучение, радиационное загрязнение территории и окружающей среды и (или) потерю управления над источником ионизирующего излучения;</w:t>
      </w:r>
    </w:p>
    <w:bookmarkEnd w:id="30"/>
    <w:bookmarkStart w:name="z291" w:id="31"/>
    <w:p>
      <w:pPr>
        <w:spacing w:after="0"/>
        <w:ind w:left="0"/>
        <w:jc w:val="both"/>
      </w:pPr>
      <w:r>
        <w:rPr>
          <w:rFonts w:ascii="Times New Roman"/>
          <w:b w:val="false"/>
          <w:i w:val="false"/>
          <w:color w:val="000000"/>
          <w:sz w:val="28"/>
        </w:rPr>
        <w:t>
      5) риск – вероятность причинения вреда в результате деятельности субъекта контроля и надзора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p>
    <w:bookmarkEnd w:id="31"/>
    <w:bookmarkStart w:name="z292" w:id="32"/>
    <w:p>
      <w:pPr>
        <w:spacing w:after="0"/>
        <w:ind w:left="0"/>
        <w:jc w:val="both"/>
      </w:pPr>
      <w:r>
        <w:rPr>
          <w:rFonts w:ascii="Times New Roman"/>
          <w:b w:val="false"/>
          <w:i w:val="false"/>
          <w:color w:val="000000"/>
          <w:sz w:val="28"/>
        </w:rPr>
        <w:t>
      6)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и надзора в зависимости от степени риска в определенной сфере деятельности и не зависящие непосредственно от отдельного субъекта (объекта) контроля и надзора;</w:t>
      </w:r>
    </w:p>
    <w:bookmarkEnd w:id="32"/>
    <w:bookmarkStart w:name="z293" w:id="33"/>
    <w:p>
      <w:pPr>
        <w:spacing w:after="0"/>
        <w:ind w:left="0"/>
        <w:jc w:val="both"/>
      </w:pPr>
      <w:r>
        <w:rPr>
          <w:rFonts w:ascii="Times New Roman"/>
          <w:b w:val="false"/>
          <w:i w:val="false"/>
          <w:color w:val="000000"/>
          <w:sz w:val="28"/>
        </w:rPr>
        <w:t>
      7)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и надзора, особенностями отраслевого развития и факторами, влияющими на это развитие, позволяющих отнести субъекты (объекты) контроля и надзора к различным степеням риска;</w:t>
      </w:r>
    </w:p>
    <w:bookmarkEnd w:id="33"/>
    <w:bookmarkStart w:name="z294" w:id="34"/>
    <w:p>
      <w:pPr>
        <w:spacing w:after="0"/>
        <w:ind w:left="0"/>
        <w:jc w:val="both"/>
      </w:pPr>
      <w:r>
        <w:rPr>
          <w:rFonts w:ascii="Times New Roman"/>
          <w:b w:val="false"/>
          <w:i w:val="false"/>
          <w:color w:val="000000"/>
          <w:sz w:val="28"/>
        </w:rPr>
        <w:t>
      8)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и надзора в зависимости от результатов деятельности конкретного субъекта (объекта) контроля и надзора.</w:t>
      </w:r>
    </w:p>
    <w:bookmarkEnd w:id="34"/>
    <w:bookmarkStart w:name="z295" w:id="35"/>
    <w:p>
      <w:pPr>
        <w:spacing w:after="0"/>
        <w:ind w:left="0"/>
        <w:jc w:val="both"/>
      </w:pPr>
      <w:r>
        <w:rPr>
          <w:rFonts w:ascii="Times New Roman"/>
          <w:b w:val="false"/>
          <w:i w:val="false"/>
          <w:color w:val="000000"/>
          <w:sz w:val="28"/>
        </w:rPr>
        <w:t>
      3. Критерии формируются посредством объективных и субъективных критериев оценки степени рисков.</w:t>
      </w:r>
    </w:p>
    <w:bookmarkEnd w:id="35"/>
    <w:bookmarkStart w:name="z296" w:id="36"/>
    <w:p>
      <w:pPr>
        <w:spacing w:after="0"/>
        <w:ind w:left="0"/>
        <w:jc w:val="left"/>
      </w:pPr>
      <w:r>
        <w:rPr>
          <w:rFonts w:ascii="Times New Roman"/>
          <w:b/>
          <w:i w:val="false"/>
          <w:color w:val="000000"/>
        </w:rPr>
        <w:t xml:space="preserve"> Глава 2. Объективные критерии</w:t>
      </w:r>
    </w:p>
    <w:bookmarkEnd w:id="36"/>
    <w:bookmarkStart w:name="z297" w:id="37"/>
    <w:p>
      <w:pPr>
        <w:spacing w:after="0"/>
        <w:ind w:left="0"/>
        <w:jc w:val="both"/>
      </w:pPr>
      <w:r>
        <w:rPr>
          <w:rFonts w:ascii="Times New Roman"/>
          <w:b w:val="false"/>
          <w:i w:val="false"/>
          <w:color w:val="000000"/>
          <w:sz w:val="28"/>
        </w:rPr>
        <w:t>
      4. Определение объективных критериев осуществляется посредством определения риска.</w:t>
      </w:r>
    </w:p>
    <w:bookmarkEnd w:id="37"/>
    <w:bookmarkStart w:name="z298" w:id="38"/>
    <w:p>
      <w:pPr>
        <w:spacing w:after="0"/>
        <w:ind w:left="0"/>
        <w:jc w:val="both"/>
      </w:pPr>
      <w:r>
        <w:rPr>
          <w:rFonts w:ascii="Times New Roman"/>
          <w:b w:val="false"/>
          <w:i w:val="false"/>
          <w:color w:val="000000"/>
          <w:sz w:val="28"/>
        </w:rPr>
        <w:t>
      5. Определение риска осуществляется с учетом одного из следующих критериев:</w:t>
      </w:r>
    </w:p>
    <w:bookmarkEnd w:id="38"/>
    <w:bookmarkStart w:name="z299" w:id="39"/>
    <w:p>
      <w:pPr>
        <w:spacing w:after="0"/>
        <w:ind w:left="0"/>
        <w:jc w:val="both"/>
      </w:pPr>
      <w:r>
        <w:rPr>
          <w:rFonts w:ascii="Times New Roman"/>
          <w:b w:val="false"/>
          <w:i w:val="false"/>
          <w:color w:val="000000"/>
          <w:sz w:val="28"/>
        </w:rPr>
        <w:t>
      1) уровня опасности (сложности) объекта;</w:t>
      </w:r>
    </w:p>
    <w:bookmarkEnd w:id="39"/>
    <w:bookmarkStart w:name="z300" w:id="40"/>
    <w:p>
      <w:pPr>
        <w:spacing w:after="0"/>
        <w:ind w:left="0"/>
        <w:jc w:val="both"/>
      </w:pPr>
      <w:r>
        <w:rPr>
          <w:rFonts w:ascii="Times New Roman"/>
          <w:b w:val="false"/>
          <w:i w:val="false"/>
          <w:color w:val="000000"/>
          <w:sz w:val="28"/>
        </w:rPr>
        <w:t>
      2) масштабов тяжести возможных негативных последствий, вреда на регулируемую сферу (область);</w:t>
      </w:r>
    </w:p>
    <w:bookmarkEnd w:id="40"/>
    <w:bookmarkStart w:name="z301" w:id="41"/>
    <w:p>
      <w:pPr>
        <w:spacing w:after="0"/>
        <w:ind w:left="0"/>
        <w:jc w:val="both"/>
      </w:pPr>
      <w:r>
        <w:rPr>
          <w:rFonts w:ascii="Times New Roman"/>
          <w:b w:val="false"/>
          <w:i w:val="false"/>
          <w:color w:val="000000"/>
          <w:sz w:val="28"/>
        </w:rPr>
        <w:t>
      3) возможности наступления неблагоприятного происшествия для жизни или здоровья человека, окружающей среды, законных интересов физических и юридических лиц, государства.</w:t>
      </w:r>
    </w:p>
    <w:bookmarkEnd w:id="41"/>
    <w:bookmarkStart w:name="z302" w:id="42"/>
    <w:p>
      <w:pPr>
        <w:spacing w:after="0"/>
        <w:ind w:left="0"/>
        <w:jc w:val="both"/>
      </w:pPr>
      <w:r>
        <w:rPr>
          <w:rFonts w:ascii="Times New Roman"/>
          <w:b w:val="false"/>
          <w:i w:val="false"/>
          <w:color w:val="000000"/>
          <w:sz w:val="28"/>
        </w:rPr>
        <w:t>
      6. К группе высокой степени риска относятся субъекты (объекты) и деятельность в области использования атомной энергии:</w:t>
      </w:r>
    </w:p>
    <w:bookmarkEnd w:id="42"/>
    <w:bookmarkStart w:name="z303" w:id="43"/>
    <w:p>
      <w:pPr>
        <w:spacing w:after="0"/>
        <w:ind w:left="0"/>
        <w:jc w:val="both"/>
      </w:pPr>
      <w:r>
        <w:rPr>
          <w:rFonts w:ascii="Times New Roman"/>
          <w:b w:val="false"/>
          <w:i w:val="false"/>
          <w:color w:val="000000"/>
          <w:sz w:val="28"/>
        </w:rPr>
        <w:t>
       атомные энергетические станции;</w:t>
      </w:r>
    </w:p>
    <w:bookmarkEnd w:id="43"/>
    <w:bookmarkStart w:name="z304" w:id="44"/>
    <w:p>
      <w:pPr>
        <w:spacing w:after="0"/>
        <w:ind w:left="0"/>
        <w:jc w:val="both"/>
      </w:pPr>
      <w:r>
        <w:rPr>
          <w:rFonts w:ascii="Times New Roman"/>
          <w:b w:val="false"/>
          <w:i w:val="false"/>
          <w:color w:val="000000"/>
          <w:sz w:val="28"/>
        </w:rPr>
        <w:t>
       установки по изготовлению ядерного топлива и его компонентов;</w:t>
      </w:r>
    </w:p>
    <w:bookmarkEnd w:id="44"/>
    <w:bookmarkStart w:name="z305" w:id="45"/>
    <w:p>
      <w:pPr>
        <w:spacing w:after="0"/>
        <w:ind w:left="0"/>
        <w:jc w:val="both"/>
      </w:pPr>
      <w:r>
        <w:rPr>
          <w:rFonts w:ascii="Times New Roman"/>
          <w:b w:val="false"/>
          <w:i w:val="false"/>
          <w:color w:val="000000"/>
          <w:sz w:val="28"/>
        </w:rPr>
        <w:t>
      исследовательские ядерные (атомные) реакторы;</w:t>
      </w:r>
    </w:p>
    <w:bookmarkEnd w:id="45"/>
    <w:bookmarkStart w:name="z306" w:id="46"/>
    <w:p>
      <w:pPr>
        <w:spacing w:after="0"/>
        <w:ind w:left="0"/>
        <w:jc w:val="both"/>
      </w:pPr>
      <w:r>
        <w:rPr>
          <w:rFonts w:ascii="Times New Roman"/>
          <w:b w:val="false"/>
          <w:i w:val="false"/>
          <w:color w:val="000000"/>
          <w:sz w:val="28"/>
        </w:rPr>
        <w:t>
      термоядерные реакторы.</w:t>
      </w:r>
    </w:p>
    <w:bookmarkEnd w:id="46"/>
    <w:bookmarkStart w:name="z307" w:id="47"/>
    <w:p>
      <w:pPr>
        <w:spacing w:after="0"/>
        <w:ind w:left="0"/>
        <w:jc w:val="both"/>
      </w:pPr>
      <w:r>
        <w:rPr>
          <w:rFonts w:ascii="Times New Roman"/>
          <w:b w:val="false"/>
          <w:i w:val="false"/>
          <w:color w:val="000000"/>
          <w:sz w:val="28"/>
        </w:rPr>
        <w:t>
      7. К группе средней степени риска относятся субъекты (объекты) и деятельность в области использования атомной энергии:</w:t>
      </w:r>
    </w:p>
    <w:bookmarkEnd w:id="47"/>
    <w:bookmarkStart w:name="z308" w:id="48"/>
    <w:p>
      <w:pPr>
        <w:spacing w:after="0"/>
        <w:ind w:left="0"/>
        <w:jc w:val="both"/>
      </w:pPr>
      <w:r>
        <w:rPr>
          <w:rFonts w:ascii="Times New Roman"/>
          <w:b w:val="false"/>
          <w:i w:val="false"/>
          <w:color w:val="000000"/>
          <w:sz w:val="28"/>
        </w:rPr>
        <w:t>
      установки по добыче и переработке природного урана;</w:t>
      </w:r>
    </w:p>
    <w:bookmarkEnd w:id="48"/>
    <w:bookmarkStart w:name="z309" w:id="49"/>
    <w:p>
      <w:pPr>
        <w:spacing w:after="0"/>
        <w:ind w:left="0"/>
        <w:jc w:val="both"/>
      </w:pPr>
      <w:r>
        <w:rPr>
          <w:rFonts w:ascii="Times New Roman"/>
          <w:b w:val="false"/>
          <w:i w:val="false"/>
          <w:color w:val="000000"/>
          <w:sz w:val="28"/>
        </w:rPr>
        <w:t>
      пункты хранения высокоактивных радиоактивных отходов;</w:t>
      </w:r>
    </w:p>
    <w:bookmarkEnd w:id="49"/>
    <w:bookmarkStart w:name="z310" w:id="50"/>
    <w:p>
      <w:pPr>
        <w:spacing w:after="0"/>
        <w:ind w:left="0"/>
        <w:jc w:val="both"/>
      </w:pPr>
      <w:r>
        <w:rPr>
          <w:rFonts w:ascii="Times New Roman"/>
          <w:b w:val="false"/>
          <w:i w:val="false"/>
          <w:color w:val="000000"/>
          <w:sz w:val="28"/>
        </w:rPr>
        <w:t>
      пункты хранения среднеактивных радиоактивных отходов;</w:t>
      </w:r>
    </w:p>
    <w:bookmarkEnd w:id="50"/>
    <w:bookmarkStart w:name="z311" w:id="51"/>
    <w:p>
      <w:pPr>
        <w:spacing w:after="0"/>
        <w:ind w:left="0"/>
        <w:jc w:val="both"/>
      </w:pPr>
      <w:r>
        <w:rPr>
          <w:rFonts w:ascii="Times New Roman"/>
          <w:b w:val="false"/>
          <w:i w:val="false"/>
          <w:color w:val="000000"/>
          <w:sz w:val="28"/>
        </w:rPr>
        <w:t>
      пункты хранения низкоактивных радиоактивных отходов;</w:t>
      </w:r>
    </w:p>
    <w:bookmarkEnd w:id="51"/>
    <w:bookmarkStart w:name="z312" w:id="52"/>
    <w:p>
      <w:pPr>
        <w:spacing w:after="0"/>
        <w:ind w:left="0"/>
        <w:jc w:val="both"/>
      </w:pPr>
      <w:r>
        <w:rPr>
          <w:rFonts w:ascii="Times New Roman"/>
          <w:b w:val="false"/>
          <w:i w:val="false"/>
          <w:color w:val="000000"/>
          <w:sz w:val="28"/>
        </w:rPr>
        <w:t>
      пункты хранения радионуклидных источников;</w:t>
      </w:r>
    </w:p>
    <w:bookmarkEnd w:id="52"/>
    <w:bookmarkStart w:name="z313" w:id="53"/>
    <w:p>
      <w:pPr>
        <w:spacing w:after="0"/>
        <w:ind w:left="0"/>
        <w:jc w:val="both"/>
      </w:pPr>
      <w:r>
        <w:rPr>
          <w:rFonts w:ascii="Times New Roman"/>
          <w:b w:val="false"/>
          <w:i w:val="false"/>
          <w:color w:val="000000"/>
          <w:sz w:val="28"/>
        </w:rPr>
        <w:t>
      пункты захоронения высокоактивных радиоактивных отходов;</w:t>
      </w:r>
    </w:p>
    <w:bookmarkEnd w:id="53"/>
    <w:bookmarkStart w:name="z314" w:id="54"/>
    <w:p>
      <w:pPr>
        <w:spacing w:after="0"/>
        <w:ind w:left="0"/>
        <w:jc w:val="both"/>
      </w:pPr>
      <w:r>
        <w:rPr>
          <w:rFonts w:ascii="Times New Roman"/>
          <w:b w:val="false"/>
          <w:i w:val="false"/>
          <w:color w:val="000000"/>
          <w:sz w:val="28"/>
        </w:rPr>
        <w:t>
      пункты захоронения среднеактивных радиоактивных отходов;</w:t>
      </w:r>
    </w:p>
    <w:bookmarkEnd w:id="54"/>
    <w:bookmarkStart w:name="z315" w:id="55"/>
    <w:p>
      <w:pPr>
        <w:spacing w:after="0"/>
        <w:ind w:left="0"/>
        <w:jc w:val="both"/>
      </w:pPr>
      <w:r>
        <w:rPr>
          <w:rFonts w:ascii="Times New Roman"/>
          <w:b w:val="false"/>
          <w:i w:val="false"/>
          <w:color w:val="000000"/>
          <w:sz w:val="28"/>
        </w:rPr>
        <w:t>
      пункты захоронения низкоактивных радиоактивных отходов;</w:t>
      </w:r>
    </w:p>
    <w:bookmarkEnd w:id="55"/>
    <w:bookmarkStart w:name="z316" w:id="56"/>
    <w:p>
      <w:pPr>
        <w:spacing w:after="0"/>
        <w:ind w:left="0"/>
        <w:jc w:val="both"/>
      </w:pPr>
      <w:r>
        <w:rPr>
          <w:rFonts w:ascii="Times New Roman"/>
          <w:b w:val="false"/>
          <w:i w:val="false"/>
          <w:color w:val="000000"/>
          <w:sz w:val="28"/>
        </w:rPr>
        <w:t>
      пункты захоронения отработавших радионуклидных источников;</w:t>
      </w:r>
    </w:p>
    <w:bookmarkEnd w:id="56"/>
    <w:bookmarkStart w:name="z317" w:id="57"/>
    <w:p>
      <w:pPr>
        <w:spacing w:after="0"/>
        <w:ind w:left="0"/>
        <w:jc w:val="both"/>
      </w:pPr>
      <w:r>
        <w:rPr>
          <w:rFonts w:ascii="Times New Roman"/>
          <w:b w:val="false"/>
          <w:i w:val="false"/>
          <w:color w:val="000000"/>
          <w:sz w:val="28"/>
        </w:rPr>
        <w:t>
      ядерные материалы с указанием изотопного состава;</w:t>
      </w:r>
    </w:p>
    <w:bookmarkEnd w:id="57"/>
    <w:bookmarkStart w:name="z318" w:id="58"/>
    <w:p>
      <w:pPr>
        <w:spacing w:after="0"/>
        <w:ind w:left="0"/>
        <w:jc w:val="both"/>
      </w:pPr>
      <w:r>
        <w:rPr>
          <w:rFonts w:ascii="Times New Roman"/>
          <w:b w:val="false"/>
          <w:i w:val="false"/>
          <w:color w:val="000000"/>
          <w:sz w:val="28"/>
        </w:rPr>
        <w:t>
      радиоактивные вещества;</w:t>
      </w:r>
    </w:p>
    <w:bookmarkEnd w:id="58"/>
    <w:bookmarkStart w:name="z319" w:id="59"/>
    <w:p>
      <w:pPr>
        <w:spacing w:after="0"/>
        <w:ind w:left="0"/>
        <w:jc w:val="both"/>
      </w:pPr>
      <w:r>
        <w:rPr>
          <w:rFonts w:ascii="Times New Roman"/>
          <w:b w:val="false"/>
          <w:i w:val="false"/>
          <w:color w:val="000000"/>
          <w:sz w:val="28"/>
        </w:rPr>
        <w:t>
      радиофармпрепараты;</w:t>
      </w:r>
    </w:p>
    <w:bookmarkEnd w:id="59"/>
    <w:bookmarkStart w:name="z320" w:id="60"/>
    <w:p>
      <w:pPr>
        <w:spacing w:after="0"/>
        <w:ind w:left="0"/>
        <w:jc w:val="both"/>
      </w:pPr>
      <w:r>
        <w:rPr>
          <w:rFonts w:ascii="Times New Roman"/>
          <w:b w:val="false"/>
          <w:i w:val="false"/>
          <w:color w:val="000000"/>
          <w:sz w:val="28"/>
        </w:rPr>
        <w:t>
      генераторы нейтронов;</w:t>
      </w:r>
    </w:p>
    <w:bookmarkEnd w:id="60"/>
    <w:bookmarkStart w:name="z321" w:id="61"/>
    <w:p>
      <w:pPr>
        <w:spacing w:after="0"/>
        <w:ind w:left="0"/>
        <w:jc w:val="both"/>
      </w:pPr>
      <w:r>
        <w:rPr>
          <w:rFonts w:ascii="Times New Roman"/>
          <w:b w:val="false"/>
          <w:i w:val="false"/>
          <w:color w:val="000000"/>
          <w:sz w:val="28"/>
        </w:rPr>
        <w:t>
      урансодержащие вещества;</w:t>
      </w:r>
    </w:p>
    <w:bookmarkEnd w:id="61"/>
    <w:bookmarkStart w:name="z322" w:id="62"/>
    <w:p>
      <w:pPr>
        <w:spacing w:after="0"/>
        <w:ind w:left="0"/>
        <w:jc w:val="both"/>
      </w:pPr>
      <w:r>
        <w:rPr>
          <w:rFonts w:ascii="Times New Roman"/>
          <w:b w:val="false"/>
          <w:i w:val="false"/>
          <w:color w:val="000000"/>
          <w:sz w:val="28"/>
        </w:rPr>
        <w:t>
      торийсодержащие вещества;</w:t>
      </w:r>
    </w:p>
    <w:bookmarkEnd w:id="62"/>
    <w:bookmarkStart w:name="z323" w:id="63"/>
    <w:p>
      <w:pPr>
        <w:spacing w:after="0"/>
        <w:ind w:left="0"/>
        <w:jc w:val="both"/>
      </w:pPr>
      <w:r>
        <w:rPr>
          <w:rFonts w:ascii="Times New Roman"/>
          <w:b w:val="false"/>
          <w:i w:val="false"/>
          <w:color w:val="000000"/>
          <w:sz w:val="28"/>
        </w:rPr>
        <w:t xml:space="preserve">
      продукты переработки природного урана; </w:t>
      </w:r>
    </w:p>
    <w:bookmarkEnd w:id="63"/>
    <w:bookmarkStart w:name="z324" w:id="64"/>
    <w:p>
      <w:pPr>
        <w:spacing w:after="0"/>
        <w:ind w:left="0"/>
        <w:jc w:val="both"/>
      </w:pPr>
      <w:r>
        <w:rPr>
          <w:rFonts w:ascii="Times New Roman"/>
          <w:b w:val="false"/>
          <w:i w:val="false"/>
          <w:color w:val="000000"/>
          <w:sz w:val="28"/>
        </w:rPr>
        <w:t>
      закрытые радионуклидные источники с указанием активности;</w:t>
      </w:r>
    </w:p>
    <w:bookmarkEnd w:id="64"/>
    <w:bookmarkStart w:name="z325" w:id="65"/>
    <w:p>
      <w:pPr>
        <w:spacing w:after="0"/>
        <w:ind w:left="0"/>
        <w:jc w:val="both"/>
      </w:pPr>
      <w:r>
        <w:rPr>
          <w:rFonts w:ascii="Times New Roman"/>
          <w:b w:val="false"/>
          <w:i w:val="false"/>
          <w:color w:val="000000"/>
          <w:sz w:val="28"/>
        </w:rPr>
        <w:t>
      высокоактивные радиоактивные отходы;</w:t>
      </w:r>
    </w:p>
    <w:bookmarkEnd w:id="65"/>
    <w:bookmarkStart w:name="z326" w:id="66"/>
    <w:p>
      <w:pPr>
        <w:spacing w:after="0"/>
        <w:ind w:left="0"/>
        <w:jc w:val="both"/>
      </w:pPr>
      <w:r>
        <w:rPr>
          <w:rFonts w:ascii="Times New Roman"/>
          <w:b w:val="false"/>
          <w:i w:val="false"/>
          <w:color w:val="000000"/>
          <w:sz w:val="28"/>
        </w:rPr>
        <w:t>
      среднеактивные радиоактивные отходы;</w:t>
      </w:r>
    </w:p>
    <w:bookmarkEnd w:id="66"/>
    <w:bookmarkStart w:name="z327" w:id="67"/>
    <w:p>
      <w:pPr>
        <w:spacing w:after="0"/>
        <w:ind w:left="0"/>
        <w:jc w:val="both"/>
      </w:pPr>
      <w:r>
        <w:rPr>
          <w:rFonts w:ascii="Times New Roman"/>
          <w:b w:val="false"/>
          <w:i w:val="false"/>
          <w:color w:val="000000"/>
          <w:sz w:val="28"/>
        </w:rPr>
        <w:t>
      низкоактивные радиоактивные отходы;</w:t>
      </w:r>
    </w:p>
    <w:bookmarkEnd w:id="67"/>
    <w:bookmarkStart w:name="z328" w:id="68"/>
    <w:p>
      <w:pPr>
        <w:spacing w:after="0"/>
        <w:ind w:left="0"/>
        <w:jc w:val="both"/>
      </w:pPr>
      <w:r>
        <w:rPr>
          <w:rFonts w:ascii="Times New Roman"/>
          <w:b w:val="false"/>
          <w:i w:val="false"/>
          <w:color w:val="000000"/>
          <w:sz w:val="28"/>
        </w:rPr>
        <w:t>
      радиоизотопные спектрометры, анализаторы, датчики, измерители;</w:t>
      </w:r>
    </w:p>
    <w:bookmarkEnd w:id="68"/>
    <w:bookmarkStart w:name="z329" w:id="69"/>
    <w:p>
      <w:pPr>
        <w:spacing w:after="0"/>
        <w:ind w:left="0"/>
        <w:jc w:val="both"/>
      </w:pPr>
      <w:r>
        <w:rPr>
          <w:rFonts w:ascii="Times New Roman"/>
          <w:b w:val="false"/>
          <w:i w:val="false"/>
          <w:color w:val="000000"/>
          <w:sz w:val="28"/>
        </w:rPr>
        <w:t>
      стационарные радиоизотопные дефектоскопы;</w:t>
      </w:r>
    </w:p>
    <w:bookmarkEnd w:id="69"/>
    <w:bookmarkStart w:name="z330" w:id="70"/>
    <w:p>
      <w:pPr>
        <w:spacing w:after="0"/>
        <w:ind w:left="0"/>
        <w:jc w:val="both"/>
      </w:pPr>
      <w:r>
        <w:rPr>
          <w:rFonts w:ascii="Times New Roman"/>
          <w:b w:val="false"/>
          <w:i w:val="false"/>
          <w:color w:val="000000"/>
          <w:sz w:val="28"/>
        </w:rPr>
        <w:t>
      переносные радиоизотопные дефектоскопы;</w:t>
      </w:r>
    </w:p>
    <w:bookmarkEnd w:id="70"/>
    <w:bookmarkStart w:name="z331" w:id="71"/>
    <w:p>
      <w:pPr>
        <w:spacing w:after="0"/>
        <w:ind w:left="0"/>
        <w:jc w:val="both"/>
      </w:pPr>
      <w:r>
        <w:rPr>
          <w:rFonts w:ascii="Times New Roman"/>
          <w:b w:val="false"/>
          <w:i w:val="false"/>
          <w:color w:val="000000"/>
          <w:sz w:val="28"/>
        </w:rPr>
        <w:t>
      радиоизотопные установки для досмотра ручной клади, багажа, транспорта, материалов, веществ;</w:t>
      </w:r>
    </w:p>
    <w:bookmarkEnd w:id="71"/>
    <w:bookmarkStart w:name="z332" w:id="72"/>
    <w:p>
      <w:pPr>
        <w:spacing w:after="0"/>
        <w:ind w:left="0"/>
        <w:jc w:val="both"/>
      </w:pPr>
      <w:r>
        <w:rPr>
          <w:rFonts w:ascii="Times New Roman"/>
          <w:b w:val="false"/>
          <w:i w:val="false"/>
          <w:color w:val="000000"/>
          <w:sz w:val="28"/>
        </w:rPr>
        <w:t>
      ускорители электронов с энергией выше 10 мегаэлектронвольт (далее – МэВ);</w:t>
      </w:r>
    </w:p>
    <w:bookmarkEnd w:id="72"/>
    <w:bookmarkStart w:name="z333" w:id="73"/>
    <w:p>
      <w:pPr>
        <w:spacing w:after="0"/>
        <w:ind w:left="0"/>
        <w:jc w:val="both"/>
      </w:pPr>
      <w:r>
        <w:rPr>
          <w:rFonts w:ascii="Times New Roman"/>
          <w:b w:val="false"/>
          <w:i w:val="false"/>
          <w:color w:val="000000"/>
          <w:sz w:val="28"/>
        </w:rPr>
        <w:t>
      ускорители ионов с энергией до 2 МэВ/нуклон;</w:t>
      </w:r>
    </w:p>
    <w:bookmarkEnd w:id="73"/>
    <w:bookmarkStart w:name="z334" w:id="74"/>
    <w:p>
      <w:pPr>
        <w:spacing w:after="0"/>
        <w:ind w:left="0"/>
        <w:jc w:val="both"/>
      </w:pPr>
      <w:r>
        <w:rPr>
          <w:rFonts w:ascii="Times New Roman"/>
          <w:b w:val="false"/>
          <w:i w:val="false"/>
          <w:color w:val="000000"/>
          <w:sz w:val="28"/>
        </w:rPr>
        <w:t>
      ускорители ионов с энергией выше 2 МэВ/нуклон;</w:t>
      </w:r>
    </w:p>
    <w:bookmarkEnd w:id="74"/>
    <w:bookmarkStart w:name="z335" w:id="75"/>
    <w:p>
      <w:pPr>
        <w:spacing w:after="0"/>
        <w:ind w:left="0"/>
        <w:jc w:val="both"/>
      </w:pPr>
      <w:r>
        <w:rPr>
          <w:rFonts w:ascii="Times New Roman"/>
          <w:b w:val="false"/>
          <w:i w:val="false"/>
          <w:color w:val="000000"/>
          <w:sz w:val="28"/>
        </w:rPr>
        <w:t>
      медицинские гамма-терапевтические установки;</w:t>
      </w:r>
    </w:p>
    <w:bookmarkEnd w:id="75"/>
    <w:bookmarkStart w:name="z336" w:id="76"/>
    <w:p>
      <w:pPr>
        <w:spacing w:after="0"/>
        <w:ind w:left="0"/>
        <w:jc w:val="both"/>
      </w:pPr>
      <w:r>
        <w:rPr>
          <w:rFonts w:ascii="Times New Roman"/>
          <w:b w:val="false"/>
          <w:i w:val="false"/>
          <w:color w:val="000000"/>
          <w:sz w:val="28"/>
        </w:rPr>
        <w:t>
      медицинское радиоизотопное диагностическое оборудование;</w:t>
      </w:r>
    </w:p>
    <w:bookmarkEnd w:id="76"/>
    <w:bookmarkStart w:name="z337" w:id="77"/>
    <w:p>
      <w:pPr>
        <w:spacing w:after="0"/>
        <w:ind w:left="0"/>
        <w:jc w:val="both"/>
      </w:pPr>
      <w:r>
        <w:rPr>
          <w:rFonts w:ascii="Times New Roman"/>
          <w:b w:val="false"/>
          <w:i w:val="false"/>
          <w:color w:val="000000"/>
          <w:sz w:val="28"/>
        </w:rPr>
        <w:t>
      транспортировка,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w:t>
      </w:r>
    </w:p>
    <w:bookmarkEnd w:id="77"/>
    <w:bookmarkStart w:name="z338" w:id="78"/>
    <w:p>
      <w:pPr>
        <w:spacing w:after="0"/>
        <w:ind w:left="0"/>
        <w:jc w:val="both"/>
      </w:pPr>
      <w:r>
        <w:rPr>
          <w:rFonts w:ascii="Times New Roman"/>
          <w:b w:val="false"/>
          <w:i w:val="false"/>
          <w:color w:val="000000"/>
          <w:sz w:val="28"/>
        </w:rPr>
        <w:t>
      обращение с радиоактивными отходами;</w:t>
      </w:r>
    </w:p>
    <w:bookmarkEnd w:id="78"/>
    <w:bookmarkStart w:name="z339" w:id="79"/>
    <w:p>
      <w:pPr>
        <w:spacing w:after="0"/>
        <w:ind w:left="0"/>
        <w:jc w:val="both"/>
      </w:pPr>
      <w:r>
        <w:rPr>
          <w:rFonts w:ascii="Times New Roman"/>
          <w:b w:val="false"/>
          <w:i w:val="false"/>
          <w:color w:val="000000"/>
          <w:sz w:val="28"/>
        </w:rPr>
        <w:t>
      стационарные рентгеновские дефектоскопы;</w:t>
      </w:r>
    </w:p>
    <w:bookmarkEnd w:id="79"/>
    <w:bookmarkStart w:name="z340" w:id="80"/>
    <w:p>
      <w:pPr>
        <w:spacing w:after="0"/>
        <w:ind w:left="0"/>
        <w:jc w:val="both"/>
      </w:pPr>
      <w:r>
        <w:rPr>
          <w:rFonts w:ascii="Times New Roman"/>
          <w:b w:val="false"/>
          <w:i w:val="false"/>
          <w:color w:val="000000"/>
          <w:sz w:val="28"/>
        </w:rPr>
        <w:t>
      переносные рентгеновские дефектоскопы;</w:t>
      </w:r>
    </w:p>
    <w:bookmarkEnd w:id="80"/>
    <w:bookmarkStart w:name="z341" w:id="81"/>
    <w:p>
      <w:pPr>
        <w:spacing w:after="0"/>
        <w:ind w:left="0"/>
        <w:jc w:val="both"/>
      </w:pPr>
      <w:r>
        <w:rPr>
          <w:rFonts w:ascii="Times New Roman"/>
          <w:b w:val="false"/>
          <w:i w:val="false"/>
          <w:color w:val="000000"/>
          <w:sz w:val="28"/>
        </w:rPr>
        <w:t>
      ускорители электронов с энергией до 10 МэВ;</w:t>
      </w:r>
    </w:p>
    <w:bookmarkEnd w:id="81"/>
    <w:bookmarkStart w:name="z342" w:id="82"/>
    <w:p>
      <w:pPr>
        <w:spacing w:after="0"/>
        <w:ind w:left="0"/>
        <w:jc w:val="both"/>
      </w:pPr>
      <w:r>
        <w:rPr>
          <w:rFonts w:ascii="Times New Roman"/>
          <w:b w:val="false"/>
          <w:i w:val="false"/>
          <w:color w:val="000000"/>
          <w:sz w:val="28"/>
        </w:rPr>
        <w:t>
      предоставление услуг в области использования атомной энергии.</w:t>
      </w:r>
    </w:p>
    <w:bookmarkEnd w:id="82"/>
    <w:bookmarkStart w:name="z343" w:id="83"/>
    <w:p>
      <w:pPr>
        <w:spacing w:after="0"/>
        <w:ind w:left="0"/>
        <w:jc w:val="both"/>
      </w:pPr>
      <w:r>
        <w:rPr>
          <w:rFonts w:ascii="Times New Roman"/>
          <w:b w:val="false"/>
          <w:i w:val="false"/>
          <w:color w:val="000000"/>
          <w:sz w:val="28"/>
        </w:rPr>
        <w:t>
      8. К группе низкой степени риска относятся субъекты (объекты) и деятельность в области использования атомной энергии:</w:t>
      </w:r>
    </w:p>
    <w:bookmarkEnd w:id="83"/>
    <w:bookmarkStart w:name="z344" w:id="84"/>
    <w:p>
      <w:pPr>
        <w:spacing w:after="0"/>
        <w:ind w:left="0"/>
        <w:jc w:val="both"/>
      </w:pPr>
      <w:r>
        <w:rPr>
          <w:rFonts w:ascii="Times New Roman"/>
          <w:b w:val="false"/>
          <w:i w:val="false"/>
          <w:color w:val="000000"/>
          <w:sz w:val="28"/>
        </w:rPr>
        <w:t>
      рентгеновские спектрометры, анализаторы, датчики, измерители;</w:t>
      </w:r>
    </w:p>
    <w:bookmarkEnd w:id="84"/>
    <w:bookmarkStart w:name="z345" w:id="85"/>
    <w:p>
      <w:pPr>
        <w:spacing w:after="0"/>
        <w:ind w:left="0"/>
        <w:jc w:val="both"/>
      </w:pPr>
      <w:r>
        <w:rPr>
          <w:rFonts w:ascii="Times New Roman"/>
          <w:b w:val="false"/>
          <w:i w:val="false"/>
          <w:color w:val="000000"/>
          <w:sz w:val="28"/>
        </w:rPr>
        <w:t>
      рентгеновское оборудование для досмотра ручной клади, багажа, транспорта, материалов, веществ;</w:t>
      </w:r>
    </w:p>
    <w:bookmarkEnd w:id="85"/>
    <w:bookmarkStart w:name="z346" w:id="86"/>
    <w:p>
      <w:pPr>
        <w:spacing w:after="0"/>
        <w:ind w:left="0"/>
        <w:jc w:val="both"/>
      </w:pPr>
      <w:r>
        <w:rPr>
          <w:rFonts w:ascii="Times New Roman"/>
          <w:b w:val="false"/>
          <w:i w:val="false"/>
          <w:color w:val="000000"/>
          <w:sz w:val="28"/>
        </w:rPr>
        <w:t>
      рентгеновское оборудование для персонального досмотра человека;</w:t>
      </w:r>
    </w:p>
    <w:bookmarkEnd w:id="86"/>
    <w:bookmarkStart w:name="z347" w:id="87"/>
    <w:p>
      <w:pPr>
        <w:spacing w:after="0"/>
        <w:ind w:left="0"/>
        <w:jc w:val="both"/>
      </w:pPr>
      <w:r>
        <w:rPr>
          <w:rFonts w:ascii="Times New Roman"/>
          <w:b w:val="false"/>
          <w:i w:val="false"/>
          <w:color w:val="000000"/>
          <w:sz w:val="28"/>
        </w:rPr>
        <w:t>
      медицинские ускорители заряженных частиц;</w:t>
      </w:r>
    </w:p>
    <w:bookmarkEnd w:id="87"/>
    <w:bookmarkStart w:name="z348" w:id="88"/>
    <w:p>
      <w:pPr>
        <w:spacing w:after="0"/>
        <w:ind w:left="0"/>
        <w:jc w:val="both"/>
      </w:pPr>
      <w:r>
        <w:rPr>
          <w:rFonts w:ascii="Times New Roman"/>
          <w:b w:val="false"/>
          <w:i w:val="false"/>
          <w:color w:val="000000"/>
          <w:sz w:val="28"/>
        </w:rPr>
        <w:t>
      медицинские рентгеновские установки общего назначения;</w:t>
      </w:r>
    </w:p>
    <w:bookmarkEnd w:id="88"/>
    <w:bookmarkStart w:name="z349" w:id="89"/>
    <w:p>
      <w:pPr>
        <w:spacing w:after="0"/>
        <w:ind w:left="0"/>
        <w:jc w:val="both"/>
      </w:pPr>
      <w:r>
        <w:rPr>
          <w:rFonts w:ascii="Times New Roman"/>
          <w:b w:val="false"/>
          <w:i w:val="false"/>
          <w:color w:val="000000"/>
          <w:sz w:val="28"/>
        </w:rPr>
        <w:t>
      медицинское рентгеновское дентальное оборудование;</w:t>
      </w:r>
    </w:p>
    <w:bookmarkEnd w:id="89"/>
    <w:bookmarkStart w:name="z350" w:id="90"/>
    <w:p>
      <w:pPr>
        <w:spacing w:after="0"/>
        <w:ind w:left="0"/>
        <w:jc w:val="both"/>
      </w:pPr>
      <w:r>
        <w:rPr>
          <w:rFonts w:ascii="Times New Roman"/>
          <w:b w:val="false"/>
          <w:i w:val="false"/>
          <w:color w:val="000000"/>
          <w:sz w:val="28"/>
        </w:rPr>
        <w:t>
      медицинские рентгеновские маммографические установки;</w:t>
      </w:r>
    </w:p>
    <w:bookmarkEnd w:id="90"/>
    <w:bookmarkStart w:name="z351" w:id="91"/>
    <w:p>
      <w:pPr>
        <w:spacing w:after="0"/>
        <w:ind w:left="0"/>
        <w:jc w:val="both"/>
      </w:pPr>
      <w:r>
        <w:rPr>
          <w:rFonts w:ascii="Times New Roman"/>
          <w:b w:val="false"/>
          <w:i w:val="false"/>
          <w:color w:val="000000"/>
          <w:sz w:val="28"/>
        </w:rPr>
        <w:t>
      медицинское рентгеновское ангиографическое оборудование;</w:t>
      </w:r>
    </w:p>
    <w:bookmarkEnd w:id="91"/>
    <w:bookmarkStart w:name="z352" w:id="92"/>
    <w:p>
      <w:pPr>
        <w:spacing w:after="0"/>
        <w:ind w:left="0"/>
        <w:jc w:val="both"/>
      </w:pPr>
      <w:r>
        <w:rPr>
          <w:rFonts w:ascii="Times New Roman"/>
          <w:b w:val="false"/>
          <w:i w:val="false"/>
          <w:color w:val="000000"/>
          <w:sz w:val="28"/>
        </w:rPr>
        <w:t>
      медицинские компьютерные рентгеновские томографы;</w:t>
      </w:r>
    </w:p>
    <w:bookmarkEnd w:id="92"/>
    <w:bookmarkStart w:name="z353" w:id="93"/>
    <w:p>
      <w:pPr>
        <w:spacing w:after="0"/>
        <w:ind w:left="0"/>
        <w:jc w:val="both"/>
      </w:pPr>
      <w:r>
        <w:rPr>
          <w:rFonts w:ascii="Times New Roman"/>
          <w:b w:val="false"/>
          <w:i w:val="false"/>
          <w:color w:val="000000"/>
          <w:sz w:val="28"/>
        </w:rPr>
        <w:t>
      медицинское рентгеновское терапевтическое оборудование;</w:t>
      </w:r>
    </w:p>
    <w:bookmarkEnd w:id="93"/>
    <w:bookmarkStart w:name="z354" w:id="94"/>
    <w:p>
      <w:pPr>
        <w:spacing w:after="0"/>
        <w:ind w:left="0"/>
        <w:jc w:val="both"/>
      </w:pPr>
      <w:r>
        <w:rPr>
          <w:rFonts w:ascii="Times New Roman"/>
          <w:b w:val="false"/>
          <w:i w:val="false"/>
          <w:color w:val="000000"/>
          <w:sz w:val="28"/>
        </w:rPr>
        <w:t>
      медицинские рентгеновские симуляторы;</w:t>
      </w:r>
    </w:p>
    <w:bookmarkEnd w:id="94"/>
    <w:bookmarkStart w:name="z355" w:id="95"/>
    <w:p>
      <w:pPr>
        <w:spacing w:after="0"/>
        <w:ind w:left="0"/>
        <w:jc w:val="both"/>
      </w:pPr>
      <w:r>
        <w:rPr>
          <w:rFonts w:ascii="Times New Roman"/>
          <w:b w:val="false"/>
          <w:i w:val="false"/>
          <w:color w:val="000000"/>
          <w:sz w:val="28"/>
        </w:rPr>
        <w:t>
      физическая защита ядерных установок и ядерных материалов;</w:t>
      </w:r>
    </w:p>
    <w:bookmarkEnd w:id="95"/>
    <w:bookmarkStart w:name="z356" w:id="96"/>
    <w:p>
      <w:pPr>
        <w:spacing w:after="0"/>
        <w:ind w:left="0"/>
        <w:jc w:val="both"/>
      </w:pPr>
      <w:r>
        <w:rPr>
          <w:rFonts w:ascii="Times New Roman"/>
          <w:b w:val="false"/>
          <w:i w:val="false"/>
          <w:color w:val="000000"/>
          <w:sz w:val="28"/>
        </w:rPr>
        <w:t>
      деятельность на территориях бывших испытательных ядерных полигонов и других территориях, загрязненных в результате проведенных ядерных взрывов;</w:t>
      </w:r>
    </w:p>
    <w:bookmarkEnd w:id="96"/>
    <w:bookmarkStart w:name="z357" w:id="97"/>
    <w:p>
      <w:pPr>
        <w:spacing w:after="0"/>
        <w:ind w:left="0"/>
        <w:jc w:val="both"/>
      </w:pPr>
      <w:r>
        <w:rPr>
          <w:rFonts w:ascii="Times New Roman"/>
          <w:b w:val="false"/>
          <w:i w:val="false"/>
          <w:color w:val="000000"/>
          <w:sz w:val="28"/>
        </w:rPr>
        <w:t>
      специальная подготовка персонала, ответственного за обеспечение ядерной и радиационной безопасности.</w:t>
      </w:r>
    </w:p>
    <w:bookmarkEnd w:id="97"/>
    <w:bookmarkStart w:name="z358" w:id="98"/>
    <w:p>
      <w:pPr>
        <w:spacing w:after="0"/>
        <w:ind w:left="0"/>
        <w:jc w:val="both"/>
      </w:pPr>
      <w:r>
        <w:rPr>
          <w:rFonts w:ascii="Times New Roman"/>
          <w:b w:val="false"/>
          <w:i w:val="false"/>
          <w:color w:val="000000"/>
          <w:sz w:val="28"/>
        </w:rPr>
        <w:t>
      9. В отношении субъектов (объектов) контроля и надзора, отнесенных к высокой или средней степени риска, проводятся проверка на соответствие требованиям, профилактический контроль с посещением субъекта (объекта) контроля и надзора, профилактический контроль без посещения субъекта (объекта) контроля и надзора и внеплановая проверка.</w:t>
      </w:r>
    </w:p>
    <w:bookmarkEnd w:id="98"/>
    <w:bookmarkStart w:name="z359" w:id="99"/>
    <w:p>
      <w:pPr>
        <w:spacing w:after="0"/>
        <w:ind w:left="0"/>
        <w:jc w:val="both"/>
      </w:pPr>
      <w:r>
        <w:rPr>
          <w:rFonts w:ascii="Times New Roman"/>
          <w:b w:val="false"/>
          <w:i w:val="false"/>
          <w:color w:val="000000"/>
          <w:sz w:val="28"/>
        </w:rPr>
        <w:t>
      В отношении субъектов (объектов) контроля и надзора, отнесенных к низкой степени риска, проводятся проверка на соответствие требованиям, профилактический контроль без посещения субъекта (объекта) контроля и надзора и внеплановая проверка.</w:t>
      </w:r>
    </w:p>
    <w:bookmarkEnd w:id="99"/>
    <w:bookmarkStart w:name="z360" w:id="100"/>
    <w:p>
      <w:pPr>
        <w:spacing w:after="0"/>
        <w:ind w:left="0"/>
        <w:jc w:val="both"/>
      </w:pPr>
      <w:r>
        <w:rPr>
          <w:rFonts w:ascii="Times New Roman"/>
          <w:b w:val="false"/>
          <w:i w:val="false"/>
          <w:color w:val="000000"/>
          <w:sz w:val="28"/>
        </w:rPr>
        <w:t>
      Периодичность проведения проверок для субъектов (объектов) контроля и надзора деятельности в области использования атомной энергии указанных в пункте 6 устанавливается не чаще одного раза в год, указанных в пункте 7 не чаще одного раза в два года, указанных в пункте 8 не чаще одного раза в три года.</w:t>
      </w:r>
    </w:p>
    <w:bookmarkEnd w:id="100"/>
    <w:bookmarkStart w:name="z361" w:id="101"/>
    <w:p>
      <w:pPr>
        <w:spacing w:after="0"/>
        <w:ind w:left="0"/>
        <w:jc w:val="left"/>
      </w:pPr>
      <w:r>
        <w:rPr>
          <w:rFonts w:ascii="Times New Roman"/>
          <w:b/>
          <w:i w:val="false"/>
          <w:color w:val="000000"/>
        </w:rPr>
        <w:t xml:space="preserve"> Глава 3. Субъективные критерии</w:t>
      </w:r>
    </w:p>
    <w:bookmarkEnd w:id="101"/>
    <w:bookmarkStart w:name="z362" w:id="102"/>
    <w:p>
      <w:pPr>
        <w:spacing w:after="0"/>
        <w:ind w:left="0"/>
        <w:jc w:val="both"/>
      </w:pPr>
      <w:r>
        <w:rPr>
          <w:rFonts w:ascii="Times New Roman"/>
          <w:b w:val="false"/>
          <w:i w:val="false"/>
          <w:color w:val="000000"/>
          <w:sz w:val="28"/>
        </w:rPr>
        <w:t>
      10. Определение субъективных критериев осуществляется с применением следующих этапов:</w:t>
      </w:r>
    </w:p>
    <w:bookmarkEnd w:id="102"/>
    <w:bookmarkStart w:name="z363" w:id="103"/>
    <w:p>
      <w:pPr>
        <w:spacing w:after="0"/>
        <w:ind w:left="0"/>
        <w:jc w:val="both"/>
      </w:pPr>
      <w:r>
        <w:rPr>
          <w:rFonts w:ascii="Times New Roman"/>
          <w:b w:val="false"/>
          <w:i w:val="false"/>
          <w:color w:val="000000"/>
          <w:sz w:val="28"/>
        </w:rPr>
        <w:t>
      1) формирование базы данных и сбор информации;</w:t>
      </w:r>
    </w:p>
    <w:bookmarkEnd w:id="103"/>
    <w:bookmarkStart w:name="z364" w:id="104"/>
    <w:p>
      <w:pPr>
        <w:spacing w:after="0"/>
        <w:ind w:left="0"/>
        <w:jc w:val="both"/>
      </w:pPr>
      <w:r>
        <w:rPr>
          <w:rFonts w:ascii="Times New Roman"/>
          <w:b w:val="false"/>
          <w:i w:val="false"/>
          <w:color w:val="000000"/>
          <w:sz w:val="28"/>
        </w:rPr>
        <w:t>
      2) анализ информации и оценка риска.</w:t>
      </w:r>
    </w:p>
    <w:bookmarkEnd w:id="104"/>
    <w:bookmarkStart w:name="z365" w:id="105"/>
    <w:p>
      <w:pPr>
        <w:spacing w:after="0"/>
        <w:ind w:left="0"/>
        <w:jc w:val="both"/>
      </w:pPr>
      <w:r>
        <w:rPr>
          <w:rFonts w:ascii="Times New Roman"/>
          <w:b w:val="false"/>
          <w:i w:val="false"/>
          <w:color w:val="000000"/>
          <w:sz w:val="28"/>
        </w:rPr>
        <w:t>
      11. Формирование базы данных и сбор информации необходимы для выявления субъектов (объектов) контроля и надзора, нарушающих законодательства Республики Казахстан в области использования атомной энергии и о разрешениях и уведомлениях.</w:t>
      </w:r>
    </w:p>
    <w:bookmarkEnd w:id="105"/>
    <w:bookmarkStart w:name="z483" w:id="106"/>
    <w:p>
      <w:pPr>
        <w:spacing w:after="0"/>
        <w:ind w:left="0"/>
        <w:jc w:val="both"/>
      </w:pPr>
      <w:r>
        <w:rPr>
          <w:rFonts w:ascii="Times New Roman"/>
          <w:b w:val="false"/>
          <w:i w:val="false"/>
          <w:color w:val="000000"/>
          <w:sz w:val="28"/>
        </w:rPr>
        <w:t>
      С целью проведения профилактического контроля с посещением для оценки степени риска используются следующие источники информации:</w:t>
      </w:r>
    </w:p>
    <w:bookmarkEnd w:id="106"/>
    <w:bookmarkStart w:name="z484" w:id="107"/>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 и надзора;</w:t>
      </w:r>
    </w:p>
    <w:bookmarkEnd w:id="107"/>
    <w:bookmarkStart w:name="z485" w:id="108"/>
    <w:p>
      <w:pPr>
        <w:spacing w:after="0"/>
        <w:ind w:left="0"/>
        <w:jc w:val="both"/>
      </w:pPr>
      <w:r>
        <w:rPr>
          <w:rFonts w:ascii="Times New Roman"/>
          <w:b w:val="false"/>
          <w:i w:val="false"/>
          <w:color w:val="000000"/>
          <w:sz w:val="28"/>
        </w:rPr>
        <w:t>
      2) результаты предыдущих проверок и профилактического контроля с посещением субъектов (объектов) контроля и надзора;</w:t>
      </w:r>
    </w:p>
    <w:bookmarkEnd w:id="108"/>
    <w:bookmarkStart w:name="z486" w:id="109"/>
    <w:p>
      <w:pPr>
        <w:spacing w:after="0"/>
        <w:ind w:left="0"/>
        <w:jc w:val="both"/>
      </w:pPr>
      <w:r>
        <w:rPr>
          <w:rFonts w:ascii="Times New Roman"/>
          <w:b w:val="false"/>
          <w:i w:val="false"/>
          <w:color w:val="000000"/>
          <w:sz w:val="28"/>
        </w:rPr>
        <w:t xml:space="preserve">
      3) результаты проведения расследования органами государственного контроля и надзора в соответствии с основаниями, предусмотренными </w:t>
      </w:r>
      <w:r>
        <w:rPr>
          <w:rFonts w:ascii="Times New Roman"/>
          <w:b w:val="false"/>
          <w:i w:val="false"/>
          <w:color w:val="000000"/>
          <w:sz w:val="28"/>
        </w:rPr>
        <w:t>статьей 144-4</w:t>
      </w:r>
      <w:r>
        <w:rPr>
          <w:rFonts w:ascii="Times New Roman"/>
          <w:b w:val="false"/>
          <w:i w:val="false"/>
          <w:color w:val="000000"/>
          <w:sz w:val="28"/>
        </w:rPr>
        <w:t xml:space="preserve"> Предпринимательского кодекса Республики Казахстан.</w:t>
      </w:r>
    </w:p>
    <w:bookmarkEnd w:id="109"/>
    <w:bookmarkStart w:name="z487" w:id="110"/>
    <w:p>
      <w:pPr>
        <w:spacing w:after="0"/>
        <w:ind w:left="0"/>
        <w:jc w:val="both"/>
      </w:pPr>
      <w:r>
        <w:rPr>
          <w:rFonts w:ascii="Times New Roman"/>
          <w:b w:val="false"/>
          <w:i w:val="false"/>
          <w:color w:val="000000"/>
          <w:sz w:val="28"/>
        </w:rPr>
        <w:t>
      С целью проведения проверки на соответствие квалификационным требованиям для оценки степени риска используются следующие источники информации:</w:t>
      </w:r>
    </w:p>
    <w:bookmarkEnd w:id="110"/>
    <w:bookmarkStart w:name="z488" w:id="111"/>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 и надзора;</w:t>
      </w:r>
    </w:p>
    <w:bookmarkEnd w:id="111"/>
    <w:bookmarkStart w:name="z489" w:id="112"/>
    <w:p>
      <w:pPr>
        <w:spacing w:after="0"/>
        <w:ind w:left="0"/>
        <w:jc w:val="both"/>
      </w:pPr>
      <w:r>
        <w:rPr>
          <w:rFonts w:ascii="Times New Roman"/>
          <w:b w:val="false"/>
          <w:i w:val="false"/>
          <w:color w:val="000000"/>
          <w:sz w:val="28"/>
        </w:rPr>
        <w:t>
      2) результаты предыдущих проверок;</w:t>
      </w:r>
    </w:p>
    <w:bookmarkEnd w:id="112"/>
    <w:bookmarkStart w:name="z490" w:id="113"/>
    <w:p>
      <w:pPr>
        <w:spacing w:after="0"/>
        <w:ind w:left="0"/>
        <w:jc w:val="both"/>
      </w:pPr>
      <w:r>
        <w:rPr>
          <w:rFonts w:ascii="Times New Roman"/>
          <w:b w:val="false"/>
          <w:i w:val="false"/>
          <w:color w:val="000000"/>
          <w:sz w:val="28"/>
        </w:rPr>
        <w:t>
      3) результаты анализа сведений, представляемых государственными органами и организациями;</w:t>
      </w:r>
    </w:p>
    <w:bookmarkEnd w:id="113"/>
    <w:bookmarkStart w:name="z958" w:id="114"/>
    <w:p>
      <w:pPr>
        <w:spacing w:after="0"/>
        <w:ind w:left="0"/>
        <w:jc w:val="both"/>
      </w:pPr>
      <w:r>
        <w:rPr>
          <w:rFonts w:ascii="Times New Roman"/>
          <w:b w:val="false"/>
          <w:i w:val="false"/>
          <w:color w:val="000000"/>
          <w:sz w:val="28"/>
        </w:rPr>
        <w:t xml:space="preserve">
      4) результаты проведения расследования органами государственного контроля и надзора в соответствии с основаниями, предусмотренными </w:t>
      </w:r>
      <w:r>
        <w:rPr>
          <w:rFonts w:ascii="Times New Roman"/>
          <w:b w:val="false"/>
          <w:i w:val="false"/>
          <w:color w:val="000000"/>
          <w:sz w:val="28"/>
        </w:rPr>
        <w:t>статьей 144-4</w:t>
      </w:r>
      <w:r>
        <w:rPr>
          <w:rFonts w:ascii="Times New Roman"/>
          <w:b w:val="false"/>
          <w:i w:val="false"/>
          <w:color w:val="000000"/>
          <w:sz w:val="28"/>
        </w:rPr>
        <w:t xml:space="preserve"> Предпринимательского кодекса Республики Казахстан.</w:t>
      </w:r>
    </w:p>
    <w:bookmarkEnd w:id="114"/>
    <w:bookmarkStart w:name="z959" w:id="115"/>
    <w:p>
      <w:pPr>
        <w:spacing w:after="0"/>
        <w:ind w:left="0"/>
        <w:jc w:val="both"/>
      </w:pPr>
      <w:r>
        <w:rPr>
          <w:rFonts w:ascii="Times New Roman"/>
          <w:b w:val="false"/>
          <w:i w:val="false"/>
          <w:color w:val="000000"/>
          <w:sz w:val="28"/>
        </w:rPr>
        <w:t>
      Исходя из приоритетности применяемых источников информации и значимости показателей субъективных критериев, в соответствии с порядком расчета показателя степени риска по субъективным критериям рассчитывается показатель степени риска по субъективным критериям по шкале от 0 до 100 баллов.</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w:t>
      </w:r>
      <w:r>
        <w:rPr>
          <w:rFonts w:ascii="Times New Roman"/>
          <w:b w:val="false"/>
          <w:i w:val="false"/>
          <w:color w:val="000000"/>
          <w:sz w:val="28"/>
        </w:rPr>
        <w:t>совместного приказа</w:t>
      </w:r>
      <w:r>
        <w:rPr>
          <w:rFonts w:ascii="Times New Roman"/>
          <w:b w:val="false"/>
          <w:i w:val="false"/>
          <w:color w:val="ff0000"/>
          <w:sz w:val="28"/>
        </w:rPr>
        <w:t xml:space="preserve"> и.о. Министра энергетики РК от 28.06.2024 № 237 и Заместителя Премьер-Министра – Министра национальной экономики РК от 28.06.2024 № 50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5" w:id="116"/>
    <w:p>
      <w:pPr>
        <w:spacing w:after="0"/>
        <w:ind w:left="0"/>
        <w:jc w:val="both"/>
      </w:pPr>
      <w:r>
        <w:rPr>
          <w:rFonts w:ascii="Times New Roman"/>
          <w:b w:val="false"/>
          <w:i w:val="false"/>
          <w:color w:val="000000"/>
          <w:sz w:val="28"/>
        </w:rPr>
        <w:t>
      12. На основании имеющихся источников информации субъективные критерии подразделяются на три степени нарушения: грубые, значительные и незначительные.</w:t>
      </w:r>
    </w:p>
    <w:bookmarkEnd w:id="116"/>
    <w:bookmarkStart w:name="z376" w:id="117"/>
    <w:p>
      <w:pPr>
        <w:spacing w:after="0"/>
        <w:ind w:left="0"/>
        <w:jc w:val="both"/>
      </w:pPr>
      <w:r>
        <w:rPr>
          <w:rFonts w:ascii="Times New Roman"/>
          <w:b w:val="false"/>
          <w:i w:val="false"/>
          <w:color w:val="000000"/>
          <w:sz w:val="28"/>
        </w:rPr>
        <w:t>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(объекта) контроля и надзора в отношении субъекта (объекта) контроля и надзора с наибольшим потенциальным риском.</w:t>
      </w:r>
    </w:p>
    <w:bookmarkEnd w:id="117"/>
    <w:bookmarkStart w:name="z377" w:id="118"/>
    <w:p>
      <w:pPr>
        <w:spacing w:after="0"/>
        <w:ind w:left="0"/>
        <w:jc w:val="both"/>
      </w:pPr>
      <w:r>
        <w:rPr>
          <w:rFonts w:ascii="Times New Roman"/>
          <w:b w:val="false"/>
          <w:i w:val="false"/>
          <w:color w:val="000000"/>
          <w:sz w:val="28"/>
        </w:rPr>
        <w:t xml:space="preserve">
      При анализе и оценке не применяются данные субъективных критериев, ранее учтенные и использованные в отношении конкретного субъекта (объекта) контроля и надзора либо данные, по которым истек срок исковой давности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178 Гражданского кодекса Республики Казахстан.</w:t>
      </w:r>
    </w:p>
    <w:bookmarkEnd w:id="118"/>
    <w:bookmarkStart w:name="z378" w:id="119"/>
    <w:p>
      <w:pPr>
        <w:spacing w:after="0"/>
        <w:ind w:left="0"/>
        <w:jc w:val="both"/>
      </w:pPr>
      <w:r>
        <w:rPr>
          <w:rFonts w:ascii="Times New Roman"/>
          <w:b w:val="false"/>
          <w:i w:val="false"/>
          <w:color w:val="000000"/>
          <w:sz w:val="28"/>
        </w:rPr>
        <w:t>
      В отношении субъектов контроля и надзора, устранивших в полном объеме выданные нарушения по итогам проведенного предыдущего профилактического контроля с посещением и (или) проверки на соответствие требованиям, не допускается включение их при формировании графиков и списков на очередной период государственного контроля.</w:t>
      </w:r>
    </w:p>
    <w:bookmarkEnd w:id="119"/>
    <w:bookmarkStart w:name="z379" w:id="120"/>
    <w:p>
      <w:pPr>
        <w:spacing w:after="0"/>
        <w:ind w:left="0"/>
        <w:jc w:val="both"/>
      </w:pPr>
      <w:r>
        <w:rPr>
          <w:rFonts w:ascii="Times New Roman"/>
          <w:b w:val="false"/>
          <w:i w:val="false"/>
          <w:color w:val="000000"/>
          <w:sz w:val="28"/>
        </w:rPr>
        <w:t>
      13.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и надзора (SP) и показателя степени риска по субъективным критериям, определенным в соответствии с пунктом 11 настоящих Критериев (SC), с последующей нормализацией значений данных в диапазон от 0 до 100 баллов.</w:t>
      </w:r>
    </w:p>
    <w:bookmarkEnd w:id="120"/>
    <w:bookmarkStart w:name="z491" w:id="121"/>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где</w:t>
      </w:r>
    </w:p>
    <w:bookmarkEnd w:id="121"/>
    <w:bookmarkStart w:name="z492" w:id="122"/>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122"/>
    <w:bookmarkStart w:name="z493" w:id="123"/>
    <w:p>
      <w:pPr>
        <w:spacing w:after="0"/>
        <w:ind w:left="0"/>
        <w:jc w:val="both"/>
      </w:pPr>
      <w:r>
        <w:rPr>
          <w:rFonts w:ascii="Times New Roman"/>
          <w:b w:val="false"/>
          <w:i w:val="false"/>
          <w:color w:val="000000"/>
          <w:sz w:val="28"/>
        </w:rPr>
        <w:t>
      SР – показатель степени риска по нарушениям,</w:t>
      </w:r>
    </w:p>
    <w:bookmarkEnd w:id="123"/>
    <w:bookmarkStart w:name="z494" w:id="124"/>
    <w:p>
      <w:pPr>
        <w:spacing w:after="0"/>
        <w:ind w:left="0"/>
        <w:jc w:val="both"/>
      </w:pPr>
      <w:r>
        <w:rPr>
          <w:rFonts w:ascii="Times New Roman"/>
          <w:b w:val="false"/>
          <w:i w:val="false"/>
          <w:color w:val="000000"/>
          <w:sz w:val="28"/>
        </w:rPr>
        <w:t>
      SC – показатель степени риска по субъективным критериям, определенным в соответствии с пунктом 11 настоящих Критериев.</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совместного приказа Министра энергетики РК от 01.06.2023 </w:t>
      </w:r>
      <w:r>
        <w:rPr>
          <w:rFonts w:ascii="Times New Roman"/>
          <w:b w:val="false"/>
          <w:i w:val="false"/>
          <w:color w:val="000000"/>
          <w:sz w:val="28"/>
        </w:rPr>
        <w:t>№ 206</w:t>
      </w:r>
      <w:r>
        <w:rPr>
          <w:rFonts w:ascii="Times New Roman"/>
          <w:b w:val="false"/>
          <w:i w:val="false"/>
          <w:color w:val="ff0000"/>
          <w:sz w:val="28"/>
        </w:rPr>
        <w:t xml:space="preserve"> и Министра национальной экономики РК от 01.06.2023 № 97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5" w:id="125"/>
    <w:p>
      <w:pPr>
        <w:spacing w:after="0"/>
        <w:ind w:left="0"/>
        <w:jc w:val="both"/>
      </w:pPr>
      <w:r>
        <w:rPr>
          <w:rFonts w:ascii="Times New Roman"/>
          <w:b w:val="false"/>
          <w:i w:val="false"/>
          <w:color w:val="000000"/>
          <w:sz w:val="28"/>
        </w:rPr>
        <w:t>
      13-1. Для отнесения субъекта контроля и надзора к степени риска применяется следующий порядок расчета показателя степени риска.</w:t>
      </w:r>
    </w:p>
    <w:bookmarkEnd w:id="125"/>
    <w:bookmarkStart w:name="z960" w:id="126"/>
    <w:p>
      <w:pPr>
        <w:spacing w:after="0"/>
        <w:ind w:left="0"/>
        <w:jc w:val="both"/>
      </w:pPr>
      <w:r>
        <w:rPr>
          <w:rFonts w:ascii="Times New Roman"/>
          <w:b w:val="false"/>
          <w:i w:val="false"/>
          <w:color w:val="000000"/>
          <w:sz w:val="28"/>
        </w:rPr>
        <w:t>
      При выявлении одного грубого нарушения субъекту контроля и надзора приравнивается показатель степени риска 100 и в отношении него проводятся проверка на соответствие требованиям, профилактический контроль с посещением субъекта (объекта) контроля и надзора.</w:t>
      </w:r>
    </w:p>
    <w:bookmarkEnd w:id="126"/>
    <w:bookmarkStart w:name="z961" w:id="127"/>
    <w:p>
      <w:pPr>
        <w:spacing w:after="0"/>
        <w:ind w:left="0"/>
        <w:jc w:val="both"/>
      </w:pPr>
      <w:r>
        <w:rPr>
          <w:rFonts w:ascii="Times New Roman"/>
          <w:b w:val="false"/>
          <w:i w:val="false"/>
          <w:color w:val="000000"/>
          <w:sz w:val="28"/>
        </w:rPr>
        <w:t>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w:t>
      </w:r>
    </w:p>
    <w:bookmarkEnd w:id="127"/>
    <w:bookmarkStart w:name="z962" w:id="128"/>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128"/>
    <w:bookmarkStart w:name="z963" w:id="129"/>
    <w:p>
      <w:pPr>
        <w:spacing w:after="0"/>
        <w:ind w:left="0"/>
        <w:jc w:val="both"/>
      </w:pPr>
      <w:r>
        <w:rPr>
          <w:rFonts w:ascii="Times New Roman"/>
          <w:b w:val="false"/>
          <w:i w:val="false"/>
          <w:color w:val="000000"/>
          <w:sz w:val="28"/>
        </w:rPr>
        <w:t>
      SРз = (SР2 х 100/SР1) х 0,7, где:</w:t>
      </w:r>
    </w:p>
    <w:bookmarkEnd w:id="129"/>
    <w:bookmarkStart w:name="z964" w:id="130"/>
    <w:p>
      <w:pPr>
        <w:spacing w:after="0"/>
        <w:ind w:left="0"/>
        <w:jc w:val="both"/>
      </w:pPr>
      <w:r>
        <w:rPr>
          <w:rFonts w:ascii="Times New Roman"/>
          <w:b w:val="false"/>
          <w:i w:val="false"/>
          <w:color w:val="000000"/>
          <w:sz w:val="28"/>
        </w:rPr>
        <w:t>
      SРз – показатель значительных нарушений;</w:t>
      </w:r>
    </w:p>
    <w:bookmarkEnd w:id="130"/>
    <w:bookmarkStart w:name="z965" w:id="131"/>
    <w:p>
      <w:pPr>
        <w:spacing w:after="0"/>
        <w:ind w:left="0"/>
        <w:jc w:val="both"/>
      </w:pPr>
      <w:r>
        <w:rPr>
          <w:rFonts w:ascii="Times New Roman"/>
          <w:b w:val="false"/>
          <w:i w:val="false"/>
          <w:color w:val="000000"/>
          <w:sz w:val="28"/>
        </w:rPr>
        <w:t>
      SР1 – требуемое количество значительных нарушений;</w:t>
      </w:r>
    </w:p>
    <w:bookmarkEnd w:id="131"/>
    <w:bookmarkStart w:name="z966" w:id="132"/>
    <w:p>
      <w:pPr>
        <w:spacing w:after="0"/>
        <w:ind w:left="0"/>
        <w:jc w:val="both"/>
      </w:pPr>
      <w:r>
        <w:rPr>
          <w:rFonts w:ascii="Times New Roman"/>
          <w:b w:val="false"/>
          <w:i w:val="false"/>
          <w:color w:val="000000"/>
          <w:sz w:val="28"/>
        </w:rPr>
        <w:t>
      SР2 – количество выявленных значительных нарушений.</w:t>
      </w:r>
    </w:p>
    <w:bookmarkEnd w:id="132"/>
    <w:bookmarkStart w:name="z967" w:id="133"/>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133"/>
    <w:bookmarkStart w:name="z968" w:id="134"/>
    <w:p>
      <w:pPr>
        <w:spacing w:after="0"/>
        <w:ind w:left="0"/>
        <w:jc w:val="both"/>
      </w:pPr>
      <w:r>
        <w:rPr>
          <w:rFonts w:ascii="Times New Roman"/>
          <w:b w:val="false"/>
          <w:i w:val="false"/>
          <w:color w:val="000000"/>
          <w:sz w:val="28"/>
        </w:rPr>
        <w:t>
      SРн = (SР2 х 100/SР1) х 0,3, где:</w:t>
      </w:r>
    </w:p>
    <w:bookmarkEnd w:id="134"/>
    <w:bookmarkStart w:name="z969" w:id="135"/>
    <w:p>
      <w:pPr>
        <w:spacing w:after="0"/>
        <w:ind w:left="0"/>
        <w:jc w:val="both"/>
      </w:pPr>
      <w:r>
        <w:rPr>
          <w:rFonts w:ascii="Times New Roman"/>
          <w:b w:val="false"/>
          <w:i w:val="false"/>
          <w:color w:val="000000"/>
          <w:sz w:val="28"/>
        </w:rPr>
        <w:t>
      SРн – показатель незначительных нарушений;</w:t>
      </w:r>
    </w:p>
    <w:bookmarkEnd w:id="135"/>
    <w:bookmarkStart w:name="z970" w:id="136"/>
    <w:p>
      <w:pPr>
        <w:spacing w:after="0"/>
        <w:ind w:left="0"/>
        <w:jc w:val="both"/>
      </w:pPr>
      <w:r>
        <w:rPr>
          <w:rFonts w:ascii="Times New Roman"/>
          <w:b w:val="false"/>
          <w:i w:val="false"/>
          <w:color w:val="000000"/>
          <w:sz w:val="28"/>
        </w:rPr>
        <w:t>
      SР1 – требуемое количество незначительных нарушений;</w:t>
      </w:r>
    </w:p>
    <w:bookmarkEnd w:id="136"/>
    <w:bookmarkStart w:name="z971" w:id="137"/>
    <w:p>
      <w:pPr>
        <w:spacing w:after="0"/>
        <w:ind w:left="0"/>
        <w:jc w:val="both"/>
      </w:pPr>
      <w:r>
        <w:rPr>
          <w:rFonts w:ascii="Times New Roman"/>
          <w:b w:val="false"/>
          <w:i w:val="false"/>
          <w:color w:val="000000"/>
          <w:sz w:val="28"/>
        </w:rPr>
        <w:t>
      SР2 – количество выявленных незначительных нарушений.</w:t>
      </w:r>
    </w:p>
    <w:bookmarkEnd w:id="137"/>
    <w:bookmarkStart w:name="z972" w:id="138"/>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138"/>
    <w:bookmarkStart w:name="z973" w:id="139"/>
    <w:p>
      <w:pPr>
        <w:spacing w:after="0"/>
        <w:ind w:left="0"/>
        <w:jc w:val="both"/>
      </w:pPr>
      <w:r>
        <w:rPr>
          <w:rFonts w:ascii="Times New Roman"/>
          <w:b w:val="false"/>
          <w:i w:val="false"/>
          <w:color w:val="000000"/>
          <w:sz w:val="28"/>
        </w:rPr>
        <w:t>
      SР = SРз + SРн, где:</w:t>
      </w:r>
    </w:p>
    <w:bookmarkEnd w:id="139"/>
    <w:bookmarkStart w:name="z974" w:id="140"/>
    <w:p>
      <w:pPr>
        <w:spacing w:after="0"/>
        <w:ind w:left="0"/>
        <w:jc w:val="both"/>
      </w:pPr>
      <w:r>
        <w:rPr>
          <w:rFonts w:ascii="Times New Roman"/>
          <w:b w:val="false"/>
          <w:i w:val="false"/>
          <w:color w:val="000000"/>
          <w:sz w:val="28"/>
        </w:rPr>
        <w:t>
      SР – показатель степени риска по нарушениям;</w:t>
      </w:r>
    </w:p>
    <w:bookmarkEnd w:id="140"/>
    <w:bookmarkStart w:name="z975" w:id="141"/>
    <w:p>
      <w:pPr>
        <w:spacing w:after="0"/>
        <w:ind w:left="0"/>
        <w:jc w:val="both"/>
      </w:pPr>
      <w:r>
        <w:rPr>
          <w:rFonts w:ascii="Times New Roman"/>
          <w:b w:val="false"/>
          <w:i w:val="false"/>
          <w:color w:val="000000"/>
          <w:sz w:val="28"/>
        </w:rPr>
        <w:t>
      SРз – показатель значительных нарушений;</w:t>
      </w:r>
    </w:p>
    <w:bookmarkEnd w:id="141"/>
    <w:bookmarkStart w:name="z976" w:id="142"/>
    <w:p>
      <w:pPr>
        <w:spacing w:after="0"/>
        <w:ind w:left="0"/>
        <w:jc w:val="both"/>
      </w:pPr>
      <w:r>
        <w:rPr>
          <w:rFonts w:ascii="Times New Roman"/>
          <w:b w:val="false"/>
          <w:i w:val="false"/>
          <w:color w:val="000000"/>
          <w:sz w:val="28"/>
        </w:rPr>
        <w:t>
      SРн – показатель незначительных нарушений.</w:t>
      </w:r>
    </w:p>
    <w:bookmarkEnd w:id="142"/>
    <w:bookmarkStart w:name="z977" w:id="143"/>
    <w:p>
      <w:pPr>
        <w:spacing w:after="0"/>
        <w:ind w:left="0"/>
        <w:jc w:val="both"/>
      </w:pPr>
      <w:r>
        <w:rPr>
          <w:rFonts w:ascii="Times New Roman"/>
          <w:b w:val="false"/>
          <w:i w:val="false"/>
          <w:color w:val="000000"/>
          <w:sz w:val="28"/>
        </w:rPr>
        <w:t>
      Полученное значение общего показателя является основанием отнесения субъекта предпринимательства к одной из следующих степеней риска:</w:t>
      </w:r>
    </w:p>
    <w:bookmarkEnd w:id="143"/>
    <w:bookmarkStart w:name="z978" w:id="144"/>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144"/>
    <w:bookmarkStart w:name="z979" w:id="145"/>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145"/>
    <w:bookmarkStart w:name="z980" w:id="146"/>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13-1 в соответствии с совместным приказом Министра энергетики РК от 01.06.2023 </w:t>
      </w:r>
      <w:r>
        <w:rPr>
          <w:rFonts w:ascii="Times New Roman"/>
          <w:b w:val="false"/>
          <w:i w:val="false"/>
          <w:color w:val="000000"/>
          <w:sz w:val="28"/>
        </w:rPr>
        <w:t>№ 206</w:t>
      </w:r>
      <w:r>
        <w:rPr>
          <w:rFonts w:ascii="Times New Roman"/>
          <w:b w:val="false"/>
          <w:i w:val="false"/>
          <w:color w:val="ff0000"/>
          <w:sz w:val="28"/>
        </w:rPr>
        <w:t xml:space="preserve"> и Министра национальной экономики РК от 01.06.2023 № 97 (вводится в действие по истечении десяти календарных дней после дня его первого официального опубликования); в редакции </w:t>
      </w:r>
      <w:r>
        <w:rPr>
          <w:rFonts w:ascii="Times New Roman"/>
          <w:b w:val="false"/>
          <w:i w:val="false"/>
          <w:color w:val="000000"/>
          <w:sz w:val="28"/>
        </w:rPr>
        <w:t>совместного приказа</w:t>
      </w:r>
      <w:r>
        <w:rPr>
          <w:rFonts w:ascii="Times New Roman"/>
          <w:b w:val="false"/>
          <w:i w:val="false"/>
          <w:color w:val="ff0000"/>
          <w:sz w:val="28"/>
        </w:rPr>
        <w:t xml:space="preserve"> и.о. Министра энергетики РК от 28.06.2024 № 237 и Заместителя Премьер-Министра – Министра национальной экономики РК от 28.06.2024 № 50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8" w:id="147"/>
    <w:p>
      <w:pPr>
        <w:spacing w:after="0"/>
        <w:ind w:left="0"/>
        <w:jc w:val="both"/>
      </w:pPr>
      <w:r>
        <w:rPr>
          <w:rFonts w:ascii="Times New Roman"/>
          <w:b w:val="false"/>
          <w:i w:val="false"/>
          <w:color w:val="000000"/>
          <w:sz w:val="28"/>
        </w:rPr>
        <w:t>
      13-2. Расчет показателя степени риска по субъективным критериям, определенным в соответствии с пунктом 11 настоящих Критериев, производится по шкале от 0 до 100 баллов и осуществляется по следующей формуле:</w:t>
      </w:r>
    </w:p>
    <w:bookmarkEnd w:id="147"/>
    <w:bookmarkStart w:name="z519" w:id="148"/>
    <w:p>
      <w:pPr>
        <w:spacing w:after="0"/>
        <w:ind w:left="0"/>
        <w:jc w:val="both"/>
      </w:pPr>
      <w:r>
        <w:rPr>
          <w:rFonts w:ascii="Times New Roman"/>
          <w:b w:val="false"/>
          <w:i w:val="false"/>
          <w:color w:val="000000"/>
          <w:sz w:val="28"/>
        </w:rPr>
        <w:t xml:space="preserve">
      SC = </w:t>
      </w:r>
      <w:r>
        <w:rPr>
          <w:rFonts w:ascii="Times New Roman"/>
          <w:b w:val="false"/>
          <w:i w:val="false"/>
          <w:color w:val="000000"/>
          <w:sz w:val="28"/>
        </w:rPr>
        <w:t>S</w:t>
      </w:r>
      <w:r>
        <w:rPr>
          <w:rFonts w:ascii="Times New Roman"/>
          <w:b w:val="false"/>
          <w:i w:val="false"/>
          <w:color w:val="000000"/>
          <w:sz w:val="28"/>
        </w:rPr>
        <w:t>i n= 1x</w:t>
      </w:r>
      <w:r>
        <w:rPr>
          <w:rFonts w:ascii="Times New Roman"/>
          <w:b w:val="false"/>
          <w:i w:val="false"/>
          <w:color w:val="000000"/>
          <w:vertAlign w:val="subscript"/>
        </w:rPr>
        <w:t>i</w:t>
      </w:r>
      <w:r>
        <w:rPr>
          <w:rFonts w:ascii="Times New Roman"/>
          <w:b w:val="false"/>
          <w:i w:val="false"/>
          <w:color w:val="000000"/>
          <w:sz w:val="28"/>
        </w:rPr>
        <w:t xml:space="preserve"> * w</w:t>
      </w:r>
      <w:r>
        <w:rPr>
          <w:rFonts w:ascii="Times New Roman"/>
          <w:b w:val="false"/>
          <w:i w:val="false"/>
          <w:color w:val="000000"/>
          <w:vertAlign w:val="subscript"/>
        </w:rPr>
        <w:t>1</w:t>
      </w:r>
      <w:r>
        <w:rPr>
          <w:rFonts w:ascii="Times New Roman"/>
          <w:b w:val="false"/>
          <w:i w:val="false"/>
          <w:color w:val="000000"/>
          <w:sz w:val="28"/>
        </w:rPr>
        <w:t xml:space="preserve"> , где</w:t>
      </w:r>
    </w:p>
    <w:bookmarkEnd w:id="148"/>
    <w:bookmarkStart w:name="z520" w:id="149"/>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149"/>
    <w:bookmarkStart w:name="z521" w:id="150"/>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xi,</w:t>
      </w:r>
    </w:p>
    <w:bookmarkEnd w:id="150"/>
    <w:bookmarkStart w:name="z522" w:id="151"/>
    <w:p>
      <w:pPr>
        <w:spacing w:after="0"/>
        <w:ind w:left="0"/>
        <w:jc w:val="both"/>
      </w:pPr>
      <w:r>
        <w:rPr>
          <w:rFonts w:ascii="Times New Roman"/>
          <w:b w:val="false"/>
          <w:i w:val="false"/>
          <w:color w:val="000000"/>
          <w:sz w:val="28"/>
        </w:rPr>
        <w:t>
      n – количество показателей.</w:t>
      </w:r>
    </w:p>
    <w:bookmarkEnd w:id="151"/>
    <w:bookmarkStart w:name="z523" w:id="152"/>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определенным в соответствии с пунктом 11 настоящих Критериев, включается в расчет показателя степени риска по субъективным критериям.</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13-2 в соответствии с совместным приказом Министра энергетики РК от 01.06.2023 </w:t>
      </w:r>
      <w:r>
        <w:rPr>
          <w:rFonts w:ascii="Times New Roman"/>
          <w:b w:val="false"/>
          <w:i w:val="false"/>
          <w:color w:val="000000"/>
          <w:sz w:val="28"/>
        </w:rPr>
        <w:t>№ 206</w:t>
      </w:r>
      <w:r>
        <w:rPr>
          <w:rFonts w:ascii="Times New Roman"/>
          <w:b w:val="false"/>
          <w:i w:val="false"/>
          <w:color w:val="ff0000"/>
          <w:sz w:val="28"/>
        </w:rPr>
        <w:t xml:space="preserve"> и Министра национальной экономики РК от 01.06.2023 № 97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4" w:id="153"/>
    <w:p>
      <w:pPr>
        <w:spacing w:after="0"/>
        <w:ind w:left="0"/>
        <w:jc w:val="both"/>
      </w:pPr>
      <w:r>
        <w:rPr>
          <w:rFonts w:ascii="Times New Roman"/>
          <w:b w:val="false"/>
          <w:i w:val="false"/>
          <w:color w:val="000000"/>
          <w:sz w:val="28"/>
        </w:rPr>
        <w:t>
      13-3. Рассчитанные по субъектам (объектам) значения по показателю R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153"/>
    <w:bookmarkStart w:name="z525"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29718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718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6" w:id="155"/>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 и надзора,</w:t>
      </w:r>
    </w:p>
    <w:bookmarkEnd w:id="155"/>
    <w:bookmarkStart w:name="z527" w:id="156"/>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156"/>
    <w:bookmarkStart w:name="z528" w:id="157"/>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157"/>
    <w:bookmarkStart w:name="z529" w:id="158"/>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рассчитанный в соответствии с пунктом 13 настоящих Критериев.</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13-3 в соответствии с совместным приказом Министра энергетики РК от 01.06.2023 </w:t>
      </w:r>
      <w:r>
        <w:rPr>
          <w:rFonts w:ascii="Times New Roman"/>
          <w:b w:val="false"/>
          <w:i w:val="false"/>
          <w:color w:val="000000"/>
          <w:sz w:val="28"/>
        </w:rPr>
        <w:t>№ 206</w:t>
      </w:r>
      <w:r>
        <w:rPr>
          <w:rFonts w:ascii="Times New Roman"/>
          <w:b w:val="false"/>
          <w:i w:val="false"/>
          <w:color w:val="ff0000"/>
          <w:sz w:val="28"/>
        </w:rPr>
        <w:t xml:space="preserve"> и Министра национальной экономики РК от 01.06.2023 № 97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4" w:id="159"/>
    <w:p>
      <w:pPr>
        <w:spacing w:after="0"/>
        <w:ind w:left="0"/>
        <w:jc w:val="both"/>
      </w:pPr>
      <w:r>
        <w:rPr>
          <w:rFonts w:ascii="Times New Roman"/>
          <w:b w:val="false"/>
          <w:i w:val="false"/>
          <w:color w:val="000000"/>
          <w:sz w:val="28"/>
        </w:rPr>
        <w:t xml:space="preserve">
      14. Степени нарушения требований в отношении субъектов, эксплуатирующих атомные энергетические станции, установки по изготовлению ядерного топлива и его компонентов, исследовательские ядерные (атомные) реакторы и термоядерные реакторы для проведения профилактического контроля с посещением субъекта (объекта) контроля и надзора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Критериям.</w:t>
      </w:r>
    </w:p>
    <w:bookmarkEnd w:id="159"/>
    <w:bookmarkStart w:name="z530" w:id="160"/>
    <w:p>
      <w:pPr>
        <w:spacing w:after="0"/>
        <w:ind w:left="0"/>
        <w:jc w:val="both"/>
      </w:pPr>
      <w:r>
        <w:rPr>
          <w:rFonts w:ascii="Times New Roman"/>
          <w:b w:val="false"/>
          <w:i w:val="false"/>
          <w:color w:val="000000"/>
          <w:sz w:val="28"/>
        </w:rPr>
        <w:t xml:space="preserve">
      Степени нарушения требований в отношении субъектов, эксплуатирующих установки по добыче и переработке природного урана, пункты хранения высоко-, средне- и низкоактивных радиоактивных отходов, пунктов хранения радионуклидных источников, пунктов захоронения высоко-, средне- и низкоактивных радиоактивных отходов, пунктов захоронения отработавших радионуклидных источников и субъектов, осуществляющих деятельность с ядерными материалами с указанием изотопного состава, радиоактивными веществами, радиофармпрепаратами, генераторами нейтронов, урансодержащими веществами, торийсодержащими веществами, продуктами переработки природного урана, закрытыми радионуклидными источниками с указанием активности, высоко-, средне- и низкоактивными радиоактивными отходами, радиоизотопными спектрометрами, анализаторами, датчиками, измерителями, стационарными радиоизотопными дефектоскопами, переносными радиоизотопными дефектоскопами, радиоизотопными установками для досмотра ручной клади, багажа, транспорта, материалов, веществ, ускорителями электронов с энергией выше 10 мегаэлектронвольт (далее – МэВ), ускорителями ионов с энергией до 2 МэВ/нуклон, ускорителями ионов с энергией выше 2 МэВ/нуклон, медицинскими гамма-терапевтическими установками, медицинскими радиоизотопными диагностическими оборудованиями,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обращением с радиоактивными отходами, стационарными рентгеновскими дефектоскопами, переносными рентгеновскими дефектоскопами, ускорителями электронов с энергией до 10 МэВ и предоставляющих услуги в области использования атомной энергии для проведения профилактического контроля с посещением субъекта (объекта) контроля и надзора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Критериям.</w:t>
      </w:r>
    </w:p>
    <w:bookmarkEnd w:id="160"/>
    <w:bookmarkStart w:name="z531" w:id="161"/>
    <w:p>
      <w:pPr>
        <w:spacing w:after="0"/>
        <w:ind w:left="0"/>
        <w:jc w:val="both"/>
      </w:pPr>
      <w:r>
        <w:rPr>
          <w:rFonts w:ascii="Times New Roman"/>
          <w:b w:val="false"/>
          <w:i w:val="false"/>
          <w:color w:val="000000"/>
          <w:sz w:val="28"/>
        </w:rPr>
        <w:t xml:space="preserve">
      Степени нарушения требований в отношении субъектов, эксплуатирующих атомные энергетические станции, установки по изготовлению ядерного топлива и его компонентов, исследовательские ядерные (атомные) реакторы и термоядерные реакторы для проведения проверки на соответствие квалификационным требованиям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Критериям.</w:t>
      </w:r>
    </w:p>
    <w:bookmarkEnd w:id="161"/>
    <w:bookmarkStart w:name="z532" w:id="162"/>
    <w:p>
      <w:pPr>
        <w:spacing w:after="0"/>
        <w:ind w:left="0"/>
        <w:jc w:val="both"/>
      </w:pPr>
      <w:r>
        <w:rPr>
          <w:rFonts w:ascii="Times New Roman"/>
          <w:b w:val="false"/>
          <w:i w:val="false"/>
          <w:color w:val="000000"/>
          <w:sz w:val="28"/>
        </w:rPr>
        <w:t xml:space="preserve">
      Степени нарушения требований в отношении субъектов, эксплуатирующих установки по добыче и переработке природного урана, пункты хранения высоко-, средне- и низкоактивных радиоактивных отходов, пунктов хранения радионуклидных источников, пунктов захоронения высоко-, средне- и низкоактивных радиоактивных отходов, пунктов захоронения отработавших радионуклидных источников и субъектов, осуществляющих деятельность с ядерными материалами с указанием изотопного состава, радиоактивными веществами, радиофармпрепаратами, генераторами нейтронов, урансодержащими веществами, торийсодержащими веществами, продуктами переработки природного урана, закрытыми радионуклидными источниками с указанием активности, высоко-, средне- и низкоактивными радиоактивными отходами, радиоизотопными спектрометрами, анализаторами, датчиками, измерителями, стационарными радиоизотопными дефектоскопами, переносными радиоизотопными дефектоскопами, радиоизотопными установками для досмотра ручной клади, багажа, транспорта, материалов, веществ, ускорителями электронов с энергией выше 10 мегаэлектронвольт (далее – МэВ), ускорителями ионов с энергией до 2 МэВ/нуклон, ускорителями ионов с энергией выше 2 МэВ/нуклон, медицинскими гамма-терапевтическими установками, медицинскими радиоизотопными диагностическими оборудованиями,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обращением с радиоактивными отходами, стационарными рентгеновскими дефектоскопами, переносными рентгеновскими дефектоскопами, ускорителями электронов с энергией до 10 МэВ и предоставляющих услуги в области использования атомной энергии для проведения проверки на соответствие квалификационным требованиям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настоящим Критериям.</w:t>
      </w:r>
    </w:p>
    <w:bookmarkEnd w:id="162"/>
    <w:bookmarkStart w:name="z533" w:id="163"/>
    <w:p>
      <w:pPr>
        <w:spacing w:after="0"/>
        <w:ind w:left="0"/>
        <w:jc w:val="both"/>
      </w:pPr>
      <w:r>
        <w:rPr>
          <w:rFonts w:ascii="Times New Roman"/>
          <w:b w:val="false"/>
          <w:i w:val="false"/>
          <w:color w:val="000000"/>
          <w:sz w:val="28"/>
        </w:rPr>
        <w:t xml:space="preserve">
      Степени нарушения требований в отношении субъектов (объектов) контроля, осуществляющих деятельность с рентгеновскими спектрометрами, анализаторами, датчиками, измерителями, рентгеновским оборудованием для досмотра ручной клади, багажа, транспорта, материалов, веществ, рентгеновским оборудованием для персонального досмотра человека, медицинскими ускорителями заряженных частиц, медицинскими рентгеновскими установками общего назначения, медицинским рентгеновским дентальным оборудованием, медицинскими рентгеновскими маммографическими установками, медицинским рентгеновским ангиографическим оборудованием, медицинскими компьютерными рентгеновскими томографами, медицинским рентгеновским терапевтическим оборудованием, медицинскими рентгеновскими симуляторами, субъектов, осуществляющих деятельность по физической защите ядерных установок и ядерных материалов, субъектов, осуществляющих деятельность на территориях бывших испытательных ядерных полигонов и других территориях, загрязненных в результате проведенных ядерных взрывов, субъектов, осуществляющих деятельность по специальной подготовке персонала, ответственного за обеспечение ядерной и радиационной безопасности для проведения проверки на соответствие квалификационным требованиям приведены в </w:t>
      </w:r>
      <w:r>
        <w:rPr>
          <w:rFonts w:ascii="Times New Roman"/>
          <w:b w:val="false"/>
          <w:i w:val="false"/>
          <w:color w:val="000000"/>
          <w:sz w:val="28"/>
        </w:rPr>
        <w:t>приложении 5</w:t>
      </w:r>
      <w:r>
        <w:rPr>
          <w:rFonts w:ascii="Times New Roman"/>
          <w:b w:val="false"/>
          <w:i w:val="false"/>
          <w:color w:val="000000"/>
          <w:sz w:val="28"/>
        </w:rPr>
        <w:t xml:space="preserve"> к настоящим Критериям.</w:t>
      </w:r>
    </w:p>
    <w:bookmarkEnd w:id="163"/>
    <w:bookmarkStart w:name="z534" w:id="164"/>
    <w:p>
      <w:pPr>
        <w:spacing w:after="0"/>
        <w:ind w:left="0"/>
        <w:jc w:val="both"/>
      </w:pPr>
      <w:r>
        <w:rPr>
          <w:rFonts w:ascii="Times New Roman"/>
          <w:b w:val="false"/>
          <w:i w:val="false"/>
          <w:color w:val="000000"/>
          <w:sz w:val="28"/>
        </w:rPr>
        <w:t xml:space="preserve">
      Перечень субъективных критериев для определения степени риска по субъективным критериям в области использования атомной энергии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Предпринимательского кодекса Республики Казахстан в отношении субъектов, эксплуатирующих атомные энергетические станции, установки по изготовлению ядерного топлива и его компонентов, исследовательские ядерные (атомные) реакторы и термоядерные реакторы приведен в </w:t>
      </w:r>
      <w:r>
        <w:rPr>
          <w:rFonts w:ascii="Times New Roman"/>
          <w:b w:val="false"/>
          <w:i w:val="false"/>
          <w:color w:val="000000"/>
          <w:sz w:val="28"/>
        </w:rPr>
        <w:t>приложении 6</w:t>
      </w:r>
      <w:r>
        <w:rPr>
          <w:rFonts w:ascii="Times New Roman"/>
          <w:b w:val="false"/>
          <w:i w:val="false"/>
          <w:color w:val="000000"/>
          <w:sz w:val="28"/>
        </w:rPr>
        <w:t xml:space="preserve"> к настоящим Критериям.</w:t>
      </w:r>
    </w:p>
    <w:bookmarkEnd w:id="164"/>
    <w:bookmarkStart w:name="z535" w:id="165"/>
    <w:p>
      <w:pPr>
        <w:spacing w:after="0"/>
        <w:ind w:left="0"/>
        <w:jc w:val="both"/>
      </w:pPr>
      <w:r>
        <w:rPr>
          <w:rFonts w:ascii="Times New Roman"/>
          <w:b w:val="false"/>
          <w:i w:val="false"/>
          <w:color w:val="000000"/>
          <w:sz w:val="28"/>
        </w:rPr>
        <w:t xml:space="preserve">
      Перечень субъективных критериев для определения степени риска по субъективным критериям в области использования атомной энергии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Предпринимательского кодекса Республики Казахстан в отношении субъектов, эксплуатирующих установки по добыче и переработке природного урана, пункты хранения высоко-, средне- и низкоактивных радиоактивных отходов, пунктов хранения радионуклидных источников, пунктов захоронения высоко-, средне- и низкоактивных радиоактивных отходов, пунктов захоронения отработавших радионуклидных источников и субъектов, осуществляющих деятельность с ядерными материалами с указанием изотопного состава, радиоактивными веществами, радиофармпрепаратами, генераторами нейтронов, урансодержащими веществами, торийсодержащими веществами, продуктами переработки природного урана, закрытыми радионуклидными источниками с указанием активности, высоко-, средне- и низкоактивными радиоактивными отходами, радиоизотопными спектрометрами, анализаторами, датчиками, измерителями, стационарными радиоизотопными дефектоскопами, переносными радиоизотопными дефектоскопами, радиоизотопными установками для досмотра ручной клади, багажа, транспорта, материалов, веществ, ускорителями электронов с энергией выше 10 мегаэлектронвольт (далее –МэВ), ускорителями ионов с энергией до 2 МэВ/нуклон, ускорителями ионов с энергией выше 2 МэВ/нуклон, медицинскими гамма-терапевтическими установками, медицинскими радиоизотопными диагностическими оборудованиями,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обращением с радиоактивными отходами, стационарными рентгеновскими дефектоскопами, переносными рентгеновскими дефектоскопами, ускорителями электронов с энергией до 10 МэВ и предоставляющих услуги в области использования атомной энергии приведен в </w:t>
      </w:r>
      <w:r>
        <w:rPr>
          <w:rFonts w:ascii="Times New Roman"/>
          <w:b w:val="false"/>
          <w:i w:val="false"/>
          <w:color w:val="000000"/>
          <w:sz w:val="28"/>
        </w:rPr>
        <w:t>приложении 7</w:t>
      </w:r>
      <w:r>
        <w:rPr>
          <w:rFonts w:ascii="Times New Roman"/>
          <w:b w:val="false"/>
          <w:i w:val="false"/>
          <w:color w:val="000000"/>
          <w:sz w:val="28"/>
        </w:rPr>
        <w:t xml:space="preserve"> к настоящим Критериям.</w:t>
      </w:r>
    </w:p>
    <w:bookmarkEnd w:id="165"/>
    <w:bookmarkStart w:name="z536" w:id="166"/>
    <w:p>
      <w:pPr>
        <w:spacing w:after="0"/>
        <w:ind w:left="0"/>
        <w:jc w:val="both"/>
      </w:pPr>
      <w:r>
        <w:rPr>
          <w:rFonts w:ascii="Times New Roman"/>
          <w:b w:val="false"/>
          <w:i w:val="false"/>
          <w:color w:val="000000"/>
          <w:sz w:val="28"/>
        </w:rPr>
        <w:t xml:space="preserve">
      Перечень субъективных критериев для определения степени риска по субъективным критериям в области использования атомной энергии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Предпринимательского кодекса Республики Казахстан в отношении субъектов, осуществляющих деятельность с рентгеновскими спектрометрами, анализаторами, датчиками, измерителями, рентгеновским оборудованием для досмотра ручной клади, багажа, транспорта, материалов, веществ, рентгеновским оборудованием для персонального досмотра человека, медицинскими ускорителями заряженных частиц, медицинскими рентгеновскими установками общего назначения, медицинским рентгеновским дентальным оборудованием, медицинскими рентгеновскими маммографическими установками, медицинским рентгеновским ангиографическим оборудованием, медицинскими компьютерными рентгеновскими томографами, медицинским рентгеновским терапевтическим оборудованием, медицинскими рентгеновскими симуляторами, субъектов, осуществляющих деятельность по физической защите ядерных установок и ядерных материалов, субъектов, осуществляющих деятельность на территориях бывших испытательных ядерных полигонов и других территориях, загрязненных в результате проведенных ядерных взрывов, субъектов, осуществляющих деятельность по специальной подготовке персонала, ответственного за обеспечение ядерной и радиационной безопасности приведен в </w:t>
      </w:r>
      <w:r>
        <w:rPr>
          <w:rFonts w:ascii="Times New Roman"/>
          <w:b w:val="false"/>
          <w:i w:val="false"/>
          <w:color w:val="000000"/>
          <w:sz w:val="28"/>
        </w:rPr>
        <w:t>приложении 8</w:t>
      </w:r>
      <w:r>
        <w:rPr>
          <w:rFonts w:ascii="Times New Roman"/>
          <w:b w:val="false"/>
          <w:i w:val="false"/>
          <w:color w:val="000000"/>
          <w:sz w:val="28"/>
        </w:rPr>
        <w:t xml:space="preserve"> к настоящим Критериям.</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совместного приказа Министра энергетики РК от 01.06.2023 </w:t>
      </w:r>
      <w:r>
        <w:rPr>
          <w:rFonts w:ascii="Times New Roman"/>
          <w:b w:val="false"/>
          <w:i w:val="false"/>
          <w:color w:val="000000"/>
          <w:sz w:val="28"/>
        </w:rPr>
        <w:t>№ 206</w:t>
      </w:r>
      <w:r>
        <w:rPr>
          <w:rFonts w:ascii="Times New Roman"/>
          <w:b w:val="false"/>
          <w:i w:val="false"/>
          <w:color w:val="ff0000"/>
          <w:sz w:val="28"/>
        </w:rPr>
        <w:t xml:space="preserve"> и Министра национальной экономики РК от 01.06.2023 № 97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7" w:id="167"/>
    <w:p>
      <w:pPr>
        <w:spacing w:after="0"/>
        <w:ind w:left="0"/>
        <w:jc w:val="both"/>
      </w:pPr>
      <w:r>
        <w:rPr>
          <w:rFonts w:ascii="Times New Roman"/>
          <w:b w:val="false"/>
          <w:i w:val="false"/>
          <w:color w:val="000000"/>
          <w:sz w:val="28"/>
        </w:rPr>
        <w:t>
      15. В целях реализации принципа поощрения добросовестных субъектов контроля и надзора и концентрации контроля и надзора на нарушителях субъекты (объекты) контроля и надзора освобождаются от проведения профилактического контроля с посещением субъекта (объекта) контроля и надзора и (или) проверки на соответствие требованиям на период, определяемый настоящими критериями оценки степени риска, посредством применения субъективных критериев.</w:t>
      </w:r>
    </w:p>
    <w:bookmarkEnd w:id="167"/>
    <w:bookmarkStart w:name="z408" w:id="168"/>
    <w:p>
      <w:pPr>
        <w:spacing w:after="0"/>
        <w:ind w:left="0"/>
        <w:jc w:val="both"/>
      </w:pPr>
      <w:r>
        <w:rPr>
          <w:rFonts w:ascii="Times New Roman"/>
          <w:b w:val="false"/>
          <w:i w:val="false"/>
          <w:color w:val="000000"/>
          <w:sz w:val="28"/>
        </w:rPr>
        <w:t>
      16. Субъекты (объекты) контроля и надзора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случаях:</w:t>
      </w:r>
    </w:p>
    <w:bookmarkEnd w:id="168"/>
    <w:bookmarkStart w:name="z409" w:id="169"/>
    <w:p>
      <w:pPr>
        <w:spacing w:after="0"/>
        <w:ind w:left="0"/>
        <w:jc w:val="both"/>
      </w:pPr>
      <w:r>
        <w:rPr>
          <w:rFonts w:ascii="Times New Roman"/>
          <w:b w:val="false"/>
          <w:i w:val="false"/>
          <w:color w:val="000000"/>
          <w:sz w:val="28"/>
        </w:rPr>
        <w:t>
      1) если такие субъекты заключили договоры страхования гражданско-правовой ответственности перед третьими лицами в случаях и порядке, установленных законами Республики Казахстан;</w:t>
      </w:r>
    </w:p>
    <w:bookmarkEnd w:id="169"/>
    <w:bookmarkStart w:name="z410" w:id="170"/>
    <w:p>
      <w:pPr>
        <w:spacing w:after="0"/>
        <w:ind w:left="0"/>
        <w:jc w:val="both"/>
      </w:pPr>
      <w:r>
        <w:rPr>
          <w:rFonts w:ascii="Times New Roman"/>
          <w:b w:val="false"/>
          <w:i w:val="false"/>
          <w:color w:val="000000"/>
          <w:sz w:val="28"/>
        </w:rPr>
        <w:t>
      2) если в законах Республики Казахстан и критериях оценки степени риска определены случаи освобождения от профилактического контроля с посещением субъекта (объекта) контроля и надзора или проведения проверок на соответствие требованиям;</w:t>
      </w:r>
    </w:p>
    <w:bookmarkEnd w:id="170"/>
    <w:bookmarkStart w:name="z411" w:id="171"/>
    <w:p>
      <w:pPr>
        <w:spacing w:after="0"/>
        <w:ind w:left="0"/>
        <w:jc w:val="both"/>
      </w:pPr>
      <w:r>
        <w:rPr>
          <w:rFonts w:ascii="Times New Roman"/>
          <w:b w:val="false"/>
          <w:i w:val="false"/>
          <w:color w:val="000000"/>
          <w:sz w:val="28"/>
        </w:rPr>
        <w:t xml:space="preserve">
      3) если субъекты являются членами саморегулируемой организации, основанной на добровольном членстве (участии)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 с которой заключено соглашение о признании результатов деятельности саморегулируемой организации.</w:t>
      </w:r>
    </w:p>
    <w:bookmarkEnd w:id="171"/>
    <w:bookmarkStart w:name="z412" w:id="172"/>
    <w:p>
      <w:pPr>
        <w:spacing w:after="0"/>
        <w:ind w:left="0"/>
        <w:jc w:val="both"/>
      </w:pPr>
      <w:r>
        <w:rPr>
          <w:rFonts w:ascii="Times New Roman"/>
          <w:b w:val="false"/>
          <w:i w:val="false"/>
          <w:color w:val="000000"/>
          <w:sz w:val="28"/>
        </w:rPr>
        <w:t xml:space="preserve">
      17. При осуществлении государственного контроля и надзора за членом (участником) саморегулируемой организации, основанной на добровольном членстве (участии), учитывается факт наличия такого членства (участия) в критериях оценки степени риска, как смягчающий индикатор, с учетом заключенного соглашения о признании результатов деятельности саморегулируемой организации в порядке, определяемом уполномоченным органом по предпринимательству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141 Кодекса.</w:t>
      </w:r>
    </w:p>
    <w:bookmarkEnd w:id="172"/>
    <w:bookmarkStart w:name="z413" w:id="173"/>
    <w:p>
      <w:pPr>
        <w:spacing w:after="0"/>
        <w:ind w:left="0"/>
        <w:jc w:val="both"/>
      </w:pPr>
      <w:r>
        <w:rPr>
          <w:rFonts w:ascii="Times New Roman"/>
          <w:b w:val="false"/>
          <w:i w:val="false"/>
          <w:color w:val="000000"/>
          <w:sz w:val="28"/>
        </w:rPr>
        <w:t>
      18. В целях освобождения от профилактического контроля с посещением субъекта (объекта) контроля и надзора и (или) проведения проверки на соответствие требованиям учитываются смягчающие индикаторы.</w:t>
      </w:r>
    </w:p>
    <w:bookmarkEnd w:id="173"/>
    <w:bookmarkStart w:name="z414" w:id="174"/>
    <w:p>
      <w:pPr>
        <w:spacing w:after="0"/>
        <w:ind w:left="0"/>
        <w:jc w:val="both"/>
      </w:pPr>
      <w:r>
        <w:rPr>
          <w:rFonts w:ascii="Times New Roman"/>
          <w:b w:val="false"/>
          <w:i w:val="false"/>
          <w:color w:val="000000"/>
          <w:sz w:val="28"/>
        </w:rPr>
        <w:t>
      К смягчающим индикаторам относится:</w:t>
      </w:r>
    </w:p>
    <w:bookmarkEnd w:id="174"/>
    <w:bookmarkStart w:name="z415" w:id="175"/>
    <w:p>
      <w:pPr>
        <w:spacing w:after="0"/>
        <w:ind w:left="0"/>
        <w:jc w:val="both"/>
      </w:pPr>
      <w:r>
        <w:rPr>
          <w:rFonts w:ascii="Times New Roman"/>
          <w:b w:val="false"/>
          <w:i w:val="false"/>
          <w:color w:val="000000"/>
          <w:sz w:val="28"/>
        </w:rPr>
        <w:t>
      1) наличие аудио и (или) видео фиксации, с передачей данных в онлайн-режиме;</w:t>
      </w:r>
    </w:p>
    <w:bookmarkEnd w:id="175"/>
    <w:bookmarkStart w:name="z416" w:id="176"/>
    <w:p>
      <w:pPr>
        <w:spacing w:after="0"/>
        <w:ind w:left="0"/>
        <w:jc w:val="both"/>
      </w:pPr>
      <w:r>
        <w:rPr>
          <w:rFonts w:ascii="Times New Roman"/>
          <w:b w:val="false"/>
          <w:i w:val="false"/>
          <w:color w:val="000000"/>
          <w:sz w:val="28"/>
        </w:rPr>
        <w:t>
      2) наличие датчиков и фиксирующих устройств по передаче данных в системы государственных органов.</w:t>
      </w:r>
    </w:p>
    <w:bookmarkEnd w:id="176"/>
    <w:bookmarkStart w:name="z417" w:id="177"/>
    <w:p>
      <w:pPr>
        <w:spacing w:after="0"/>
        <w:ind w:left="0"/>
        <w:jc w:val="both"/>
      </w:pPr>
      <w:r>
        <w:rPr>
          <w:rFonts w:ascii="Times New Roman"/>
          <w:b w:val="false"/>
          <w:i w:val="false"/>
          <w:color w:val="000000"/>
          <w:sz w:val="28"/>
        </w:rPr>
        <w:t>
      19. Освобождение от профилактического контроля с посещением субъекта (объекта) контроля и надзора и (или) проведения проверки на соответствие требованиям возможно на основании применяемых альтернативных (независимых) систем оценки и анализа рисков, аудита, экспертиз в соответствии с критериями оценки степени риска, если такие основания предусмотрены в международных договорах, ратифицированных Республикой Казахстан.</w:t>
      </w:r>
    </w:p>
    <w:bookmarkEnd w:id="177"/>
    <w:bookmarkStart w:name="z981" w:id="178"/>
    <w:p>
      <w:pPr>
        <w:spacing w:after="0"/>
        <w:ind w:left="0"/>
        <w:jc w:val="left"/>
      </w:pPr>
      <w:r>
        <w:rPr>
          <w:rFonts w:ascii="Times New Roman"/>
          <w:b/>
          <w:i w:val="false"/>
          <w:color w:val="000000"/>
        </w:rPr>
        <w:t xml:space="preserve"> Глава 4. Меры оперативного реагирования</w:t>
      </w:r>
    </w:p>
    <w:bookmarkEnd w:id="178"/>
    <w:p>
      <w:pPr>
        <w:spacing w:after="0"/>
        <w:ind w:left="0"/>
        <w:jc w:val="both"/>
      </w:pPr>
      <w:r>
        <w:rPr>
          <w:rFonts w:ascii="Times New Roman"/>
          <w:b w:val="false"/>
          <w:i w:val="false"/>
          <w:color w:val="ff0000"/>
          <w:sz w:val="28"/>
        </w:rPr>
        <w:t xml:space="preserve">
      Сноска. Критерии дополнены главой 4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и.о. Министра энергетики РК от 28.06.2024 № 237 и Заместителя Премьер-Министра – Министра национальной экономики РК от 28.06.2024 № 50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20.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7-2 Закона Республики Казахстан "Об использовании атомной энергии" меры оперативного реагирования включают следующие виды:</w:t>
      </w:r>
    </w:p>
    <w:p>
      <w:pPr>
        <w:spacing w:after="0"/>
        <w:ind w:left="0"/>
        <w:jc w:val="both"/>
      </w:pPr>
      <w:r>
        <w:rPr>
          <w:rFonts w:ascii="Times New Roman"/>
          <w:b w:val="false"/>
          <w:i w:val="false"/>
          <w:color w:val="000000"/>
          <w:sz w:val="28"/>
        </w:rPr>
        <w:t>
      1) приостановление деятельности субъектов (объектов) контроля и надзора;</w:t>
      </w:r>
    </w:p>
    <w:p>
      <w:pPr>
        <w:spacing w:after="0"/>
        <w:ind w:left="0"/>
        <w:jc w:val="both"/>
      </w:pPr>
      <w:r>
        <w:rPr>
          <w:rFonts w:ascii="Times New Roman"/>
          <w:b w:val="false"/>
          <w:i w:val="false"/>
          <w:color w:val="000000"/>
          <w:sz w:val="28"/>
        </w:rPr>
        <w:t>
      2) запрещение деятельности субъекта (объекта) контроля и надзора по производству продукции, изготовлению приборов и установок, оказанию услуг, выполнению работ в области использования атомной энергии или отдельных видов предпринимательской деятельности;</w:t>
      </w:r>
    </w:p>
    <w:p>
      <w:pPr>
        <w:spacing w:after="0"/>
        <w:ind w:left="0"/>
        <w:jc w:val="both"/>
      </w:pPr>
      <w:r>
        <w:rPr>
          <w:rFonts w:ascii="Times New Roman"/>
          <w:b w:val="false"/>
          <w:i w:val="false"/>
          <w:color w:val="000000"/>
          <w:sz w:val="28"/>
        </w:rPr>
        <w:t>
      3) запрещение на ввоз, применение и реализацию на территории Республики Казахстан продукции, приборов и установок, предназначенных для использования и применения населением, а также в предпринимательской и (или) иной деятельности;</w:t>
      </w:r>
    </w:p>
    <w:p>
      <w:pPr>
        <w:spacing w:after="0"/>
        <w:ind w:left="0"/>
        <w:jc w:val="both"/>
      </w:pPr>
      <w:r>
        <w:rPr>
          <w:rFonts w:ascii="Times New Roman"/>
          <w:b w:val="false"/>
          <w:i w:val="false"/>
          <w:color w:val="000000"/>
          <w:sz w:val="28"/>
        </w:rPr>
        <w:t>
      4) временное отстранение лиц от работы.</w:t>
      </w:r>
    </w:p>
    <w:p>
      <w:pPr>
        <w:spacing w:after="0"/>
        <w:ind w:left="0"/>
        <w:jc w:val="both"/>
      </w:pPr>
      <w:r>
        <w:rPr>
          <w:rFonts w:ascii="Times New Roman"/>
          <w:b w:val="false"/>
          <w:i w:val="false"/>
          <w:color w:val="000000"/>
          <w:sz w:val="28"/>
        </w:rPr>
        <w:t xml:space="preserve">
      21. Перечень требований, нарушение которых является основанием для применения мер оперативного реагирования, приведен в проверочных листах в области использования атомной энергии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совместному приказу.</w:t>
      </w:r>
    </w:p>
    <w:p>
      <w:pPr>
        <w:spacing w:after="0"/>
        <w:ind w:left="0"/>
        <w:jc w:val="both"/>
      </w:pPr>
      <w:r>
        <w:rPr>
          <w:rFonts w:ascii="Times New Roman"/>
          <w:b w:val="false"/>
          <w:i w:val="false"/>
          <w:color w:val="000000"/>
          <w:sz w:val="28"/>
        </w:rPr>
        <w:t>
      22. Основанием для применения мер оперативного реагирования в виде приостановления деятельности субъектов (объектов) контроля и надзора со сроком до 12 месяцев является нарушение требований:</w:t>
      </w:r>
    </w:p>
    <w:p>
      <w:pPr>
        <w:spacing w:after="0"/>
        <w:ind w:left="0"/>
        <w:jc w:val="both"/>
      </w:pPr>
      <w:r>
        <w:rPr>
          <w:rFonts w:ascii="Times New Roman"/>
          <w:b w:val="false"/>
          <w:i w:val="false"/>
          <w:color w:val="000000"/>
          <w:sz w:val="28"/>
        </w:rPr>
        <w:t xml:space="preserve">
      пунктов 15, 18 и 19 проверочного листа в области использования атомной энергии для проведения проверки в отношении субъектов, эксплуатирующих атомные энергетические станции, установки по изготовлению ядерного топлива и его компонентов, исследовательские ядерные (атомные) реакторы и термоядерные реакторы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p>
      <w:pPr>
        <w:spacing w:after="0"/>
        <w:ind w:left="0"/>
        <w:jc w:val="both"/>
      </w:pPr>
      <w:r>
        <w:rPr>
          <w:rFonts w:ascii="Times New Roman"/>
          <w:b w:val="false"/>
          <w:i w:val="false"/>
          <w:color w:val="000000"/>
          <w:sz w:val="28"/>
        </w:rPr>
        <w:t xml:space="preserve">
      пунктов 15, 18 и 19 проверочного листа в области использования атомной энергии для проведения проверки/профилактического контроля с посещением субъектов (объектов) контроля и надзора эксплуатирующих атомные энергетические станции, установки по изготовлению ядерного топлива и его компонентов, исследовательские ядерные (атомные) реакторы и термоядерные реакторы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p>
      <w:pPr>
        <w:spacing w:after="0"/>
        <w:ind w:left="0"/>
        <w:jc w:val="both"/>
      </w:pPr>
      <w:r>
        <w:rPr>
          <w:rFonts w:ascii="Times New Roman"/>
          <w:b w:val="false"/>
          <w:i w:val="false"/>
          <w:color w:val="000000"/>
          <w:sz w:val="28"/>
        </w:rPr>
        <w:t>
      Основанием для применения мер оперативного реагирования в виде приостановления деятельности субъектов (объектов) контроля и надзора со сроком до 6 месяцев является нарушение требований:</w:t>
      </w:r>
    </w:p>
    <w:p>
      <w:pPr>
        <w:spacing w:after="0"/>
        <w:ind w:left="0"/>
        <w:jc w:val="both"/>
      </w:pPr>
      <w:r>
        <w:rPr>
          <w:rFonts w:ascii="Times New Roman"/>
          <w:b w:val="false"/>
          <w:i w:val="false"/>
          <w:color w:val="000000"/>
          <w:sz w:val="28"/>
        </w:rPr>
        <w:t xml:space="preserve">
      пунктов 52, 54 и 101 проверочного листа в области использования атомной энергии для проведения проверки в отношении субъектов, эксплуатирующих атомные энергетические станции, установки по изготовлению ядерного топлива и его компонентов, исследовательские ядерные (атомные) реакторы и термоядерные реакторы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p>
      <w:pPr>
        <w:spacing w:after="0"/>
        <w:ind w:left="0"/>
        <w:jc w:val="both"/>
      </w:pPr>
      <w:r>
        <w:rPr>
          <w:rFonts w:ascii="Times New Roman"/>
          <w:b w:val="false"/>
          <w:i w:val="false"/>
          <w:color w:val="000000"/>
          <w:sz w:val="28"/>
        </w:rPr>
        <w:t xml:space="preserve">
      пунктов 10, 21, 22, 45 и 66 проверочного листа в области использования атомной энергии для проведения проверки в отношении субъектов, эксплуатирующих установки по добыче и переработке природного урана, пункты хранения высоко-, средне- и низкоактивных радиоактивных отходов, пунктов хранения радионуклидных источников, пунктов захоронения высоко-, средне- и низкоактивных радиоактивных отходов, пунктов захоронения отработавших радионуклидных источников и субъектов, осуществляющих деятельность с ядерными материалами с указанием изотопного состава, радиоактивными веществами, радиофармпрепаратами, генераторами нейтронов, урансодержащими веществами, торийсодержащими веществами, продуктами переработки природного урана, закрытыми радионуклидными источниками с указанием активности, высоко-, средне- и низкоактивными радиоактивными отходами, радиоизотопными спектрометрами, анализаторами, датчиками, измерителями, стационарными радиоизотопными дефектоскопами, переносными радиоизотопными дефектоскопами, радиоизотопными установками для досмотра ручной клади, багажа, транспорта, материалов, веществ, ускорителями электронов с энергией выше 10 мегаэлектронвольт, ускорителями ионов с энергией до 2 мегаэлектронвольт/нуклон, ускорителями ионов с энергией выше 2 мегаэлектронвольт/нуклон, медицинскими гамма-терапевтическими установками, медицинскими радиоизотопными диагностическими оборудованиями,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обращением с радиоактивными отходами, стационарными рентгеновскими дефектоскопами, переносными рентгеновскими дефектоскопами, ускорителями электронов с энергией до 10 мегаэлектронвольт и предоставляющих услуги в области использования атомной энергии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p>
      <w:pPr>
        <w:spacing w:after="0"/>
        <w:ind w:left="0"/>
        <w:jc w:val="both"/>
      </w:pPr>
      <w:r>
        <w:rPr>
          <w:rFonts w:ascii="Times New Roman"/>
          <w:b w:val="false"/>
          <w:i w:val="false"/>
          <w:color w:val="000000"/>
          <w:sz w:val="28"/>
        </w:rPr>
        <w:t xml:space="preserve">
      пунктов 50, 52 и 99 проверочного листа в области использования атомной энергии для проведения проверки/профилактического контроля с посещением субъектов (объектов) контроля и надзора эксплуатирующих атомные энергетические станции, установки по изготовлению ядерного топлива и его компонентов, исследовательские ядерные (атомные) реакторы и термоядерные реакторы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p>
      <w:pPr>
        <w:spacing w:after="0"/>
        <w:ind w:left="0"/>
        <w:jc w:val="both"/>
      </w:pPr>
      <w:r>
        <w:rPr>
          <w:rFonts w:ascii="Times New Roman"/>
          <w:b w:val="false"/>
          <w:i w:val="false"/>
          <w:color w:val="000000"/>
          <w:sz w:val="28"/>
        </w:rPr>
        <w:t xml:space="preserve">
      пунктов 10, 21, 22, 44 и 65 проверочного листа в области использования атомной энергии для проведения проверки/профилактического контроля с посещением субъектов (объектов) контроля и надзора эксплуатирующих установки по добыче и переработке природного урана, пункты хранения высоко-, средне- и низкоактивных радиоактивных отходов, пунктов хранения радионуклидных источников, пунктов захоронения высоко-, средне- и низкоактивных радиоактивных отходов, пунктов захоронения отработавших радионуклидных источников и субъектов, осуществляющих деятельность с ядерными материалами с указанием изотопного состава, радиоактивными веществами, радиофармпрепаратами, генераторами нейтронов, урансодержащими веществами, торийсодержащими веществами, продуктами переработки природного урана, закрытыми радионуклидными источниками с указанием активности, высоко-, средне- и низкоактивными радиоактивными отходами, радиоизотопными спектрометрами, анализаторами, датчиками, измерителями, стационарными радиоизотопными дефектоскопами, переносными радиоизотопными дефектоскопами, радиоизотопными установками для досмотра ручной клади, багажа, транспорта, материалов, веществ, ускорителями электронов с энергией выше 10 мегаэлектронвольт, ускорителями ионов с энергией до 2 мегаэлектронвольт /нуклон, ускорителями ионов с энергией выше 2 мегаэлектронвольт/нуклон, медицинскими гамма-терапевтическими установками, медицинскими радиоизотопными диагностическими оборудованиями,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обращением с радиоактивными отходами, стационарными рентгеновскими дефектоскопами, переносными рентгеновскими дефектоскопами, ускорителями электронов с энергией до 10 мегаэлектронвольт и предоставляющих услуги в области использования атомной энергии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p>
      <w:pPr>
        <w:spacing w:after="0"/>
        <w:ind w:left="0"/>
        <w:jc w:val="both"/>
      </w:pPr>
      <w:r>
        <w:rPr>
          <w:rFonts w:ascii="Times New Roman"/>
          <w:b w:val="false"/>
          <w:i w:val="false"/>
          <w:color w:val="000000"/>
          <w:sz w:val="28"/>
        </w:rPr>
        <w:t>
      Основанием для применения мер оперативного реагирования в виде приостановления деятельности субъектов (объектов) контроля и надзора со сроком до 3 месяцев является нарушение требований:</w:t>
      </w:r>
    </w:p>
    <w:p>
      <w:pPr>
        <w:spacing w:after="0"/>
        <w:ind w:left="0"/>
        <w:jc w:val="both"/>
      </w:pPr>
      <w:r>
        <w:rPr>
          <w:rFonts w:ascii="Times New Roman"/>
          <w:b w:val="false"/>
          <w:i w:val="false"/>
          <w:color w:val="000000"/>
          <w:sz w:val="28"/>
        </w:rPr>
        <w:t xml:space="preserve">
      пунктов 28, 44 и 49 проверочного листа в области использования атомной энергии для проведения проверки в отношении субъектов, эксплуатирующих атомные энергетические станции, установки по изготовлению ядерного топлива и его компонентов, исследовательские ядерные (атомные) реакторы и термоядерные реакторы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p>
      <w:pPr>
        <w:spacing w:after="0"/>
        <w:ind w:left="0"/>
        <w:jc w:val="both"/>
      </w:pPr>
      <w:r>
        <w:rPr>
          <w:rFonts w:ascii="Times New Roman"/>
          <w:b w:val="false"/>
          <w:i w:val="false"/>
          <w:color w:val="000000"/>
          <w:sz w:val="28"/>
        </w:rPr>
        <w:t xml:space="preserve">
      пункта 9 проверочного листа в области использования атомной энергии для проведения проверки в отношении субъектов, эксплуатирующих установки по добыче и переработке природного урана, пункты хранения высоко-, средне- и низкоактивных радиоактивных отходов, пунктов хранения радионуклидных источников, пунктов захоронения высоко-, средне- и низкоактивных радиоактивных отходов, пунктов захоронения отработавших радионуклидных источников и субъектов, осуществляющих деятельность с ядерными материалами с указанием изотопного состава, радиоактивными веществами, радиофармпрепаратами, генераторами нейтронов, урансодержащими веществами, торийсодержащими веществами, продуктами переработки природного урана, закрытыми радионуклидными источниками с указанием активности, высоко-, средне- и низкоактивными радиоактивными отходами, радиоизотопными спектрометрами, анализаторами, датчиками, измерителями, стационарными радиоизотопными дефектоскопами, переносными радиоизотопными дефектоскопами, радиоизотопными установками для досмотра ручной клади, багажа, транспорта, материалов, веществ, ускорителями электронов с энергией выше 10 мегаэлектронвольт, ускорителями ионов с энергией до 2 мегаэлектронвольт/нуклон, ускорителями ионов с энергией выше 2 мегаэлектронвольт/нуклон, медицинскими гамма-терапевтическими установками, медицинскими радиоизотопными диагностическими оборудованиями,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обращением с радиоактивными отходами, стационарными рентгеновскими дефектоскопами, переносными рентгеновскими дефектоскопами, ускорителями электронов с энергией до 10 мегаэлектронвольт и предоставляющих услуги в области использования атомной энергии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p>
      <w:pPr>
        <w:spacing w:after="0"/>
        <w:ind w:left="0"/>
        <w:jc w:val="both"/>
      </w:pPr>
      <w:r>
        <w:rPr>
          <w:rFonts w:ascii="Times New Roman"/>
          <w:b w:val="false"/>
          <w:i w:val="false"/>
          <w:color w:val="000000"/>
          <w:sz w:val="28"/>
        </w:rPr>
        <w:t xml:space="preserve">
      пунктов 28, 42 и 47 проверочного листа в области использования атомной энергии для проведения проверки/профилактического контроля с посещением субъектов (объектов) контроля и надзора эксплуатирующих атомные энергетические станции, установки по изготовлению ядерного топлива и его компонентов, исследовательские ядерные (атомные) реакторы и термоядерные реакторы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p>
      <w:pPr>
        <w:spacing w:after="0"/>
        <w:ind w:left="0"/>
        <w:jc w:val="both"/>
      </w:pPr>
      <w:r>
        <w:rPr>
          <w:rFonts w:ascii="Times New Roman"/>
          <w:b w:val="false"/>
          <w:i w:val="false"/>
          <w:color w:val="000000"/>
          <w:sz w:val="28"/>
        </w:rPr>
        <w:t xml:space="preserve">
      пункта 9 проверочного листа в области использования атомной энергии для проведения проверки/профилактического контроля с посещением субъектов (объектов) контроля и надзора эксплуатирующих установки по добыче и переработке природного урана, пункты хранения высоко-, средне- и низкоактивных радиоактивных отходов, пунктов хранения радионуклидных источников, пунктов захоронения высоко-, средне- и низкоактивных радиоактивных отходов, пунктов захоронения отработавших радионуклидных источников и субъектов, осуществляющих деятельность с ядерными материалами с указанием изотопного состава, радиоактивными веществами, радиофармпрепаратами, генераторами нейтронов, урансодержащими веществами, торийсодержащими веществами, продуктами переработки природного урана, закрытыми радионуклидными источниками с указанием активности, высоко-, средне- и низкоактивными радиоактивными отходами, радиоизотопными спектрометрами, анализаторами, датчиками, измерителями, стационарными радиоизотопными дефектоскопами, переносными радиоизотопными дефектоскопами, радиоизотопными установками для досмотра ручной клади, багажа, транспорта, материалов, веществ, ускорителями электронов с энергией выше 10 мегаэлектронвольт, ускорителями ионов с энергией до 2 мегаэлектронвольт /нуклон, ускорителями ионов с энергией выше 2 мегаэлектронвольт/нуклон, медицинскими гамма-терапевтическими установками, медицинскими радиоизотопными диагностическими оборудованиями,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обращением с радиоактивными отходами, стационарными рентгеновскими дефектоскопами, переносными рентгеновскими дефектоскопами, ускорителями электронов с энергией до 10 мегаэлектронвольт и предоставляющих услуги в области использования атомной энергии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p>
      <w:pPr>
        <w:spacing w:after="0"/>
        <w:ind w:left="0"/>
        <w:jc w:val="both"/>
      </w:pPr>
      <w:r>
        <w:rPr>
          <w:rFonts w:ascii="Times New Roman"/>
          <w:b w:val="false"/>
          <w:i w:val="false"/>
          <w:color w:val="000000"/>
          <w:sz w:val="28"/>
        </w:rPr>
        <w:t>
      Основанием для применения мер оперативного реагирования в виде запрещения деятельности субъекта (объекта) контроля и надзора по производству продукции, изготовлению приборов и установок, оказанию услуг, выполнению работ в области использования атомной энергии или отдельных видов предпринимательской деятельности является нарушение требований:</w:t>
      </w:r>
    </w:p>
    <w:p>
      <w:pPr>
        <w:spacing w:after="0"/>
        <w:ind w:left="0"/>
        <w:jc w:val="both"/>
      </w:pPr>
      <w:r>
        <w:rPr>
          <w:rFonts w:ascii="Times New Roman"/>
          <w:b w:val="false"/>
          <w:i w:val="false"/>
          <w:color w:val="000000"/>
          <w:sz w:val="28"/>
        </w:rPr>
        <w:t xml:space="preserve">
      пункта 19 проверочного листа в области использования атомной энергии для проведения проверки в отношении субъектов, эксплуатирующих установки по добыче и переработке природного урана, пункты хранения высоко-, средне- и низкоактивных радиоактивных отходов, пунктов хранения радионуклидных источников, пунктов захоронения высоко-, средне- и низкоактивных радиоактивных отходов, пунктов захоронения отработавших радионуклидных источников и субъектов, осуществляющих деятельность с ядерными материалами с указанием изотопного состава, радиоактивными веществами, радиофармпрепаратами, генераторами нейтронов, урансодержащими веществами, торийсодержащими веществами, продуктами переработки природного урана, закрытыми радионуклидными источниками с указанием активности, высоко-, средне- и низкоактивными радиоактивными отходами, радиоизотопными спектрометрами, анализаторами, датчиками, измерителями, стационарными радиоизотопными дефектоскопами, переносными радиоизотопными дефектоскопами, радиоизотопными установками для досмотра ручной клади, багажа, транспорта, материалов, веществ, ускорителями электронов с энергией выше 10 мегаэлектронвольт, ускорителями ионов с энергией до 2 мегаэлектронвольт/нуклон, ускорителями ионов с энергией выше 2 мегаэлектронвольт/нуклон, медицинскими гамма-терапевтическими установками, медицинскими радиоизотопными диагностическими оборудованиями,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обращением с радиоактивными отходами, стационарными рентгеновскими дефектоскопами, переносными рентгеновскими дефектоскопами, ускорителями электронов с энергией до 10 мегаэлектронвольт и предоставляющих услуги в области использования атомной энергии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p>
      <w:pPr>
        <w:spacing w:after="0"/>
        <w:ind w:left="0"/>
        <w:jc w:val="both"/>
      </w:pPr>
      <w:r>
        <w:rPr>
          <w:rFonts w:ascii="Times New Roman"/>
          <w:b w:val="false"/>
          <w:i w:val="false"/>
          <w:color w:val="000000"/>
          <w:sz w:val="28"/>
        </w:rPr>
        <w:t xml:space="preserve">
      пункта 7 проверочного листа в области использования атомной энергии для проведения проверки в отношении субъектов, осуществляющих деятельность с рентгеновскими спектрометрами, анализаторами, датчиками, измерителями, рентгеновским оборудованием для досмотра ручной клади, багажа, транспорта, материалов, веществ, рентгеновским оборудованием для персонального досмотра человека, медицинскими ускорителями заряженных частиц, медицинскими рентгеновскими установками общего назначения, медицинским рентгеновским дентальным оборудованием, медицинскими рентгеновскими маммографическими установками, медицинским рентгеновским ангиографическим оборудованием, медицинскими компьютерными рентгеновскими томографами, медицинским рентгеновским терапевтическим оборудованием, медицинскими рентгеновскими симуляторами, субъектов, осуществляющих деятельность по физической защите ядерных установок и ядерных материалов, субъектов, осуществляющих деятельность на территориях бывших испытательных ядерных полигонов и других территориях, загрязненных в результате проведенных ядерных взрывов, субъектов, осуществляющих деятельность по специальной подготовке персонала, ответственного за обеспечение ядерной и радиационной безопасности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p>
      <w:pPr>
        <w:spacing w:after="0"/>
        <w:ind w:left="0"/>
        <w:jc w:val="both"/>
      </w:pPr>
      <w:r>
        <w:rPr>
          <w:rFonts w:ascii="Times New Roman"/>
          <w:b w:val="false"/>
          <w:i w:val="false"/>
          <w:color w:val="000000"/>
          <w:sz w:val="28"/>
        </w:rPr>
        <w:t xml:space="preserve">
      пункта 19 проверочного листа в области использования атомной энергии для проведения проверки/профилактического контроля с посещением субъектов (объектов) контроля и надзора эксплуатирующих установки по добыче и переработке природного урана, пункты хранения высоко-, средне- и низкоактивных радиоактивных отходов, пунктов хранения радионуклидных источников, пунктов захоронения высоко-, средне- и низкоактивных радиоактивных отходов, пунктов захоронения отработавших радионуклидных источников и субъектов, осуществляющих деятельность с ядерными материалами с указанием изотопного состава, радиоактивными веществами, радиофармпрепаратами, генераторами нейтронов, урансодержащими веществами, торийсодержащими веществами, продуктами переработки природного урана, закрытыми радионуклидными источниками с указанием активности, высоко-, средне- и низкоактивными радиоактивными отходами, радиоизотопными спектрометрами, анализаторами, датчиками, измерителями, стационарными радиоизотопными дефектоскопами, переносными радиоизотопными дефектоскопами, радиоизотопными установками для досмотра ручной клади, багажа, транспорта, материалов, веществ, ускорителями электронов с энергией выше 10 мегаэлектронвольт, ускорителями ионов с энергией до 2 мегаэлектронвольт /нуклон, ускорителями ионов с энергией выше 2 мегаэлектронвольт/нуклон, медицинскими гамма-терапевтическими установками, медицинскими радиоизотопными диагностическими оборудованиями,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обращением с радиоактивными отходами, стационарными рентгеновскими дефектоскопами, переносными рентгеновскими дефектоскопами, ускорителями электронов с энергией до 10 мегаэлектронвольт и предоставляющих услуги в области использования атомной энергии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p>
      <w:pPr>
        <w:spacing w:after="0"/>
        <w:ind w:left="0"/>
        <w:jc w:val="both"/>
      </w:pPr>
      <w:r>
        <w:rPr>
          <w:rFonts w:ascii="Times New Roman"/>
          <w:b w:val="false"/>
          <w:i w:val="false"/>
          <w:color w:val="000000"/>
          <w:sz w:val="28"/>
        </w:rPr>
        <w:t>
      Основанием для применения мер оперативного реагирования в виде временного отстранения лиц от работы сроком до 6 месяцев является нарушение требований:</w:t>
      </w:r>
    </w:p>
    <w:p>
      <w:pPr>
        <w:spacing w:after="0"/>
        <w:ind w:left="0"/>
        <w:jc w:val="both"/>
      </w:pPr>
      <w:r>
        <w:rPr>
          <w:rFonts w:ascii="Times New Roman"/>
          <w:b w:val="false"/>
          <w:i w:val="false"/>
          <w:color w:val="000000"/>
          <w:sz w:val="28"/>
        </w:rPr>
        <w:t xml:space="preserve">
      пункта 30 проверочного листа в области использования атомной энергии для проведения проверки в отношении субъектов, эксплуатирующих установки по добыче и переработке природного урана, пункты хранения высоко-, средне- и низкоактивных радиоактивных отходов, пунктов хранения радионуклидных источников, пунктов захоронения высоко-, средне- и низкоактивных радиоактивных отходов, пунктов захоронения отработавших радионуклидных источников и субъектов, осуществляющих деятельность с ядерными материалами с указанием изотопного состава, радиоактивными веществами, радиофармпрепаратами, генераторами нейтронов, урансодержащими веществами, торийсодержащими веществами, продуктами переработки природного урана, закрытыми радионуклидными источниками с указанием активности, высоко-, средне- и низкоактивными радиоактивными отходами, радиоизотопными спектрометрами, анализаторами, датчиками, измерителями, стационарными радиоизотопными дефектоскопами, переносными радиоизотопными дефектоскопами, радиоизотопными установками для досмотра ручной клади, багажа, транспорта, материалов, веществ, ускорителями электронов с энергией выше 10 мегаэлектронвольт, ускорителями ионов с энергией до 2 мегаэлектронвольт/нуклон, ускорителями ионов с энергией выше 2 мегаэлектронвольт/нуклон, медицинскими гамма-терапевтическими установками, медицинскими радиоизотопными диагностическими оборудованиями,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обращением с радиоактивными отходами, стационарными рентгеновскими дефектоскопами, переносными рентгеновскими дефектоскопами, ускорителями электронов с энергией до 10 мегаэлектронвольт и предоставляющих услуги в области использования атомной энергии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p>
      <w:pPr>
        <w:spacing w:after="0"/>
        <w:ind w:left="0"/>
        <w:jc w:val="both"/>
      </w:pPr>
      <w:r>
        <w:rPr>
          <w:rFonts w:ascii="Times New Roman"/>
          <w:b w:val="false"/>
          <w:i w:val="false"/>
          <w:color w:val="000000"/>
          <w:sz w:val="28"/>
        </w:rPr>
        <w:t xml:space="preserve">
      пункта 13 проверочного листа в области использования атомной энергии для проведения проверки в отношении субъектов, осуществляющих деятельность с рентгеновскими спектрометрами, анализаторами, датчиками, измерителями, рентгеновским оборудованием для досмотра ручной клади, багажа, транспорта, материалов, веществ, рентгеновским оборудованием для персонального досмотра человека, медицинскими ускорителями заряженных частиц, медицинскими рентгеновскими установками общего назначения, медицинским рентгеновским дентальным оборудованием, медицинскими рентгеновскими маммографическими установками, медицинским рентгеновским ангиографическим оборудованием, медицинскими компьютерными рентгеновскими томографами, медицинским рентгеновским терапевтическим оборудованием, медицинскими рентгеновскими симуляторами, субъектов, осуществляющих деятельность по физической защите ядерных установок и ядерных материалов, субъектов, осуществляющих деятельность на территориях бывших испытательных ядерных полигонов и других территориях, загрязненных в результате проведенных ядерных взрывов, субъектов, осуществляющих деятельность по специальной подготовке персонала, ответственного за обеспечение ядерной и радиационной безопасности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p>
      <w:pPr>
        <w:spacing w:after="0"/>
        <w:ind w:left="0"/>
        <w:jc w:val="both"/>
      </w:pPr>
      <w:r>
        <w:rPr>
          <w:rFonts w:ascii="Times New Roman"/>
          <w:b w:val="false"/>
          <w:i w:val="false"/>
          <w:color w:val="000000"/>
          <w:sz w:val="28"/>
        </w:rPr>
        <w:t xml:space="preserve">
      пункта 30 проверочного листа в области использования атомной энергии для проведения проверки/профилактического контроля с посещением субъектов (объектов) контроля и надзора эксплуатирующих установки по добыче и переработке природного урана, пункты хранения высоко-, средне- и низкоактивных радиоактивных отходов, пунктов хранения радионуклидных источников, пунктов захоронения высоко-, средне- и низкоактивных радиоактивных отходов, пунктов захоронения отработавших радионуклидных источников и субъектов, осуществляющих деятельность с ядерными материалами с указанием изотопного состава, радиоактивными веществами, радиофармпрепаратами, генераторами нейтронов, урансодержащими веществами, торийсодержащими веществами, продуктами переработки природного урана, закрытыми радионуклидными источниками с указанием активности, высоко-, средне- и низкоактивными радиоактивными отходами, радиоизотопными спектрометрами, анализаторами, датчиками, измерителями, стационарными радиоизотопными дефектоскопами, переносными радиоизотопными дефектоскопами, радиоизотопными установками для досмотра ручной клади, багажа, транспорта, материалов, веществ, ускорителями электронов с энергией выше 10 мегаэлектронвольт, ускорителями ионов с энергией до 2 мегаэлектронвольт /нуклон, ускорителями ионов с энергией выше 2 мегаэлектронвольт/нуклон, медицинскими гамма-терапевтическими установками, медицинскими радиоизотопными диагностическими оборудованиями,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обращением с радиоактивными отходами, стационарными рентгеновскими дефектоскопами, переносными рентгеновскими дефектоскопами, ускорителями электронов с энергией до 10 мегаэлектронвольт и предоставляющих услуги в области использования атомной энергии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p>
      <w:pPr>
        <w:spacing w:after="0"/>
        <w:ind w:left="0"/>
        <w:jc w:val="both"/>
      </w:pPr>
      <w:r>
        <w:rPr>
          <w:rFonts w:ascii="Times New Roman"/>
          <w:b w:val="false"/>
          <w:i w:val="false"/>
          <w:color w:val="000000"/>
          <w:sz w:val="28"/>
        </w:rPr>
        <w:t xml:space="preserve">
      пункта 51 проверочного листа в области использования атомной энергии для проведения проверки в отношении субъектов, эксплуатирующих атомные энергетические станции, установки по изготовлению ядерного топлива и его компонентов, исследовательские ядерные (атомные) реакторы и термоядерные реакторы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p>
      <w:pPr>
        <w:spacing w:after="0"/>
        <w:ind w:left="0"/>
        <w:jc w:val="both"/>
      </w:pPr>
      <w:r>
        <w:rPr>
          <w:rFonts w:ascii="Times New Roman"/>
          <w:b w:val="false"/>
          <w:i w:val="false"/>
          <w:color w:val="000000"/>
          <w:sz w:val="28"/>
        </w:rPr>
        <w:t xml:space="preserve">
      пункта 49 проверочного листа в области использования атомной энергии для проведения проверки/профилактического контроля с посещением субъектов (объектов) контроля и надзора эксплуатирующих атомные энергетические станции, установки по изготовлению ядерного топлива и его компонентов, исследовательские ядерные (атомные) реакторы и термоядерные реакторы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использования атомной энергии</w:t>
            </w:r>
          </w:p>
        </w:tc>
      </w:tr>
    </w:tbl>
    <w:bookmarkStart w:name="z419" w:id="179"/>
    <w:p>
      <w:pPr>
        <w:spacing w:after="0"/>
        <w:ind w:left="0"/>
        <w:jc w:val="left"/>
      </w:pPr>
      <w:r>
        <w:rPr>
          <w:rFonts w:ascii="Times New Roman"/>
          <w:b/>
          <w:i w:val="false"/>
          <w:color w:val="000000"/>
        </w:rPr>
        <w:t xml:space="preserve"> Степени нарушения требований в отношении субъектов, эксплуатирующих атомные энергетические станции, установки по изготовлению ядерного топлива и его компонентов, исследовательские ядерные (атомные) реакторы и термоядерные реакторы для проведения профилактического контроля с посещением субъекта (объекта) контроля и надзора</w:t>
      </w:r>
    </w:p>
    <w:bookmarkEnd w:id="179"/>
    <w:p>
      <w:pPr>
        <w:spacing w:after="0"/>
        <w:ind w:left="0"/>
        <w:jc w:val="both"/>
      </w:pPr>
      <w:r>
        <w:rPr>
          <w:rFonts w:ascii="Times New Roman"/>
          <w:b w:val="false"/>
          <w:i w:val="false"/>
          <w:color w:val="ff0000"/>
          <w:sz w:val="28"/>
        </w:rPr>
        <w:t xml:space="preserve">
      Сноска. Приложение 1 – в редакции совместного приказа Министра энергетики РК от 01.06.2023 </w:t>
      </w:r>
      <w:r>
        <w:rPr>
          <w:rFonts w:ascii="Times New Roman"/>
          <w:b w:val="false"/>
          <w:i w:val="false"/>
          <w:color w:val="ff0000"/>
          <w:sz w:val="28"/>
        </w:rPr>
        <w:t>№ 206</w:t>
      </w:r>
      <w:r>
        <w:rPr>
          <w:rFonts w:ascii="Times New Roman"/>
          <w:b w:val="false"/>
          <w:i w:val="false"/>
          <w:color w:val="ff0000"/>
          <w:sz w:val="28"/>
        </w:rPr>
        <w:t xml:space="preserve"> и Министра национальной экономики РК от 01.06.2023 № 97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согласованного с разработчиками проекта ИЯУ, с уполномоченным органом в области использования атомной энергии и утвержденного администрацией исследовательской ядерной установки (далее - ИЯУ) отчета по анализу безопасности (ОАБ)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технологического регламента эксплуатации ИЯУ, согласованного с проектной организацией, уполномоченным органом и утвержденный администрацией ИЯУ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актуального паспорта на исследовательском реакторе и (или) паспорта критстенда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мероприятий по защите персонала и населения в случае аварии на реакторной установке и ликвидации ее последствий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обеспечению ядерной безопасности при транспортировке, перегрузке и хранении свежего и отработавшего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технической документации, включающая описание оборудования и систем, обеспечивающих ядерную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оперативной документации (оперативные журналы, журналы картограмм)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и протоколов испытания системы управления и защиты (далее - СУЗ) и контрольно-измерительных приборов реакторной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сдачи экзаменов оперативным персоналом и контролирующими физиками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руководителя ИЯУ о допуске к работе оперативного персонала, сдавшего экзамены на рабочие места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должностных инструкции оперативного персонала реактора и положение контролирующем физике, утвержденные администрацией ИЯУ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и протоколов испытаний систем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аварийной готовности и противоаварийного реагирования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ядерной и радиационной безопасности, по действиям персонала в аварийных ситуациях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контроля плотности потока нейтронов во всех режимах эксплуатации. В том числе при загрузке (перегрузке) активной зоны ИЯУ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или методов обеспечивающие диагностирование оборудования и средств автоматизации систем влияющих на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информационного обеспечения оператора ИЯУ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контроля радиоактивности теплоносителя первого контура и экспериментальных петель, выбросов и сбросов радионуклидов, а также радиационной обстановки в помещениях и на площадке ИЯУ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контроля утечки теплоносителя (замедлителя) гетерогенного исследовательского реактора (далее - ИР), замедлителя критической сборки, раствора ядерного материала (далее - ЯМ) гомогенного 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контроля качества теплоносителя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ЗСБ срабатывание которых не приводит к отказам оборудования систем нормальной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останова включает в себя подсистемы, одна или несколько из которых обеспечивает быстрый перевод в подкритическое состояние (аварийную защиту) реактора (критического стенда)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функционирующих локализующих системы безопасности, в виде герметичных помещений, емкостей, поддонов для хранения и проведения работ с радиоактивными веществами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не менее двух измерительных каналов своего технологического параметра обеспечивающей выполнение функций безопасности в каждой управляющей системе безопасности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полученные от средств регистрации УСБ выявляют и фиксируют:</w:t>
            </w:r>
          </w:p>
          <w:p>
            <w:pPr>
              <w:spacing w:after="20"/>
              <w:ind w:left="20"/>
              <w:jc w:val="both"/>
            </w:pPr>
            <w:r>
              <w:rPr>
                <w:rFonts w:ascii="Times New Roman"/>
                <w:b w:val="false"/>
                <w:i w:val="false"/>
                <w:color w:val="000000"/>
                <w:sz w:val="20"/>
              </w:rPr>
              <w:t>
1) исходное событие, явившегося причиной нарушения эксплуатационных пределов или пределов безопасной эксплуатации ИЯУ, и времени его возникновения;</w:t>
            </w:r>
          </w:p>
          <w:p>
            <w:pPr>
              <w:spacing w:after="20"/>
              <w:ind w:left="20"/>
              <w:jc w:val="both"/>
            </w:pPr>
            <w:r>
              <w:rPr>
                <w:rFonts w:ascii="Times New Roman"/>
                <w:b w:val="false"/>
                <w:i w:val="false"/>
                <w:color w:val="000000"/>
                <w:sz w:val="20"/>
              </w:rPr>
              <w:t>
2) изменений технологических параметров в процессе развития аварий;</w:t>
            </w:r>
          </w:p>
          <w:p>
            <w:pPr>
              <w:spacing w:after="20"/>
              <w:ind w:left="20"/>
              <w:jc w:val="both"/>
            </w:pPr>
            <w:r>
              <w:rPr>
                <w:rFonts w:ascii="Times New Roman"/>
                <w:b w:val="false"/>
                <w:i w:val="false"/>
                <w:color w:val="000000"/>
                <w:sz w:val="20"/>
              </w:rPr>
              <w:t>
3) действия систем безопасности;</w:t>
            </w:r>
          </w:p>
          <w:p>
            <w:pPr>
              <w:spacing w:after="20"/>
              <w:ind w:left="20"/>
              <w:jc w:val="both"/>
            </w:pPr>
            <w:r>
              <w:rPr>
                <w:rFonts w:ascii="Times New Roman"/>
                <w:b w:val="false"/>
                <w:i w:val="false"/>
                <w:color w:val="000000"/>
                <w:sz w:val="20"/>
              </w:rPr>
              <w:t>
4) действия персонала пункта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сигналов на пультах пункта управления срабатываемых при отказах технических и программных средств и повреждениях УСБ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неотключаемых электроприемников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автономных источников питания системы аварийного электроснабжения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Аварийное электроснабжение обеспечивает выполнение функций безопасности при проектных и запроектных авариях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пункте управления ИЯУ, в котором осуществляется автоматизированное управление технологическим процессом, системами нормальной эксплуатации и системами безопасности предусмотрены:</w:t>
            </w:r>
          </w:p>
          <w:p>
            <w:pPr>
              <w:spacing w:after="20"/>
              <w:ind w:left="20"/>
              <w:jc w:val="both"/>
            </w:pPr>
            <w:r>
              <w:rPr>
                <w:rFonts w:ascii="Times New Roman"/>
                <w:b w:val="false"/>
                <w:i w:val="false"/>
                <w:color w:val="000000"/>
                <w:sz w:val="20"/>
              </w:rPr>
              <w:t>
1) средства контроля за уровнем плотности потока нейтронов и скорости его изменения во всех режимах эксплуатации ИЯУ, включая операции по загрузке (перегрузке) ядерного топлива;</w:t>
            </w:r>
          </w:p>
          <w:p>
            <w:pPr>
              <w:spacing w:after="20"/>
              <w:ind w:left="20"/>
              <w:jc w:val="both"/>
            </w:pPr>
            <w:r>
              <w:rPr>
                <w:rFonts w:ascii="Times New Roman"/>
                <w:b w:val="false"/>
                <w:i w:val="false"/>
                <w:color w:val="000000"/>
                <w:sz w:val="20"/>
              </w:rPr>
              <w:t>
2) средства управления уровнем плотности потока нейтронов;</w:t>
            </w:r>
          </w:p>
          <w:p>
            <w:pPr>
              <w:spacing w:after="20"/>
              <w:ind w:left="20"/>
              <w:jc w:val="both"/>
            </w:pPr>
            <w:r>
              <w:rPr>
                <w:rFonts w:ascii="Times New Roman"/>
                <w:b w:val="false"/>
                <w:i w:val="false"/>
                <w:color w:val="000000"/>
                <w:sz w:val="20"/>
              </w:rPr>
              <w:t>
3) указатели положения рабочих органов СУЗ и средства контроля за состоянием систем останова;</w:t>
            </w:r>
          </w:p>
          <w:p>
            <w:pPr>
              <w:spacing w:after="20"/>
              <w:ind w:left="20"/>
              <w:jc w:val="both"/>
            </w:pPr>
            <w:r>
              <w:rPr>
                <w:rFonts w:ascii="Times New Roman"/>
                <w:b w:val="false"/>
                <w:i w:val="false"/>
                <w:color w:val="000000"/>
                <w:sz w:val="20"/>
              </w:rPr>
              <w:t>
4) системы информационной поддержки оператора, обеспечивающие предоставление персоналу пункта управления информации о текущем состоянии ИЯУ;</w:t>
            </w:r>
          </w:p>
          <w:p>
            <w:pPr>
              <w:spacing w:after="20"/>
              <w:ind w:left="20"/>
              <w:jc w:val="both"/>
            </w:pPr>
            <w:r>
              <w:rPr>
                <w:rFonts w:ascii="Times New Roman"/>
                <w:b w:val="false"/>
                <w:i w:val="false"/>
                <w:color w:val="000000"/>
                <w:sz w:val="20"/>
              </w:rPr>
              <w:t>
5) средства предупредительной и аварийной сигнализации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резервного пункта управления, который используется в случае отсутствия возможности управления системами ИР из основного пункта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Обеспечена возможность выполнения персоналом из резервного пункта управления следующих функций:</w:t>
            </w:r>
          </w:p>
          <w:p>
            <w:pPr>
              <w:spacing w:after="20"/>
              <w:ind w:left="20"/>
              <w:jc w:val="both"/>
            </w:pPr>
            <w:r>
              <w:rPr>
                <w:rFonts w:ascii="Times New Roman"/>
                <w:b w:val="false"/>
                <w:i w:val="false"/>
                <w:color w:val="000000"/>
                <w:sz w:val="20"/>
              </w:rPr>
              <w:t>
1) перевод ИР в подкритическое состояние;</w:t>
            </w:r>
          </w:p>
          <w:p>
            <w:pPr>
              <w:spacing w:after="20"/>
              <w:ind w:left="20"/>
              <w:jc w:val="both"/>
            </w:pPr>
            <w:r>
              <w:rPr>
                <w:rFonts w:ascii="Times New Roman"/>
                <w:b w:val="false"/>
                <w:i w:val="false"/>
                <w:color w:val="000000"/>
                <w:sz w:val="20"/>
              </w:rPr>
              <w:t>
2) аварийное расхолаживание ИР в случаях, определенных проектом ИЯУ;</w:t>
            </w:r>
          </w:p>
          <w:p>
            <w:pPr>
              <w:spacing w:after="20"/>
              <w:ind w:left="20"/>
              <w:jc w:val="both"/>
            </w:pPr>
            <w:r>
              <w:rPr>
                <w:rFonts w:ascii="Times New Roman"/>
                <w:b w:val="false"/>
                <w:i w:val="false"/>
                <w:color w:val="000000"/>
                <w:sz w:val="20"/>
              </w:rPr>
              <w:t>
3) контроль состояния ИР и радиационной обстановки в процессе проведения мероприятий по ликвидации аварии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общей программы экспериментальных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рабочей программы для каждого из этапов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Обеспечена комплектация всех категорий персонала в соответствии с установленным проектом количеством, уровнем квалификации и опытом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программ и графиков проведения технического обслуживания в режиме временного останова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оборудования и трубопроводы класса безопасности 1 и 2 зарегистрированных в уполномоченном органе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перечня оборудования, которое по конструкционным особенностям или радиационной обстановке недоступно (или ограниченно доступно) для внутренних (наружных) осмотров. </w:t>
            </w:r>
          </w:p>
          <w:p>
            <w:pPr>
              <w:spacing w:after="20"/>
              <w:ind w:left="20"/>
              <w:jc w:val="both"/>
            </w:pPr>
            <w:r>
              <w:rPr>
                <w:rFonts w:ascii="Times New Roman"/>
                <w:b w:val="false"/>
                <w:i w:val="false"/>
                <w:color w:val="000000"/>
                <w:sz w:val="20"/>
              </w:rPr>
              <w:t>
(Указанный перечень должен быть согласован с уполномоченным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администрации ИЯУ о назначении лица осуществляющего надзор за оборудованием и трубопроводами 1 и 2 класса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администрации ИЯУ о назначении лица ответственного за исправное состояние и безопасную эксплуатацию оборудования и трубопроводов 1 и 2 класса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локальной проектной угрозы разрабатываемой эксплуатирующей организацией ядерной установки и пересматриваемой не реже 1 (одного) раза в 5 (пять) лет, или незамедлительно при возникновении не предусмотренных угроз ядерной физической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утвержденного плана обеспечения ядерной физической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пропускного режима непосредственно силами охраны и реагирования ядерного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и контроля выполнения процедур пропускного режима, а также внутриобъектового режима, в части касающегося постановки под охрану и снятия из-под охраны категорированных и режимных помещений, зданий и сооружений, возложенных на подразделение физической защиты ядерных материалов и ядерных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и контроля выполнения внутриобъектового режима, а также разработка бланков, пропусков и печатей по пропускному режиму на ядерных установках, возложенных на подразделение по защите государственных секретов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случае события, связанного с попыткой или фактического несанкционированного доступа, несанкционированного изъятия или диверсии, в течение 1 (одного) часа уведомления уполномоченного органа, а также других государственных органов согласно плану реагирования в чрезвычайных ситуациях, а также в течение 5 (пяти) рабочих дней предоставления в уполномоченный орган отчета о причинах события, его обстоятельствах и последствиях, а также о корректирующих мерах, предпринятых или которые будут предприняты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сигнализацией и постановки под охрану точек доступа (проходов) во внутреннюю и особо важную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всех лиц, имеющих доступ к ключам, карточкам-ключам и (или) другим системам или получившим их в пользование, включая компьютерные системы, контролирующие доступ к ядерным материалам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всех лиц, имеющих доступ к внутренним и особо важным зонам, и всех лиц, имеющих доступ к ключам, карточкам-ключам и (или) другим системам, или получивших их в пользование, включая компьютерные системы, контролирующие доступ к ядерным материалам или к внутренним зонам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хранения ядерных материалов категории I в укрепленном (сейфовом) помещении или укрепленной камере (конструкции) в особо важной зоне, которые обеспечивают дополнительный рубеж обнаружения и задержки, препятствующие изъятию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центрального пункта управления размещенного в защищенной 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оборудования тревожной сигнализации, каналов связи системы сигнализации и центрального пункта управления источниками бесперебойного питания и защитой от вмешательства путем несанкционированного мониторинга, манипуляции и фальсификации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предусмотренного в системе обеспечения электропитания центрального пункта управления автоматической резервной системы питания, которая обеспечивает моментальное переключение с основного питания во время аварийных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регулярного (не реже одного раза в год) проведения оценок, включая функциональные испытания, мер физической защиты и системы физической защиты, в том числе своевременности реагирования силами охраны и реагирования, с целью определения надежности и эффективности противодействия угрозам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не реже одно раза в год функциональных испытаний системы физической защиты ядерных материалов посредством проведения учений, включая двусторонние учения, с целью определения способности сил реагирования эффективно и своевременно выполнить задачи по реагированию и предотвращению несанкционированного изъятия ядерного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локальной проектной угрозы, разработанной во взаимодействии с территориальными органами Комитета национальной безопасности Республики Казахстан и территориальными подразделениями органов внутренних дел Республики Казахстан, согласованной с уполномоченным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не реже одного раза в 3 (три) года проверочных мероприятий по базам учета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допущения к работе с ядерными материалами и природным ураном персонала, получившего отрицательный результат по результатам проверочных мероприятий по базам учета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подземных и наземных коммуникации, имеющие входы или выходы в виде колодцев, люков, лазов, шахт, открытых трубопроводов, каналов и других подобных сооружений, через которые можно проникнуть на территорию ядерного объекта, в охраняемые здания, постоянными или съемными решетками, крышками, дверями с запирающими устройствами. Постоянные устройства устанавливаются на все коммуникации, не подлежащие открыванию.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всех проемов, имеющих диаметр более 250 миллиметров (далее – мм) (сечением более 250х250 мм) решетками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всех входов (выходов) из зданий, имеющих помещения категории "А, Б и В", а также самих помещений металлическими или обшитыми металлом с двух сторон дверями с усиленными дверными коробками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помещений категории "А, Б и В" 1-го и цокольных этажей зданий особо важных зон оконных проемов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окон вторых этажей, а также окон любого другого этажа, если они выходят в смежные некатегорированные помещения и коридоры или расположены вблизи пожарных лестниц и иных сооружений, используя которые можно проникнуть в категорированные помещения, решетками из стального прутка диаметром не менее 15 миллиметров (далее – мм) и размером ячеек не более 150х150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прочности у входных дверей эквивалентной параметрам входных дверей в помещения категорий "А" и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оконных проемов помещений особо важных зон металлическими решетками, которые изготовляются из стальных прутьев диаметром не менее 16 мм, образующих ячейки 150х150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помещениях, где все окна оборудуются решетками, одна из них делается раздвижной или распашной с навесным замком, защищенным от взлома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прочности у входных дверей помещений особо важных зон, эквивалентной помещениям категории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входных дверей и дверей тамбура помещений особо важных зон электромеханическими и (или) механическими замками с количеством не менее 25000 комбинаций кода (ключа) для помещений категории "В", и не менее 100000 - для помещений категорий "А" и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использования для запирания входных дверей, а также внутренних дверей помещений категории "А" замков повышенной секретности, сувальдные с двухбородочным ключом, цилиндровые штифтовые двух и более рядные. Сувальдные замки имеют не менее шести сувальд (симметричных или асимметричных)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использования для запирания внутренних дверей помещений категории "Б" замков с пониженной секретностью типа цилиндровых пластинчатых и цилиндровых штифтовых однорядных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механизмов замков в кожухи, защищающие их от умышленных повреждений с использованием ручного слесарного инструмента, и опечатывания (опломбирования)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прочности у оконных проемов, витрин первого этажа эквивалентной параметрам помещений категорий "А" и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в районах со сложной оперативной обстановкой, окон и витрин из пулестойкого защитного остекления (защитной пленки), устойчивого к пробиванию отверстия, достаточного для проникновения человека, тяжелым металлическим предметом весом 2 килограмм (далее – кг), не менее чем за 30-50 ударов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защищенной зоны, граница которой проходит по внешнему ограждению запретной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составления ширины запретной зоны не менее 15 метров (далее -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пересечения запретной зоны с коммуникационными эстакадами под углом, близким к прямому, над ограждением на высоте не менее 5 м от уровня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внешнего ограждения территории ядерного объекта высотой не менее 2,5 м из железобетонных плит или металлического листа толщиной не менее 2 мм, а в районах с глубиной снежного покрова более одного метра - не менее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 установленного на верхней кромке внешнего ограждения "козырька" из проволоки типа "Егоза"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во внешнем ограждении не запираемых дверей, ворот, калиток, а также лазов, проломов и других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окнах первых этажей зданий, а также последующих этажей, доступных с подъездных козырьков, пожарных лестниц и крыш примыкающих строений, выходящих на неохраняемую территорию, технических средств охраны и рольставнь, которые в необходимых случаях закрываются, либо распашными решетками. Решетки изготовляются из стальных прутьев диаметром не менее 10 мм, образующих ячейки 150х150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размещения внешнего ограждения запретной зоны на расстоянии не менее 5 м от основного ограждения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примыкания к периметру основного ограждения как с внешней, так и с внутренней стороны лесонасаждений, зданий, сооружений, пристроек, площадок для складирования оборудования или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между внешним и основным ограждением запретной зоны полосы отчуждения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полосе отчуждения никаких строений и предметов, затрудняющих применение технических средств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ширины полосы отчуждения не менее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контрольно-следовой полосы с внутренней стороны основного ограждения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непрерывности прохождения по всему периметру ядерного объекта контрольно-следовой полосы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ширины искусственной контрольно-следовой полосы не менее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ширины естественной контрольно-следовой полосы не менее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вспашки либо обсыпки искусственной контрольно-следовой полосы грунтом. Глубина вспашки (высота насыпки грунта) составляет не менее 15 сантиметров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приведения вспаханной и насыпной контрольно-следовой полосы в рыхло-пушистое состояние боронованием и нанесением на их поверхности волнообразного профиля с помощью профилировщика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мест пересечения запретной зоны с железными, шоссейными и грунтовыми дорогами, насыпными контрольно-следовыми полосами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постройки мостков (настилов) в тех местах, где запретная зона пересекается ручьями, канавами, оврагами, для исключения разрывов в контрольно-следовой полосе. Пространство под мостиками (настилами) перекрывается инженерными заграждениями и оборудуется средствами обнаружения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прокладывания для передвижения сил охраны и реагирования между внутренним ограждением запретной зоны и контрольно-следовой полосы тропы нарядов шириной 0,8-1,0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тропы нарядов в следующих видах: насыпи грунта, с деревянным, асфальтированным, бетонным или железобетонным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дороги охраны, вне зон действия технических средств охраны, шириной не менее 3 м, с твердым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предусмотрения в зависимости от пропускного режима на контрольно-пропускном пункте (далее – КПП) специального помещения для хранения пропусков или автоматических карточек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прохода людей камерой хранения личных вещей рабочих и служащих, комнатой досмотра, служебным помещением для размещения сил охраны и реагирования, технических систем безопасности (концентраторов, пультов, видеоконтрольных устройств охранного видеонаблюдения), устройств управления механизмами открывания прохода (проезда) и охранного освещения и санузлом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автоматизированными или механическими ручными устройствами, турникетами, калитками, стационарными и ручными средствами для производства досмотра способными распознавать различные типы металлов в зависимости от необходимости или служебной потребности. Также для досмотра применяются детекторы на распознавание взрывчатых веществ и радиоактивных материалов, обеспечивающих выявление альфа-, бета- и гамма-излучения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транспортных средств внешними и внутренними типовыми раздвижными или распашными воротами с электроприводом и дистанционным управлением, устройствами для их аварийной остановки и открытия вручную. Ворота оснащаются ограничителями или стопорами для предотвращения произвольного открывания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участках дорог, ведущих к автотранспортному КПП, на расстоянии не более 30 м от ворот поворот на 90 градусов; эти участки выгораживаются бетонными конструкциями, предотвращающими возможность их переезда. Допустимо другое конструктивное решение противотаранного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автотранспортных средств смотровыми площадками или эстакадами для их осмотра, шлагбаумами, а для железнодорожного транспорта – вышкой и площадкой для осмотра подвижного железнодорожного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въездов и выездов светофорами и дорожными знаками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площадки досмотра машин длиной не менее 20 м и шириной, не менее чем на 3 м с каждой стороны превышающую ширину грузовой автомашины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площадки досмотра машин ямой для досмотра машин снизу, вышками или эстакадой для досмотра машин сверху и сбоку и огораживается забором по типу основного ограждения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железнодорожных КПП:</w:t>
            </w:r>
          </w:p>
          <w:p>
            <w:pPr>
              <w:spacing w:after="20"/>
              <w:ind w:left="20"/>
              <w:jc w:val="both"/>
            </w:pPr>
            <w:r>
              <w:rPr>
                <w:rFonts w:ascii="Times New Roman"/>
                <w:b w:val="false"/>
                <w:i w:val="false"/>
                <w:color w:val="000000"/>
                <w:sz w:val="20"/>
              </w:rPr>
              <w:t>
1) проездными воротами и площадкой досмотра вагонов;</w:t>
            </w:r>
          </w:p>
          <w:p>
            <w:pPr>
              <w:spacing w:after="20"/>
              <w:ind w:left="20"/>
              <w:jc w:val="both"/>
            </w:pPr>
            <w:r>
              <w:rPr>
                <w:rFonts w:ascii="Times New Roman"/>
                <w:b w:val="false"/>
                <w:i w:val="false"/>
                <w:color w:val="000000"/>
                <w:sz w:val="20"/>
              </w:rPr>
              <w:t>
2) электромеханическим приводом и механизмом ручного открывания;</w:t>
            </w:r>
          </w:p>
          <w:p>
            <w:pPr>
              <w:spacing w:after="20"/>
              <w:ind w:left="20"/>
              <w:jc w:val="both"/>
            </w:pPr>
            <w:r>
              <w:rPr>
                <w:rFonts w:ascii="Times New Roman"/>
                <w:b w:val="false"/>
                <w:i w:val="false"/>
                <w:color w:val="000000"/>
                <w:sz w:val="20"/>
              </w:rPr>
              <w:t>
3) устройствами принудительной остановки транспорта (закладные брусья, стрелки-сбрасыватели, тупики-улавливатели) для предотвращения несанкционированного проезда транспорта на ядерный объект (с объекта) и случайного наезда подвижного состава на ворота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применения для осмотра железнодорожного транспорта наряду со смотровыми площадками смотровых вышек, перекидных мостиков, смотровых эстакад, стремянок, подвесных подножек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размера площадки досмотра вагонов по длине из расчета на одновременный досмотр 3-4 вагонов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площадки досмотра ямой для досмотра вагонов снизу и вышками или эстакадами для досмотра с боков и сверху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выделения на проезжей части площадки места остановки транспорта для осмотра, ограниченное двумя линиями и надписями "Стоп" на государственном и русском языках, выполненными белой краской. Допускается устанавливать таблички "Стоп"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въездом на смотровую площадку с внешней стороны основных и вспомогательных ворот, не ближе 3 м от них поперечной линии и надписи "Стоп"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целях обеспечения безопасности движения транспорта, не менее чем в 100 м от ворот с правой стороны или над дорогой, устанавления указательного знака – "Движение в один ряд", а в 50 м – знака ограничения скорости до 5 километр/час (далее – км/ч)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расположения пульта управления воротами в КПП или на его наружной стене, при этом исключается доступ к пульту посторонних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помещения КПП средствами связи, пожаротушения и оборудования системой тревожной сигнализации с подключением на центральный пункт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нарушения функционирование системы физической защиты в случае отказа или вывода из строя какого-либо элемента комплекса технических средств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управление техническими средствами физической защиты операторами центрального или локального пунктов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размещения центрального пункта управления и локального пункта управления непосредственно во внутренней 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охранной сигнализации предназначенной для обнаружения попыток и фактов совершения несанкционированных действий и информирования об этих событиях сил охраны и реагирования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охранной сигнализации:</w:t>
            </w:r>
          </w:p>
          <w:p>
            <w:pPr>
              <w:spacing w:after="20"/>
              <w:ind w:left="20"/>
              <w:jc w:val="both"/>
            </w:pPr>
            <w:r>
              <w:rPr>
                <w:rFonts w:ascii="Times New Roman"/>
                <w:b w:val="false"/>
                <w:i w:val="false"/>
                <w:color w:val="000000"/>
                <w:sz w:val="20"/>
              </w:rPr>
              <w:t>
1) обнаружения несанкционированного доступа;</w:t>
            </w:r>
          </w:p>
          <w:p>
            <w:pPr>
              <w:spacing w:after="20"/>
              <w:ind w:left="20"/>
              <w:jc w:val="both"/>
            </w:pPr>
            <w:r>
              <w:rPr>
                <w:rFonts w:ascii="Times New Roman"/>
                <w:b w:val="false"/>
                <w:i w:val="false"/>
                <w:color w:val="000000"/>
                <w:sz w:val="20"/>
              </w:rPr>
              <w:t>
2) выдачу сигнала о срабатывании средств обнаружения на центральный или локальный пункты управления и протоколирование этого события;</w:t>
            </w:r>
          </w:p>
          <w:p>
            <w:pPr>
              <w:spacing w:after="20"/>
              <w:ind w:left="20"/>
              <w:jc w:val="both"/>
            </w:pPr>
            <w:r>
              <w:rPr>
                <w:rFonts w:ascii="Times New Roman"/>
                <w:b w:val="false"/>
                <w:i w:val="false"/>
                <w:color w:val="000000"/>
                <w:sz w:val="20"/>
              </w:rPr>
              <w:t>
3) ведения архива всех событий, происходящих в системе физической защиты, с фиксацией всех необходимых сведений для их последующей однозначной идентификации (тип и номер устройства, тип и причина события, дата и время его наступления);</w:t>
            </w:r>
          </w:p>
          <w:p>
            <w:pPr>
              <w:spacing w:after="20"/>
              <w:ind w:left="20"/>
              <w:jc w:val="both"/>
            </w:pPr>
            <w:r>
              <w:rPr>
                <w:rFonts w:ascii="Times New Roman"/>
                <w:b w:val="false"/>
                <w:i w:val="false"/>
                <w:color w:val="000000"/>
                <w:sz w:val="20"/>
              </w:rPr>
              <w:t>
4) исключения возможности бесконтрольного снятия с охраны и постановки под охрану;</w:t>
            </w:r>
          </w:p>
          <w:p>
            <w:pPr>
              <w:spacing w:after="20"/>
              <w:ind w:left="20"/>
              <w:jc w:val="both"/>
            </w:pPr>
            <w:r>
              <w:rPr>
                <w:rFonts w:ascii="Times New Roman"/>
                <w:b w:val="false"/>
                <w:i w:val="false"/>
                <w:color w:val="000000"/>
                <w:sz w:val="20"/>
              </w:rPr>
              <w:t>
5) осуществления функции приема (снятия) средств обнаружения (группы средств обнаружения) под контроль (с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средствами обнаружения периметра:</w:t>
            </w:r>
          </w:p>
          <w:p>
            <w:pPr>
              <w:spacing w:after="20"/>
              <w:ind w:left="20"/>
              <w:jc w:val="both"/>
            </w:pPr>
            <w:r>
              <w:rPr>
                <w:rFonts w:ascii="Times New Roman"/>
                <w:b w:val="false"/>
                <w:i w:val="false"/>
                <w:color w:val="000000"/>
                <w:sz w:val="20"/>
              </w:rPr>
              <w:t>
1) непрерывности действия;</w:t>
            </w:r>
          </w:p>
          <w:p>
            <w:pPr>
              <w:spacing w:after="20"/>
              <w:ind w:left="20"/>
              <w:jc w:val="both"/>
            </w:pPr>
            <w:r>
              <w:rPr>
                <w:rFonts w:ascii="Times New Roman"/>
                <w:b w:val="false"/>
                <w:i w:val="false"/>
                <w:color w:val="000000"/>
                <w:sz w:val="20"/>
              </w:rPr>
              <w:t>
2) определения места нарушения и при необходимости направление движения нарушителя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тревожно-вызывной сигнализацией:</w:t>
            </w:r>
          </w:p>
          <w:p>
            <w:pPr>
              <w:spacing w:after="20"/>
              <w:ind w:left="20"/>
              <w:jc w:val="both"/>
            </w:pPr>
            <w:r>
              <w:rPr>
                <w:rFonts w:ascii="Times New Roman"/>
                <w:b w:val="false"/>
                <w:i w:val="false"/>
                <w:color w:val="000000"/>
                <w:sz w:val="20"/>
              </w:rPr>
              <w:t>
1) информирования сил охраны и реагирования о срабатывании устройств;</w:t>
            </w:r>
          </w:p>
          <w:p>
            <w:pPr>
              <w:spacing w:after="20"/>
              <w:ind w:left="20"/>
              <w:jc w:val="both"/>
            </w:pPr>
            <w:r>
              <w:rPr>
                <w:rFonts w:ascii="Times New Roman"/>
                <w:b w:val="false"/>
                <w:i w:val="false"/>
                <w:color w:val="000000"/>
                <w:sz w:val="20"/>
              </w:rPr>
              <w:t>
2) определения места вызова;</w:t>
            </w:r>
          </w:p>
          <w:p>
            <w:pPr>
              <w:spacing w:after="20"/>
              <w:ind w:left="20"/>
              <w:jc w:val="both"/>
            </w:pPr>
            <w:r>
              <w:rPr>
                <w:rFonts w:ascii="Times New Roman"/>
                <w:b w:val="false"/>
                <w:i w:val="false"/>
                <w:color w:val="000000"/>
                <w:sz w:val="20"/>
              </w:rPr>
              <w:t>
3) скрытости ее установки и удобство пользования вызывным устройством;</w:t>
            </w:r>
          </w:p>
          <w:p>
            <w:pPr>
              <w:spacing w:after="20"/>
              <w:ind w:left="20"/>
              <w:jc w:val="both"/>
            </w:pPr>
            <w:r>
              <w:rPr>
                <w:rFonts w:ascii="Times New Roman"/>
                <w:b w:val="false"/>
                <w:i w:val="false"/>
                <w:color w:val="000000"/>
                <w:sz w:val="20"/>
              </w:rPr>
              <w:t>
4) невозможности снятия с контроля;</w:t>
            </w:r>
          </w:p>
          <w:p>
            <w:pPr>
              <w:spacing w:after="20"/>
              <w:ind w:left="20"/>
              <w:jc w:val="both"/>
            </w:pPr>
            <w:r>
              <w:rPr>
                <w:rFonts w:ascii="Times New Roman"/>
                <w:b w:val="false"/>
                <w:i w:val="false"/>
                <w:color w:val="000000"/>
                <w:sz w:val="20"/>
              </w:rPr>
              <w:t>
5) отличия сигналов о срабатывании от сигналов о срабатывании устройств системы охранной сигнализации;</w:t>
            </w:r>
          </w:p>
          <w:p>
            <w:pPr>
              <w:spacing w:after="20"/>
              <w:ind w:left="20"/>
              <w:jc w:val="both"/>
            </w:pPr>
            <w:r>
              <w:rPr>
                <w:rFonts w:ascii="Times New Roman"/>
                <w:b w:val="false"/>
                <w:i w:val="false"/>
                <w:color w:val="000000"/>
                <w:sz w:val="20"/>
              </w:rPr>
              <w:t>
6) контроль жизнедеятельности операторов локальных и центральных пунктов управления, сил охраны и реагирования непосредственно на постах охраны, при патрулировании ими заранее заданного маршрута, а также контролеров, осуществляющих пропускной режим на ядерный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установление устройств тревожно-вызывной сигнализации на постах охраны, КПП, по периметру защищенной зоны через каждые 100-150 м, у входов в здания, сооружения и помещения особо важных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системой сбора и обработки информации индикации следующих ситуаций:</w:t>
            </w:r>
          </w:p>
          <w:p>
            <w:pPr>
              <w:spacing w:after="20"/>
              <w:ind w:left="20"/>
              <w:jc w:val="both"/>
            </w:pPr>
            <w:r>
              <w:rPr>
                <w:rFonts w:ascii="Times New Roman"/>
                <w:b w:val="false"/>
                <w:i w:val="false"/>
                <w:color w:val="000000"/>
                <w:sz w:val="20"/>
              </w:rPr>
              <w:t>
1) срабатывание каждого средства обнаружения;</w:t>
            </w:r>
          </w:p>
          <w:p>
            <w:pPr>
              <w:spacing w:after="20"/>
              <w:ind w:left="20"/>
              <w:jc w:val="both"/>
            </w:pPr>
            <w:r>
              <w:rPr>
                <w:rFonts w:ascii="Times New Roman"/>
                <w:b w:val="false"/>
                <w:i w:val="false"/>
                <w:color w:val="000000"/>
                <w:sz w:val="20"/>
              </w:rPr>
              <w:t>
2) неисправность средств обнаружения;</w:t>
            </w:r>
          </w:p>
          <w:p>
            <w:pPr>
              <w:spacing w:after="20"/>
              <w:ind w:left="20"/>
              <w:jc w:val="both"/>
            </w:pPr>
            <w:r>
              <w:rPr>
                <w:rFonts w:ascii="Times New Roman"/>
                <w:b w:val="false"/>
                <w:i w:val="false"/>
                <w:color w:val="000000"/>
                <w:sz w:val="20"/>
              </w:rPr>
              <w:t>
3) неисправность линии связи;</w:t>
            </w:r>
          </w:p>
          <w:p>
            <w:pPr>
              <w:spacing w:after="20"/>
              <w:ind w:left="20"/>
              <w:jc w:val="both"/>
            </w:pPr>
            <w:r>
              <w:rPr>
                <w:rFonts w:ascii="Times New Roman"/>
                <w:b w:val="false"/>
                <w:i w:val="false"/>
                <w:color w:val="000000"/>
                <w:sz w:val="20"/>
              </w:rPr>
              <w:t>
4) пропадание электропитания;</w:t>
            </w:r>
          </w:p>
          <w:p>
            <w:pPr>
              <w:spacing w:after="20"/>
              <w:ind w:left="20"/>
              <w:jc w:val="both"/>
            </w:pPr>
            <w:r>
              <w:rPr>
                <w:rFonts w:ascii="Times New Roman"/>
                <w:b w:val="false"/>
                <w:i w:val="false"/>
                <w:color w:val="000000"/>
                <w:sz w:val="20"/>
              </w:rPr>
              <w:t>
5) изменение параметров линии связи и попытки деблокирования средств обнаружения;</w:t>
            </w:r>
          </w:p>
          <w:p>
            <w:pPr>
              <w:spacing w:after="20"/>
              <w:ind w:left="20"/>
              <w:jc w:val="both"/>
            </w:pPr>
            <w:r>
              <w:rPr>
                <w:rFonts w:ascii="Times New Roman"/>
                <w:b w:val="false"/>
                <w:i w:val="false"/>
                <w:color w:val="000000"/>
                <w:sz w:val="20"/>
              </w:rPr>
              <w:t>
6) попытки вскрытия электронного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функционирования системы сбора и обработки информации обеспечивающего:</w:t>
            </w:r>
          </w:p>
          <w:p>
            <w:pPr>
              <w:spacing w:after="20"/>
              <w:ind w:left="20"/>
              <w:jc w:val="both"/>
            </w:pPr>
            <w:r>
              <w:rPr>
                <w:rFonts w:ascii="Times New Roman"/>
                <w:b w:val="false"/>
                <w:i w:val="false"/>
                <w:color w:val="000000"/>
                <w:sz w:val="20"/>
              </w:rPr>
              <w:t>
1) постоянный автоматический контроль исправности линий связи и работоспособности при любом состоянии средств обнаружения (включено, выключено);</w:t>
            </w:r>
          </w:p>
          <w:p>
            <w:pPr>
              <w:spacing w:after="20"/>
              <w:ind w:left="20"/>
              <w:jc w:val="both"/>
            </w:pPr>
            <w:r>
              <w:rPr>
                <w:rFonts w:ascii="Times New Roman"/>
                <w:b w:val="false"/>
                <w:i w:val="false"/>
                <w:color w:val="000000"/>
                <w:sz w:val="20"/>
              </w:rPr>
              <w:t>
2) дистанционное включение (отключение) средств обнаружения;</w:t>
            </w:r>
          </w:p>
          <w:p>
            <w:pPr>
              <w:spacing w:after="20"/>
              <w:ind w:left="20"/>
              <w:jc w:val="both"/>
            </w:pPr>
            <w:r>
              <w:rPr>
                <w:rFonts w:ascii="Times New Roman"/>
                <w:b w:val="false"/>
                <w:i w:val="false"/>
                <w:color w:val="000000"/>
                <w:sz w:val="20"/>
              </w:rPr>
              <w:t>
3) санкционированное отключение средств обнаружения непосредственно на ядерном объекте;</w:t>
            </w:r>
          </w:p>
          <w:p>
            <w:pPr>
              <w:spacing w:after="20"/>
              <w:ind w:left="20"/>
              <w:jc w:val="both"/>
            </w:pPr>
            <w:r>
              <w:rPr>
                <w:rFonts w:ascii="Times New Roman"/>
                <w:b w:val="false"/>
                <w:i w:val="false"/>
                <w:color w:val="000000"/>
                <w:sz w:val="20"/>
              </w:rPr>
              <w:t>
4) санкционированный доступ в охраняемые помещения;</w:t>
            </w:r>
          </w:p>
          <w:p>
            <w:pPr>
              <w:spacing w:after="20"/>
              <w:ind w:left="20"/>
              <w:jc w:val="both"/>
            </w:pPr>
            <w:r>
              <w:rPr>
                <w:rFonts w:ascii="Times New Roman"/>
                <w:b w:val="false"/>
                <w:i w:val="false"/>
                <w:color w:val="000000"/>
                <w:sz w:val="20"/>
              </w:rPr>
              <w:t>
5) организацию контроля работы (линейного) персонала охраны;</w:t>
            </w:r>
          </w:p>
          <w:p>
            <w:pPr>
              <w:spacing w:after="20"/>
              <w:ind w:left="20"/>
              <w:jc w:val="both"/>
            </w:pPr>
            <w:r>
              <w:rPr>
                <w:rFonts w:ascii="Times New Roman"/>
                <w:b w:val="false"/>
                <w:i w:val="false"/>
                <w:color w:val="000000"/>
                <w:sz w:val="20"/>
              </w:rPr>
              <w:t>
6) дистанционное управление освещением;</w:t>
            </w:r>
          </w:p>
          <w:p>
            <w:pPr>
              <w:spacing w:after="20"/>
              <w:ind w:left="20"/>
              <w:jc w:val="both"/>
            </w:pPr>
            <w:r>
              <w:rPr>
                <w:rFonts w:ascii="Times New Roman"/>
                <w:b w:val="false"/>
                <w:i w:val="false"/>
                <w:color w:val="000000"/>
                <w:sz w:val="20"/>
              </w:rPr>
              <w:t>
7) приоритетность тревожных ситуаций;</w:t>
            </w:r>
          </w:p>
          <w:p>
            <w:pPr>
              <w:spacing w:after="20"/>
              <w:ind w:left="20"/>
              <w:jc w:val="both"/>
            </w:pPr>
            <w:r>
              <w:rPr>
                <w:rFonts w:ascii="Times New Roman"/>
                <w:b w:val="false"/>
                <w:i w:val="false"/>
                <w:color w:val="000000"/>
                <w:sz w:val="20"/>
              </w:rPr>
              <w:t>
8) архивирование событий;</w:t>
            </w:r>
          </w:p>
          <w:p>
            <w:pPr>
              <w:spacing w:after="20"/>
              <w:ind w:left="20"/>
              <w:jc w:val="both"/>
            </w:pPr>
            <w:r>
              <w:rPr>
                <w:rFonts w:ascii="Times New Roman"/>
                <w:b w:val="false"/>
                <w:i w:val="false"/>
                <w:color w:val="000000"/>
                <w:sz w:val="20"/>
              </w:rPr>
              <w:t>
9) резерв по емкости не менее 20% от максимальной емкости системы сбора и обработки информации или возможность постоянного наращивания емкости;</w:t>
            </w:r>
          </w:p>
          <w:p>
            <w:pPr>
              <w:spacing w:after="20"/>
              <w:ind w:left="20"/>
              <w:jc w:val="both"/>
            </w:pPr>
            <w:r>
              <w:rPr>
                <w:rFonts w:ascii="Times New Roman"/>
                <w:b w:val="false"/>
                <w:i w:val="false"/>
                <w:color w:val="000000"/>
                <w:sz w:val="20"/>
              </w:rPr>
              <w:t>
10) управление периферийными устройствами;</w:t>
            </w:r>
          </w:p>
          <w:p>
            <w:pPr>
              <w:spacing w:after="20"/>
              <w:ind w:left="20"/>
              <w:jc w:val="both"/>
            </w:pPr>
            <w:r>
              <w:rPr>
                <w:rFonts w:ascii="Times New Roman"/>
                <w:b w:val="false"/>
                <w:i w:val="false"/>
                <w:color w:val="000000"/>
                <w:sz w:val="20"/>
              </w:rPr>
              <w:t>
11) дистанционное управление электропитанием средств обнаружения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контроля и управления доступом обеспечивающего:</w:t>
            </w:r>
          </w:p>
          <w:p>
            <w:pPr>
              <w:spacing w:after="20"/>
              <w:ind w:left="20"/>
              <w:jc w:val="both"/>
            </w:pPr>
            <w:r>
              <w:rPr>
                <w:rFonts w:ascii="Times New Roman"/>
                <w:b w:val="false"/>
                <w:i w:val="false"/>
                <w:color w:val="000000"/>
                <w:sz w:val="20"/>
              </w:rPr>
              <w:t>
1) исключение (или создание максимально возможного препятствования) несанкционированного проникновения на территорию, в охраняемые помещения, здания, сооружения и зоны. В случае обнаружения попыток несанкционированного проникновения, а также при выявлении фактов силового воздействия на элементы конструкций пропускных устройств и терминалов, соответствующая информация представляется оператору локального и центрального пунктов управления;</w:t>
            </w:r>
          </w:p>
          <w:p>
            <w:pPr>
              <w:spacing w:after="20"/>
              <w:ind w:left="20"/>
              <w:jc w:val="both"/>
            </w:pPr>
            <w:r>
              <w:rPr>
                <w:rFonts w:ascii="Times New Roman"/>
                <w:b w:val="false"/>
                <w:i w:val="false"/>
                <w:color w:val="000000"/>
                <w:sz w:val="20"/>
              </w:rPr>
              <w:t>
2) сохранение информации обо всех фактах проходов и нарушений требований по проходу персонала, командированными лицами и посетителями;</w:t>
            </w:r>
          </w:p>
          <w:p>
            <w:pPr>
              <w:spacing w:after="20"/>
              <w:ind w:left="20"/>
              <w:jc w:val="both"/>
            </w:pPr>
            <w:r>
              <w:rPr>
                <w:rFonts w:ascii="Times New Roman"/>
                <w:b w:val="false"/>
                <w:i w:val="false"/>
                <w:color w:val="000000"/>
                <w:sz w:val="20"/>
              </w:rPr>
              <w:t>
3) изготовление пропусков, архивирование изготовленных и выданных пропусков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конструкций пропускных устройств системы контроля и управления (людских и транспортных КПП) возможности их аварийного ручного открывания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системы видеонаблюдения и оценки ситуации обеспечивающего: </w:t>
            </w:r>
          </w:p>
          <w:p>
            <w:pPr>
              <w:spacing w:after="20"/>
              <w:ind w:left="20"/>
              <w:jc w:val="both"/>
            </w:pPr>
            <w:r>
              <w:rPr>
                <w:rFonts w:ascii="Times New Roman"/>
                <w:b w:val="false"/>
                <w:i w:val="false"/>
                <w:color w:val="000000"/>
                <w:sz w:val="20"/>
              </w:rPr>
              <w:t>
1) представление оператору необходимой информации об обстановке на ядерном объекте и в его охраняемых зонах, зданиях, сооружениях и помещениях;</w:t>
            </w:r>
          </w:p>
          <w:p>
            <w:pPr>
              <w:spacing w:after="20"/>
              <w:ind w:left="20"/>
              <w:jc w:val="both"/>
            </w:pPr>
            <w:r>
              <w:rPr>
                <w:rFonts w:ascii="Times New Roman"/>
                <w:b w:val="false"/>
                <w:i w:val="false"/>
                <w:color w:val="000000"/>
                <w:sz w:val="20"/>
              </w:rPr>
              <w:t>
2) представление информации для оценки ситуации в случае выявления факта совершения несанкционированного действия и видеоподтверждение факта его совершения;</w:t>
            </w:r>
          </w:p>
          <w:p>
            <w:pPr>
              <w:spacing w:after="20"/>
              <w:ind w:left="20"/>
              <w:jc w:val="both"/>
            </w:pPr>
            <w:r>
              <w:rPr>
                <w:rFonts w:ascii="Times New Roman"/>
                <w:b w:val="false"/>
                <w:i w:val="false"/>
                <w:color w:val="000000"/>
                <w:sz w:val="20"/>
              </w:rPr>
              <w:t>
3) отображение, регистрацию и архивирование информации в объеме, необходимом для последующего анализа возникающих нештатных ситуаций;</w:t>
            </w:r>
          </w:p>
          <w:p>
            <w:pPr>
              <w:spacing w:after="20"/>
              <w:ind w:left="20"/>
              <w:jc w:val="both"/>
            </w:pPr>
            <w:r>
              <w:rPr>
                <w:rFonts w:ascii="Times New Roman"/>
                <w:b w:val="false"/>
                <w:i w:val="false"/>
                <w:color w:val="000000"/>
                <w:sz w:val="20"/>
              </w:rPr>
              <w:t>
4) работоспособность при всех условиях ее эксплуатации, определенных в нормативных документах;</w:t>
            </w:r>
          </w:p>
          <w:p>
            <w:pPr>
              <w:spacing w:after="20"/>
              <w:ind w:left="20"/>
              <w:jc w:val="both"/>
            </w:pPr>
            <w:r>
              <w:rPr>
                <w:rFonts w:ascii="Times New Roman"/>
                <w:b w:val="false"/>
                <w:i w:val="false"/>
                <w:color w:val="000000"/>
                <w:sz w:val="20"/>
              </w:rPr>
              <w:t>
5) контроль наличия неисправностей (пропадание видеосигнала, вскрытие оборудования, попытки доступа к линиям связи), информирование об этом операторов пунктов управления и архивирование данной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видео контроля за периметром защищенной зоны видеокамеры на каждом участке таким образом, чтобы они находились в прямой видимости, по крайней мере, одной из видеокамер соседних участков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видеокамер таким образом, чтобы несанкционированный доступ к ним был затруднен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превышения 2 секунд времени перехода системы видеонаблюдения и оценки ситуации от дежурного режима к рабочему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оперативной связи и оповещения обеспечивающей:</w:t>
            </w:r>
          </w:p>
          <w:p>
            <w:pPr>
              <w:spacing w:after="20"/>
              <w:ind w:left="20"/>
              <w:jc w:val="both"/>
            </w:pPr>
            <w:r>
              <w:rPr>
                <w:rFonts w:ascii="Times New Roman"/>
                <w:b w:val="false"/>
                <w:i w:val="false"/>
                <w:color w:val="000000"/>
                <w:sz w:val="20"/>
              </w:rPr>
              <w:t>
1) надежную и непрерывную работу на всей территории ядерного объекта и на ближних подступах к нему, во всех его зданиях, сооружениях и помещениях во всех допустимых режимах работы, в том числе в процессе внутренних транспортировок ядерных материалов в эксплуатирующей организации;</w:t>
            </w:r>
          </w:p>
          <w:p>
            <w:pPr>
              <w:spacing w:after="20"/>
              <w:ind w:left="20"/>
              <w:jc w:val="both"/>
            </w:pPr>
            <w:r>
              <w:rPr>
                <w:rFonts w:ascii="Times New Roman"/>
                <w:b w:val="false"/>
                <w:i w:val="false"/>
                <w:color w:val="000000"/>
                <w:sz w:val="20"/>
              </w:rPr>
              <w:t>
2) учет и протоколирование проводимых переговоров с указанием времени и их продолжительности с периодичностью, определяемой с учетом оперативной обстановки на ядерном объекте;</w:t>
            </w:r>
          </w:p>
          <w:p>
            <w:pPr>
              <w:spacing w:after="20"/>
              <w:ind w:left="20"/>
              <w:jc w:val="both"/>
            </w:pPr>
            <w:r>
              <w:rPr>
                <w:rFonts w:ascii="Times New Roman"/>
                <w:b w:val="false"/>
                <w:i w:val="false"/>
                <w:color w:val="000000"/>
                <w:sz w:val="20"/>
              </w:rPr>
              <w:t>
3) исключение несанкционированного подключения других абонентов и по возможности выявление, локализацию и протоколирование таких фактов;</w:t>
            </w:r>
          </w:p>
          <w:p>
            <w:pPr>
              <w:spacing w:after="20"/>
              <w:ind w:left="20"/>
              <w:jc w:val="both"/>
            </w:pPr>
            <w:r>
              <w:rPr>
                <w:rFonts w:ascii="Times New Roman"/>
                <w:b w:val="false"/>
                <w:i w:val="false"/>
                <w:color w:val="000000"/>
                <w:sz w:val="20"/>
              </w:rPr>
              <w:t>
4) организацию каналов связи между руководством эксплуатирующей организации, подразделением физической защиты ядерных материалов и ядерных установок, силами охраны и реагирования, а также территориальными структурными подразделениями государственных органов, обеспечивающих ядерную физическую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следующих видов связи:</w:t>
            </w:r>
          </w:p>
          <w:p>
            <w:pPr>
              <w:spacing w:after="20"/>
              <w:ind w:left="20"/>
              <w:jc w:val="both"/>
            </w:pPr>
            <w:r>
              <w:rPr>
                <w:rFonts w:ascii="Times New Roman"/>
                <w:b w:val="false"/>
                <w:i w:val="false"/>
                <w:color w:val="000000"/>
                <w:sz w:val="20"/>
              </w:rPr>
              <w:t>
1) прямой телефонной связи;</w:t>
            </w:r>
          </w:p>
          <w:p>
            <w:pPr>
              <w:spacing w:after="20"/>
              <w:ind w:left="20"/>
              <w:jc w:val="both"/>
            </w:pPr>
            <w:r>
              <w:rPr>
                <w:rFonts w:ascii="Times New Roman"/>
                <w:b w:val="false"/>
                <w:i w:val="false"/>
                <w:color w:val="000000"/>
                <w:sz w:val="20"/>
              </w:rPr>
              <w:t>
2) громкоговорящей связи;</w:t>
            </w:r>
          </w:p>
          <w:p>
            <w:pPr>
              <w:spacing w:after="20"/>
              <w:ind w:left="20"/>
              <w:jc w:val="both"/>
            </w:pPr>
            <w:r>
              <w:rPr>
                <w:rFonts w:ascii="Times New Roman"/>
                <w:b w:val="false"/>
                <w:i w:val="false"/>
                <w:color w:val="000000"/>
                <w:sz w:val="20"/>
              </w:rPr>
              <w:t>
3) радиосвязи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системе физической защиты ядерных установок организации следующих видов прямой телефонной связи:</w:t>
            </w:r>
          </w:p>
          <w:p>
            <w:pPr>
              <w:spacing w:after="20"/>
              <w:ind w:left="20"/>
              <w:jc w:val="both"/>
            </w:pPr>
            <w:r>
              <w:rPr>
                <w:rFonts w:ascii="Times New Roman"/>
                <w:b w:val="false"/>
                <w:i w:val="false"/>
                <w:color w:val="000000"/>
                <w:sz w:val="20"/>
              </w:rPr>
              <w:t>
1) оператора центрального пункта управления с начальником караула (старшим смены), с КПП, а также с необходимыми структурными подразделениями и администрацией эксплуатирующей организации;</w:t>
            </w:r>
          </w:p>
          <w:p>
            <w:pPr>
              <w:spacing w:after="20"/>
              <w:ind w:left="20"/>
              <w:jc w:val="both"/>
            </w:pPr>
            <w:r>
              <w:rPr>
                <w:rFonts w:ascii="Times New Roman"/>
                <w:b w:val="false"/>
                <w:i w:val="false"/>
                <w:color w:val="000000"/>
                <w:sz w:val="20"/>
              </w:rPr>
              <w:t>
2) начальника караула (старшего смены) с постами охраны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прямой телефонной связи оператора центрального пункта управления автономной, обеспечивающей возможность циркулярной связи с абонентами, а также подключения к городской автоматизированной телефонной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для организации связи по периметру вдоль тропы нарядов штепсельных розеток через каждые 100-150 м для переговоров с подвижными нарядами и тревожными группами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плана оповещения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эвакуации людей по системе оповещения сопровождаемой:</w:t>
            </w:r>
          </w:p>
          <w:p>
            <w:pPr>
              <w:spacing w:after="20"/>
              <w:ind w:left="20"/>
              <w:jc w:val="both"/>
            </w:pPr>
            <w:r>
              <w:rPr>
                <w:rFonts w:ascii="Times New Roman"/>
                <w:b w:val="false"/>
                <w:i w:val="false"/>
                <w:color w:val="000000"/>
                <w:sz w:val="20"/>
              </w:rPr>
              <w:t>
1) включением аварийного и охранного освещения;</w:t>
            </w:r>
          </w:p>
          <w:p>
            <w:pPr>
              <w:spacing w:after="20"/>
              <w:ind w:left="20"/>
              <w:jc w:val="both"/>
            </w:pPr>
            <w:r>
              <w:rPr>
                <w:rFonts w:ascii="Times New Roman"/>
                <w:b w:val="false"/>
                <w:i w:val="false"/>
                <w:color w:val="000000"/>
                <w:sz w:val="20"/>
              </w:rPr>
              <w:t>
2) передачей специально разработанных текстов, направленных на предотвращение паники и других явлений, усложняющих процесс эвакуации (скопление людей в проходах, тамбурах, на лестничных клетках и в других местах);</w:t>
            </w:r>
          </w:p>
          <w:p>
            <w:pPr>
              <w:spacing w:after="20"/>
              <w:ind w:left="20"/>
              <w:jc w:val="both"/>
            </w:pPr>
            <w:r>
              <w:rPr>
                <w:rFonts w:ascii="Times New Roman"/>
                <w:b w:val="false"/>
                <w:i w:val="false"/>
                <w:color w:val="000000"/>
                <w:sz w:val="20"/>
              </w:rPr>
              <w:t>
3) включением световых указателей направления и путей эвакуации;</w:t>
            </w:r>
          </w:p>
          <w:p>
            <w:pPr>
              <w:spacing w:after="20"/>
              <w:ind w:left="20"/>
              <w:jc w:val="both"/>
            </w:pPr>
            <w:r>
              <w:rPr>
                <w:rFonts w:ascii="Times New Roman"/>
                <w:b w:val="false"/>
                <w:i w:val="false"/>
                <w:color w:val="000000"/>
                <w:sz w:val="20"/>
              </w:rPr>
              <w:t>
4) дистанционным открыванием дверей дополнительных эвакуационных выходов (например, оборудованных электромагнитными замками)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оповещения отличающейся от сигналов другого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количества оповещателей, их мощности обеспечивающего необходимую слышимость во всех местах постоянного или временного пребывания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применения по периметру запретной зоны ядерной установки громкоговорителей. Они устанавливаться на опорах освещения, стенах зданий и конструкциях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правильности расстановки и количества громкоговорителей по периметру запретной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телекоммуникаций обеспечивающей:</w:t>
            </w:r>
          </w:p>
          <w:p>
            <w:pPr>
              <w:spacing w:after="20"/>
              <w:ind w:left="20"/>
              <w:jc w:val="both"/>
            </w:pPr>
            <w:r>
              <w:rPr>
                <w:rFonts w:ascii="Times New Roman"/>
                <w:b w:val="false"/>
                <w:i w:val="false"/>
                <w:color w:val="000000"/>
                <w:sz w:val="20"/>
              </w:rPr>
              <w:t>
1) передачу достоверной информации;</w:t>
            </w:r>
          </w:p>
          <w:p>
            <w:pPr>
              <w:spacing w:after="20"/>
              <w:ind w:left="20"/>
              <w:jc w:val="both"/>
            </w:pPr>
            <w:r>
              <w:rPr>
                <w:rFonts w:ascii="Times New Roman"/>
                <w:b w:val="false"/>
                <w:i w:val="false"/>
                <w:color w:val="000000"/>
                <w:sz w:val="20"/>
              </w:rPr>
              <w:t>
2) непрерывность функционирования;</w:t>
            </w:r>
          </w:p>
          <w:p>
            <w:pPr>
              <w:spacing w:after="20"/>
              <w:ind w:left="20"/>
              <w:jc w:val="both"/>
            </w:pPr>
            <w:r>
              <w:rPr>
                <w:rFonts w:ascii="Times New Roman"/>
                <w:b w:val="false"/>
                <w:i w:val="false"/>
                <w:color w:val="000000"/>
                <w:sz w:val="20"/>
              </w:rPr>
              <w:t>
3) тактически приемлемое время доставки сообщений;</w:t>
            </w:r>
          </w:p>
          <w:p>
            <w:pPr>
              <w:spacing w:after="20"/>
              <w:ind w:left="20"/>
              <w:jc w:val="both"/>
            </w:pPr>
            <w:r>
              <w:rPr>
                <w:rFonts w:ascii="Times New Roman"/>
                <w:b w:val="false"/>
                <w:i w:val="false"/>
                <w:color w:val="000000"/>
                <w:sz w:val="20"/>
              </w:rPr>
              <w:t>
4) систематизацию, документирование и архивирование информации о функционировании;</w:t>
            </w:r>
          </w:p>
          <w:p>
            <w:pPr>
              <w:spacing w:after="20"/>
              <w:ind w:left="20"/>
              <w:jc w:val="both"/>
            </w:pPr>
            <w:r>
              <w:rPr>
                <w:rFonts w:ascii="Times New Roman"/>
                <w:b w:val="false"/>
                <w:i w:val="false"/>
                <w:color w:val="000000"/>
                <w:sz w:val="20"/>
              </w:rPr>
              <w:t>
5) обмен информацией с системными элементами различных видов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предусмотрения в системе телекоммуникаций резервных и альтернативных каналов передачи функционально значимой для работоспособности комплекса информации (резервирование каналов, применение маршрутизаторов)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защиты информации представляющей собой комплекс организационных, технических, технологических средств, методов и мер, снижающих уязвимость информации и препятствующих несанкционированному (незаконному) доступу к информации, ее утечке или утрате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ключевых элементов защиты информации:</w:t>
            </w:r>
          </w:p>
          <w:p>
            <w:pPr>
              <w:spacing w:after="20"/>
              <w:ind w:left="20"/>
              <w:jc w:val="both"/>
            </w:pPr>
            <w:r>
              <w:rPr>
                <w:rFonts w:ascii="Times New Roman"/>
                <w:b w:val="false"/>
                <w:i w:val="false"/>
                <w:color w:val="000000"/>
                <w:sz w:val="20"/>
              </w:rPr>
              <w:t>
1) определение информации, которая подлежит защите;</w:t>
            </w:r>
          </w:p>
          <w:p>
            <w:pPr>
              <w:spacing w:after="20"/>
              <w:ind w:left="20"/>
              <w:jc w:val="both"/>
            </w:pPr>
            <w:r>
              <w:rPr>
                <w:rFonts w:ascii="Times New Roman"/>
                <w:b w:val="false"/>
                <w:i w:val="false"/>
                <w:color w:val="000000"/>
                <w:sz w:val="20"/>
              </w:rPr>
              <w:t>
2) назначение лиц, которым официально разрешен доступ к секретной информации;</w:t>
            </w:r>
          </w:p>
          <w:p>
            <w:pPr>
              <w:spacing w:after="20"/>
              <w:ind w:left="20"/>
              <w:jc w:val="both"/>
            </w:pPr>
            <w:r>
              <w:rPr>
                <w:rFonts w:ascii="Times New Roman"/>
                <w:b w:val="false"/>
                <w:i w:val="false"/>
                <w:color w:val="000000"/>
                <w:sz w:val="20"/>
              </w:rPr>
              <w:t>
3) меры по защите секретной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защиты информации:</w:t>
            </w:r>
          </w:p>
          <w:p>
            <w:pPr>
              <w:spacing w:after="20"/>
              <w:ind w:left="20"/>
              <w:jc w:val="both"/>
            </w:pPr>
            <w:r>
              <w:rPr>
                <w:rFonts w:ascii="Times New Roman"/>
                <w:b w:val="false"/>
                <w:i w:val="false"/>
                <w:color w:val="000000"/>
                <w:sz w:val="20"/>
              </w:rPr>
              <w:t>
1) оснащение пунктов управления оборудованием в защищенном исполнении;</w:t>
            </w:r>
          </w:p>
          <w:p>
            <w:pPr>
              <w:spacing w:after="20"/>
              <w:ind w:left="20"/>
              <w:jc w:val="both"/>
            </w:pPr>
            <w:r>
              <w:rPr>
                <w:rFonts w:ascii="Times New Roman"/>
                <w:b w:val="false"/>
                <w:i w:val="false"/>
                <w:color w:val="000000"/>
                <w:sz w:val="20"/>
              </w:rPr>
              <w:t>
2) использование в средствах вычислительной техники лицензионного системного программного обеспечения;</w:t>
            </w:r>
          </w:p>
          <w:p>
            <w:pPr>
              <w:spacing w:after="20"/>
              <w:ind w:left="20"/>
              <w:jc w:val="both"/>
            </w:pPr>
            <w:r>
              <w:rPr>
                <w:rFonts w:ascii="Times New Roman"/>
                <w:b w:val="false"/>
                <w:i w:val="false"/>
                <w:color w:val="000000"/>
                <w:sz w:val="20"/>
              </w:rPr>
              <w:t>
3) препятствование несанкционированным действиям обслуживающего персонала, а также других лиц;</w:t>
            </w:r>
          </w:p>
          <w:p>
            <w:pPr>
              <w:spacing w:after="20"/>
              <w:ind w:left="20"/>
              <w:jc w:val="both"/>
            </w:pPr>
            <w:r>
              <w:rPr>
                <w:rFonts w:ascii="Times New Roman"/>
                <w:b w:val="false"/>
                <w:i w:val="false"/>
                <w:color w:val="000000"/>
                <w:sz w:val="20"/>
              </w:rPr>
              <w:t>
4) проверка прикладного программного обеспечения на отсутствие недекларированных возможностей;</w:t>
            </w:r>
          </w:p>
          <w:p>
            <w:pPr>
              <w:spacing w:after="20"/>
              <w:ind w:left="20"/>
              <w:jc w:val="both"/>
            </w:pPr>
            <w:r>
              <w:rPr>
                <w:rFonts w:ascii="Times New Roman"/>
                <w:b w:val="false"/>
                <w:i w:val="false"/>
                <w:color w:val="000000"/>
                <w:sz w:val="20"/>
              </w:rPr>
              <w:t>
5) использование комплекса средств защиты информации при ее передаче по проводным, радио – каналам связи (экранирование, зашумление, маскирование, организационные меры по ограничению доступа, применение средств криптографической защиты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металлодетекторов обеспечивающих обнаружение холодного и огнестрельного оружия, металлосодержащих взрывных устройств (гранат), запрещенных к проносу различных видов металлосодержащей продукции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средств досмотра:</w:t>
            </w:r>
          </w:p>
          <w:p>
            <w:pPr>
              <w:spacing w:after="20"/>
              <w:ind w:left="20"/>
              <w:jc w:val="both"/>
            </w:pPr>
            <w:r>
              <w:rPr>
                <w:rFonts w:ascii="Times New Roman"/>
                <w:b w:val="false"/>
                <w:i w:val="false"/>
                <w:color w:val="000000"/>
                <w:sz w:val="20"/>
              </w:rPr>
              <w:t>
1) металлодетекторы;</w:t>
            </w:r>
          </w:p>
          <w:p>
            <w:pPr>
              <w:spacing w:after="20"/>
              <w:ind w:left="20"/>
              <w:jc w:val="both"/>
            </w:pPr>
            <w:r>
              <w:rPr>
                <w:rFonts w:ascii="Times New Roman"/>
                <w:b w:val="false"/>
                <w:i w:val="false"/>
                <w:color w:val="000000"/>
                <w:sz w:val="20"/>
              </w:rPr>
              <w:t>
2) детекторы взрывчатых веществ на ядерных установках;</w:t>
            </w:r>
          </w:p>
          <w:p>
            <w:pPr>
              <w:spacing w:after="20"/>
              <w:ind w:left="20"/>
              <w:jc w:val="both"/>
            </w:pPr>
            <w:r>
              <w:rPr>
                <w:rFonts w:ascii="Times New Roman"/>
                <w:b w:val="false"/>
                <w:i w:val="false"/>
                <w:color w:val="000000"/>
                <w:sz w:val="20"/>
              </w:rPr>
              <w:t>
3) детекторы радиоактивного излучения;</w:t>
            </w:r>
          </w:p>
          <w:p>
            <w:pPr>
              <w:spacing w:after="20"/>
              <w:ind w:left="20"/>
              <w:jc w:val="both"/>
            </w:pPr>
            <w:r>
              <w:rPr>
                <w:rFonts w:ascii="Times New Roman"/>
                <w:b w:val="false"/>
                <w:i w:val="false"/>
                <w:color w:val="000000"/>
                <w:sz w:val="20"/>
              </w:rPr>
              <w:t>
4) досмотровые эндоскопы и зеркала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питания электроприемников от двух независимых источников переменного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перехода на резервное электроснабжение автоматически, без перерыва в электроснабжении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аккумуляторных батарей в специальных помещениях на стеллажах или в специальных аккумуляторных шкафах, оборудованных вытяжной вентиляцией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устройств электропитания (выпрямители, зарядно-разрядные щиты, групповые токораспределительные щиты) в специально оборудованных помещениях с ограниченным доступом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охранного освещения ядерной установки обеспечивающего:</w:t>
            </w:r>
          </w:p>
          <w:p>
            <w:pPr>
              <w:spacing w:after="20"/>
              <w:ind w:left="20"/>
              <w:jc w:val="both"/>
            </w:pPr>
            <w:r>
              <w:rPr>
                <w:rFonts w:ascii="Times New Roman"/>
                <w:b w:val="false"/>
                <w:i w:val="false"/>
                <w:color w:val="000000"/>
                <w:sz w:val="20"/>
              </w:rPr>
              <w:t>
1) необходимую равномерную освещенность запретных зон до тропы нарядов, а также КПП;</w:t>
            </w:r>
          </w:p>
          <w:p>
            <w:pPr>
              <w:spacing w:after="20"/>
              <w:ind w:left="20"/>
              <w:jc w:val="both"/>
            </w:pPr>
            <w:r>
              <w:rPr>
                <w:rFonts w:ascii="Times New Roman"/>
                <w:b w:val="false"/>
                <w:i w:val="false"/>
                <w:color w:val="000000"/>
                <w:sz w:val="20"/>
              </w:rPr>
              <w:t>
2) маскировку постов охраны;</w:t>
            </w:r>
          </w:p>
          <w:p>
            <w:pPr>
              <w:spacing w:after="20"/>
              <w:ind w:left="20"/>
              <w:jc w:val="both"/>
            </w:pPr>
            <w:r>
              <w:rPr>
                <w:rFonts w:ascii="Times New Roman"/>
                <w:b w:val="false"/>
                <w:i w:val="false"/>
                <w:color w:val="000000"/>
                <w:sz w:val="20"/>
              </w:rPr>
              <w:t>
3) автоматическое включение освещения на отдельных участках периметра ограждения при срабатывании охранной сигнализации;</w:t>
            </w:r>
          </w:p>
          <w:p>
            <w:pPr>
              <w:spacing w:after="20"/>
              <w:ind w:left="20"/>
              <w:jc w:val="both"/>
            </w:pPr>
            <w:r>
              <w:rPr>
                <w:rFonts w:ascii="Times New Roman"/>
                <w:b w:val="false"/>
                <w:i w:val="false"/>
                <w:color w:val="000000"/>
                <w:sz w:val="20"/>
              </w:rPr>
              <w:t>
4) ручное включение освещения участков периметра и охраняемых зон из караульного помещения;</w:t>
            </w:r>
          </w:p>
          <w:p>
            <w:pPr>
              <w:spacing w:after="20"/>
              <w:ind w:left="20"/>
              <w:jc w:val="both"/>
            </w:pPr>
            <w:r>
              <w:rPr>
                <w:rFonts w:ascii="Times New Roman"/>
                <w:b w:val="false"/>
                <w:i w:val="false"/>
                <w:color w:val="000000"/>
                <w:sz w:val="20"/>
              </w:rPr>
              <w:t>
5) освещение входов в здания внутренней и особо важной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дополнительного оборудования помещений сил охраны и реагирования, КПП, входов в здания, коридоров категорированных помещений аварийным освещением. Переход рабочего освещения на аварийное и обратно осуществляется автоматически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допуска персонала к эксплуатации технических средств физической защиты на ядерной установке:</w:t>
            </w:r>
          </w:p>
          <w:p>
            <w:pPr>
              <w:spacing w:after="20"/>
              <w:ind w:left="20"/>
              <w:jc w:val="both"/>
            </w:pPr>
            <w:r>
              <w:rPr>
                <w:rFonts w:ascii="Times New Roman"/>
                <w:b w:val="false"/>
                <w:i w:val="false"/>
                <w:color w:val="000000"/>
                <w:sz w:val="20"/>
              </w:rPr>
              <w:t>
1) прошедшего специальную подготовку и стажировку, имеющий практические навыки в эксплуатации инженерно-технических средств физической защиты в объеме функциональных обязанностей;</w:t>
            </w:r>
          </w:p>
          <w:p>
            <w:pPr>
              <w:spacing w:after="20"/>
              <w:ind w:left="20"/>
              <w:jc w:val="both"/>
            </w:pPr>
            <w:r>
              <w:rPr>
                <w:rFonts w:ascii="Times New Roman"/>
                <w:b w:val="false"/>
                <w:i w:val="false"/>
                <w:color w:val="000000"/>
                <w:sz w:val="20"/>
              </w:rPr>
              <w:t>
2) сдавшего зачет квалификационной комиссии по знанию материальной части инженерно-технических средств физической защиты, регламента по организации эксплуатации, требований по безопасности, имеющий соответствующую квалификационную группу по технике безопасности;</w:t>
            </w:r>
          </w:p>
          <w:p>
            <w:pPr>
              <w:spacing w:after="20"/>
              <w:ind w:left="20"/>
              <w:jc w:val="both"/>
            </w:pPr>
            <w:r>
              <w:rPr>
                <w:rFonts w:ascii="Times New Roman"/>
                <w:b w:val="false"/>
                <w:i w:val="false"/>
                <w:color w:val="000000"/>
                <w:sz w:val="20"/>
              </w:rPr>
              <w:t>
3) получившего удостоверение на право эксплуатации инженерно-технических средств физической защиты, выданное эксплуатирующей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установленной периодичности проверки знаний регламента эксплуатации систем физической защиты у персонала, эксплуатирующих системы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эксплуатации и технического обслуживания инженерно-технических средств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технического обслуживания технических средств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соблюдения периодичности регламентных работ технического обслуживания технических средств физической защиты проведенных по планово-предупредительной системе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контроля материально-технического обеспечения эксплуатации инженерно-технических средств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ведения эксплуатационной документации на инженерно-технические средства физической защиты осуществленной в подразделениях, эксплуатирующих технические средства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ведения учета технических средств физической защиты по карточкам и книгам. Технические средства физической защиты, пришедшие в негодность, списываются с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консервации всех технических средств физической защиты, находящихся на длительном хранении (свыше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исполнения плана проверки технического состояния и работоспособности технического состояния и организации эксплуатации технических средств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запретной зона ядерной установки:</w:t>
            </w:r>
          </w:p>
          <w:p>
            <w:pPr>
              <w:spacing w:after="20"/>
              <w:ind w:left="20"/>
              <w:jc w:val="both"/>
            </w:pPr>
            <w:r>
              <w:rPr>
                <w:rFonts w:ascii="Times New Roman"/>
                <w:b w:val="false"/>
                <w:i w:val="false"/>
                <w:color w:val="000000"/>
                <w:sz w:val="20"/>
              </w:rPr>
              <w:t>
1) основным ограждением;</w:t>
            </w:r>
          </w:p>
          <w:p>
            <w:pPr>
              <w:spacing w:after="20"/>
              <w:ind w:left="20"/>
              <w:jc w:val="both"/>
            </w:pPr>
            <w:r>
              <w:rPr>
                <w:rFonts w:ascii="Times New Roman"/>
                <w:b w:val="false"/>
                <w:i w:val="false"/>
                <w:color w:val="000000"/>
                <w:sz w:val="20"/>
              </w:rPr>
              <w:t>
2) внутренним и внешним ограждением;</w:t>
            </w:r>
          </w:p>
          <w:p>
            <w:pPr>
              <w:spacing w:after="20"/>
              <w:ind w:left="20"/>
              <w:jc w:val="both"/>
            </w:pPr>
            <w:r>
              <w:rPr>
                <w:rFonts w:ascii="Times New Roman"/>
                <w:b w:val="false"/>
                <w:i w:val="false"/>
                <w:color w:val="000000"/>
                <w:sz w:val="20"/>
              </w:rPr>
              <w:t>
3) тропой нарядов;</w:t>
            </w:r>
          </w:p>
          <w:p>
            <w:pPr>
              <w:spacing w:after="20"/>
              <w:ind w:left="20"/>
              <w:jc w:val="both"/>
            </w:pPr>
            <w:r>
              <w:rPr>
                <w:rFonts w:ascii="Times New Roman"/>
                <w:b w:val="false"/>
                <w:i w:val="false"/>
                <w:color w:val="000000"/>
                <w:sz w:val="20"/>
              </w:rPr>
              <w:t>
4) контрольно-следовой полосой;</w:t>
            </w:r>
          </w:p>
          <w:p>
            <w:pPr>
              <w:spacing w:after="20"/>
              <w:ind w:left="20"/>
              <w:jc w:val="both"/>
            </w:pPr>
            <w:r>
              <w:rPr>
                <w:rFonts w:ascii="Times New Roman"/>
                <w:b w:val="false"/>
                <w:i w:val="false"/>
                <w:color w:val="000000"/>
                <w:sz w:val="20"/>
              </w:rPr>
              <w:t>
5) охранным освещением;</w:t>
            </w:r>
          </w:p>
          <w:p>
            <w:pPr>
              <w:spacing w:after="20"/>
              <w:ind w:left="20"/>
              <w:jc w:val="both"/>
            </w:pPr>
            <w:r>
              <w:rPr>
                <w:rFonts w:ascii="Times New Roman"/>
                <w:b w:val="false"/>
                <w:i w:val="false"/>
                <w:color w:val="000000"/>
                <w:sz w:val="20"/>
              </w:rPr>
              <w:t>
6) техническими средствами физической защиты;</w:t>
            </w:r>
          </w:p>
          <w:p>
            <w:pPr>
              <w:spacing w:after="20"/>
              <w:ind w:left="20"/>
              <w:jc w:val="both"/>
            </w:pPr>
            <w:r>
              <w:rPr>
                <w:rFonts w:ascii="Times New Roman"/>
                <w:b w:val="false"/>
                <w:i w:val="false"/>
                <w:color w:val="000000"/>
                <w:sz w:val="20"/>
              </w:rPr>
              <w:t>
7) средствами связи;</w:t>
            </w:r>
          </w:p>
          <w:p>
            <w:pPr>
              <w:spacing w:after="20"/>
              <w:ind w:left="20"/>
              <w:jc w:val="both"/>
            </w:pPr>
            <w:r>
              <w:rPr>
                <w:rFonts w:ascii="Times New Roman"/>
                <w:b w:val="false"/>
                <w:i w:val="false"/>
                <w:color w:val="000000"/>
                <w:sz w:val="20"/>
              </w:rPr>
              <w:t>
8) наблюдательными вышками;</w:t>
            </w:r>
          </w:p>
          <w:p>
            <w:pPr>
              <w:spacing w:after="20"/>
              <w:ind w:left="20"/>
              <w:jc w:val="both"/>
            </w:pPr>
            <w:r>
              <w:rPr>
                <w:rFonts w:ascii="Times New Roman"/>
                <w:b w:val="false"/>
                <w:i w:val="false"/>
                <w:color w:val="000000"/>
                <w:sz w:val="20"/>
              </w:rPr>
              <w:t>
9) постовыми грибками, окопами-укрытиями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обозначения границ запретной зоны по всему периметру через каждые 50 метров предупредительными знаками с ясно различимыми надписями "Запретная зона. Проход воспрещен!" на казахском и русском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 более подтвержденных жалоб и обращений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использования атомной энергии</w:t>
            </w:r>
          </w:p>
        </w:tc>
      </w:tr>
    </w:tbl>
    <w:bookmarkStart w:name="z421" w:id="180"/>
    <w:p>
      <w:pPr>
        <w:spacing w:after="0"/>
        <w:ind w:left="0"/>
        <w:jc w:val="left"/>
      </w:pPr>
      <w:r>
        <w:rPr>
          <w:rFonts w:ascii="Times New Roman"/>
          <w:b/>
          <w:i w:val="false"/>
          <w:color w:val="000000"/>
        </w:rPr>
        <w:t xml:space="preserve"> Степени нарушения требований в отношении субъектов, эксплуатирующих установки по добыче и переработке природного урана, пункты хранения высоко-, средне- и низкоактивных радиоактивных отходов, пунктов хранения радионуклидных источников, пунктов захоронения высоко-, средне- и низкоактивных радиоактивных отходов, пунктов захоронения отработавших радионуклидных источников и субъектов, осуществляющих деятельность с ядерными материалами с указанием изотопного состава, радиоактивными веществами, радиофармпрепаратами, генераторами нейтронов, урансодержащими веществами, торийсодержащими веществами, продуктами переработки природного урана, закрытыми радионуклидными источниками с указанием активности, высоко-, средне- и низкоактивными радиоактивными отходами, радиоизотопными спектрометрами, анализаторами, датчиками, измерителями, стационарными радиоизотопными дефектоскопами, переносными радиоизотопными дефектоскопами, радиоизотопными установками для досмотра ручной клади, багажа, транспорта, материалов, веществ, ускорителями электронов с энергией выше 10 мегаэлектронвольт (далее –МэВ), ускорителями ионов с энергией до 2 МэВ/нуклон, ускорителями ионов с энергией выше 2 МэВ/нуклон, медицинскими гамма-терапевтическими установками, медицинскими радиоизотопными диагностическими оборудованиями,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обращением с радиоактивными отходами, стационарными рентгеновскими дефектоскопами, переносными рентгеновскими дефектоскопами, ускорителями электронов с энергией до 10 МэВ и предоставляющих услуги в области использования атомной энергии для проведения профилактического контроля с посещением субъекта (объекта) контроля и надзора</w:t>
      </w:r>
    </w:p>
    <w:bookmarkEnd w:id="180"/>
    <w:p>
      <w:pPr>
        <w:spacing w:after="0"/>
        <w:ind w:left="0"/>
        <w:jc w:val="both"/>
      </w:pPr>
      <w:r>
        <w:rPr>
          <w:rFonts w:ascii="Times New Roman"/>
          <w:b w:val="false"/>
          <w:i w:val="false"/>
          <w:color w:val="ff0000"/>
          <w:sz w:val="28"/>
        </w:rPr>
        <w:t xml:space="preserve">
      Сноска. Приложение 2 – в редакции совместного приказа Министра энергетики РК от 01.06.2023 </w:t>
      </w:r>
      <w:r>
        <w:rPr>
          <w:rFonts w:ascii="Times New Roman"/>
          <w:b w:val="false"/>
          <w:i w:val="false"/>
          <w:color w:val="ff0000"/>
          <w:sz w:val="28"/>
        </w:rPr>
        <w:t>№ 206</w:t>
      </w:r>
      <w:r>
        <w:rPr>
          <w:rFonts w:ascii="Times New Roman"/>
          <w:b w:val="false"/>
          <w:i w:val="false"/>
          <w:color w:val="ff0000"/>
          <w:sz w:val="28"/>
        </w:rPr>
        <w:t xml:space="preserve"> и Министра национальной экономики РК от 01.06.2023 № 97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направленных в уполномоченный орган в области использования атомной энергии предварительных уведомлений и отчетов о наличии, перемещении и местонахождении ядерных материалов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направленных отчетов в уполномоченный орган в области использования атомной энергии о наличии, перемещении и местонахождении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направленных в уполномоченный орган в области использования атомной энергии предварительных уведомлений о планируемом получении (импорте) и предварительных уведомлений о планируемой отгрузке (экспорте) радионуклидных источников 1 и 2 категории радиационной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уполномоченным органом в сфере использования атомной энергии категории потенциальной радиационной опасности радиационного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отчетов по инвентаризации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об аттестации персонала, занятого на объектах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недостоверной информации или не предоставление информации о нарушениях ядерной и радиационной безопасности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 (не реже 1 раза в год) приказом администрации ЯРЭУ назначалась внутренняя комиссия по проверке состояния ядерной и (или) радиационной безопасности на ЯРЭУ. По результатам проверки составлялся и утверждался Акт комиссии. Один экземпляр утвержденного акта направлялся в уполномоченный орган не позднее 1 февраля, следующего за отчетным годом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физической защиты источников ионизирующего излучения (далее – ИИИ) и пунктов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устройств по обеспечению физической защиты пунктов хранения:</w:t>
            </w:r>
          </w:p>
          <w:p>
            <w:pPr>
              <w:spacing w:after="20"/>
              <w:ind w:left="20"/>
              <w:jc w:val="both"/>
            </w:pPr>
            <w:r>
              <w:rPr>
                <w:rFonts w:ascii="Times New Roman"/>
                <w:b w:val="false"/>
                <w:i w:val="false"/>
                <w:color w:val="000000"/>
                <w:sz w:val="20"/>
              </w:rPr>
              <w:t>
1) электронных систем обнаружения проникновения (периметровых, локальных);</w:t>
            </w:r>
          </w:p>
          <w:p>
            <w:pPr>
              <w:spacing w:after="20"/>
              <w:ind w:left="20"/>
              <w:jc w:val="both"/>
            </w:pPr>
            <w:r>
              <w:rPr>
                <w:rFonts w:ascii="Times New Roman"/>
                <w:b w:val="false"/>
                <w:i w:val="false"/>
                <w:color w:val="000000"/>
                <w:sz w:val="20"/>
              </w:rPr>
              <w:t>
2) оборудования индикации вмешательства;</w:t>
            </w:r>
          </w:p>
          <w:p>
            <w:pPr>
              <w:spacing w:after="20"/>
              <w:ind w:left="20"/>
              <w:jc w:val="both"/>
            </w:pPr>
            <w:r>
              <w:rPr>
                <w:rFonts w:ascii="Times New Roman"/>
                <w:b w:val="false"/>
                <w:i w:val="false"/>
                <w:color w:val="000000"/>
                <w:sz w:val="20"/>
              </w:rPr>
              <w:t>
3) системы охранного видеонаблюдения;</w:t>
            </w:r>
          </w:p>
          <w:p>
            <w:pPr>
              <w:spacing w:after="20"/>
              <w:ind w:left="20"/>
              <w:jc w:val="both"/>
            </w:pPr>
            <w:r>
              <w:rPr>
                <w:rFonts w:ascii="Times New Roman"/>
                <w:b w:val="false"/>
                <w:i w:val="false"/>
                <w:color w:val="000000"/>
                <w:sz w:val="20"/>
              </w:rPr>
              <w:t>
4) средств связи с силами реагирования (телефоны, мобильные телефоны, пейджеры, радиостанции)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устройств по обеспечению физической защиты ИИИ:</w:t>
            </w:r>
          </w:p>
          <w:p>
            <w:pPr>
              <w:spacing w:after="20"/>
              <w:ind w:left="20"/>
              <w:jc w:val="both"/>
            </w:pPr>
            <w:r>
              <w:rPr>
                <w:rFonts w:ascii="Times New Roman"/>
                <w:b w:val="false"/>
                <w:i w:val="false"/>
                <w:color w:val="000000"/>
                <w:sz w:val="20"/>
              </w:rPr>
              <w:t>
1) средств связи с силами реагирования (телефоны, мобильные телефоны, пейджеры, радиостанции);</w:t>
            </w:r>
          </w:p>
          <w:p>
            <w:pPr>
              <w:spacing w:after="20"/>
              <w:ind w:left="20"/>
              <w:jc w:val="both"/>
            </w:pPr>
            <w:r>
              <w:rPr>
                <w:rFonts w:ascii="Times New Roman"/>
                <w:b w:val="false"/>
                <w:i w:val="false"/>
                <w:color w:val="000000"/>
                <w:sz w:val="20"/>
              </w:rPr>
              <w:t>
2) физических барьеров (контейнер, футляр или надежные крепления);</w:t>
            </w:r>
          </w:p>
          <w:p>
            <w:pPr>
              <w:spacing w:after="20"/>
              <w:ind w:left="20"/>
              <w:jc w:val="both"/>
            </w:pPr>
            <w:r>
              <w:rPr>
                <w:rFonts w:ascii="Times New Roman"/>
                <w:b w:val="false"/>
                <w:i w:val="false"/>
                <w:color w:val="000000"/>
                <w:sz w:val="20"/>
              </w:rPr>
              <w:t>
3) сигнализация на транспортном средстве (для переносных ИИИ);</w:t>
            </w:r>
          </w:p>
          <w:p>
            <w:pPr>
              <w:spacing w:after="20"/>
              <w:ind w:left="20"/>
              <w:jc w:val="both"/>
            </w:pPr>
            <w:r>
              <w:rPr>
                <w:rFonts w:ascii="Times New Roman"/>
                <w:b w:val="false"/>
                <w:i w:val="false"/>
                <w:color w:val="000000"/>
                <w:sz w:val="20"/>
              </w:rPr>
              <w:t>
4) оборудования для обеспечения задержки (замки на контейнере ИИИ, безопасные крепления контейнера с ИИИ на транспортном средстве)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заполненных карточек учета индивидуальных доз и журнала выдачи и приема дозиметров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надлежащее ведение журнала радиационного контроля рабочих мест и (или) протокола проведения радиационного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распорядительной документации по обеспечению учета и контроля ядерных материалов:</w:t>
            </w:r>
          </w:p>
          <w:p>
            <w:pPr>
              <w:spacing w:after="20"/>
              <w:ind w:left="20"/>
              <w:jc w:val="both"/>
            </w:pPr>
            <w:r>
              <w:rPr>
                <w:rFonts w:ascii="Times New Roman"/>
                <w:b w:val="false"/>
                <w:i w:val="false"/>
                <w:color w:val="000000"/>
                <w:sz w:val="20"/>
              </w:rPr>
              <w:t>
1) наличие приказа о создании службы по учету и контролю ядерных материалов или о назначении ответственного за учет и контроль ядерных материалов;</w:t>
            </w:r>
          </w:p>
          <w:p>
            <w:pPr>
              <w:spacing w:after="20"/>
              <w:ind w:left="20"/>
              <w:jc w:val="both"/>
            </w:pPr>
            <w:r>
              <w:rPr>
                <w:rFonts w:ascii="Times New Roman"/>
                <w:b w:val="false"/>
                <w:i w:val="false"/>
                <w:color w:val="000000"/>
                <w:sz w:val="20"/>
              </w:rPr>
              <w:t>
2) наличие утвержденного положения о службе по учету и контролю ядерных материалов или ответственного за учет и контроль ядерных материалов;</w:t>
            </w:r>
          </w:p>
          <w:p>
            <w:pPr>
              <w:spacing w:after="20"/>
              <w:ind w:left="20"/>
              <w:jc w:val="both"/>
            </w:pPr>
            <w:r>
              <w:rPr>
                <w:rFonts w:ascii="Times New Roman"/>
                <w:b w:val="false"/>
                <w:i w:val="false"/>
                <w:color w:val="000000"/>
                <w:sz w:val="20"/>
              </w:rPr>
              <w:t>
3) наличие утвержденной инструкции по учету и контролю ядерных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инструкции по учету и контролю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фактического наличия радионуклидных источников 1, 2 и 3 категорий радиационной опасности с данными отчетов о наличии, перемещении и местонахождении ИИИ, представленными в уполномоченный орган в области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фактического наличия радионуклидных источников 4 и 5 категорий опасности, а также электрофизических установок, генерирующих ионизирующее излучение с данными отчетов о наличии, перемещении и местонахождении, представленными в уполномоченный орган в области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карты-схемы мест размещения источников на рабочих местах и в хранилище, а также мест расположения радиоизотопных приборов и электрофизических устройств, генерирующих ионизирующее излучение, на территории объекта, и соответствие карты-схемы фактическому размещению источников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соответствующей лицензии в сфере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медицинских физиков, ответственных за проведение калибровки радиационных пучков и контроля качества работы источников ионизирующего излучения:</w:t>
            </w:r>
          </w:p>
          <w:p>
            <w:pPr>
              <w:spacing w:after="20"/>
              <w:ind w:left="20"/>
              <w:jc w:val="both"/>
            </w:pPr>
            <w:r>
              <w:rPr>
                <w:rFonts w:ascii="Times New Roman"/>
                <w:b w:val="false"/>
                <w:i w:val="false"/>
                <w:color w:val="000000"/>
                <w:sz w:val="20"/>
              </w:rPr>
              <w:t>
1) дипломов и документов о специальной подготовке медицинских физиков по проведению калибровки пучка и контроля качества;</w:t>
            </w:r>
          </w:p>
          <w:p>
            <w:pPr>
              <w:spacing w:after="20"/>
              <w:ind w:left="20"/>
              <w:jc w:val="both"/>
            </w:pPr>
            <w:r>
              <w:rPr>
                <w:rFonts w:ascii="Times New Roman"/>
                <w:b w:val="false"/>
                <w:i w:val="false"/>
                <w:color w:val="000000"/>
                <w:sz w:val="20"/>
              </w:rPr>
              <w:t>
2) программы контроля качества радиотерапевтической установки и последнего протокола проведения калибровки пучков и контроля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хранилища для радиоактивных отходов на праве собственности или иных законных основаниях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хранилища для радиоактивных веществ, приборов и установок на праве собственности или иных законных основаниях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проведении технического обслуживания и ремонта приборов и установок, содержащих радиоактивные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проведении технического обслуживания и ремонта приборов и установок, генерирующих ионизирующее излучение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специализированных помещений, необходимых для выполнения работ на праве собственности или иных законных основаниях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протокола проведения контроля эксплуатационных параметров (контроля качества) аппарата, выданного физическим или юридическим лицом, имеющим соответствующую лицензию в сфере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проведения тестовых испытаний с описанием видов и методик тестирования по каждому параметру, применяемых приборов, периодичности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измерений, приборов контроля, вспомогательных материалов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специализированного транспортного средства для перевозки ядерных материалов, радиоактивных веществ, радиоизотопных источников, радиоактивных отходов, радиоактивных веществ, приборов и установок, содержащих радиоактивные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квалифицированного состава специалистов и техников, имеющих соответствующее образование, подготовку и допущенных к осуществлению работ:</w:t>
            </w:r>
          </w:p>
          <w:p>
            <w:pPr>
              <w:spacing w:after="20"/>
              <w:ind w:left="20"/>
              <w:jc w:val="both"/>
            </w:pPr>
            <w:r>
              <w:rPr>
                <w:rFonts w:ascii="Times New Roman"/>
                <w:b w:val="false"/>
                <w:i w:val="false"/>
                <w:color w:val="000000"/>
                <w:sz w:val="20"/>
              </w:rPr>
              <w:t>
1) трудовых договоров;</w:t>
            </w:r>
          </w:p>
          <w:p>
            <w:pPr>
              <w:spacing w:after="20"/>
              <w:ind w:left="20"/>
              <w:jc w:val="both"/>
            </w:pPr>
            <w:r>
              <w:rPr>
                <w:rFonts w:ascii="Times New Roman"/>
                <w:b w:val="false"/>
                <w:i w:val="false"/>
                <w:color w:val="000000"/>
                <w:sz w:val="20"/>
              </w:rPr>
              <w:t>
2) документов (сертификатов, свидетельств, удостоверений), подтверждающих квалификацию и прохождение теоретической и практической подготовки, соответствующей функциональным обязанностям должности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регламента выполнения работ, определяющего основные приемы работы, последовательный порядок выполнения операций, пределы и условия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контрольных уровней радиационных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и методики противоаварийных тренировок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потенциальных радиационных аварий с прогнозом их последствий и прогнозом радиационной обстановки, согласованный с уполномоченным государственным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критериев принятия оперативных решений при возникновении радиационной аварии и уровни вмешательства, согласованные с уполномоченным государственным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подтверждающую прохождение организуемой работодателем аттестацию персонала по вопросам ядерной и (или) радиационной безопасности: </w:t>
            </w:r>
          </w:p>
          <w:p>
            <w:pPr>
              <w:spacing w:after="20"/>
              <w:ind w:left="20"/>
              <w:jc w:val="both"/>
            </w:pPr>
            <w:r>
              <w:rPr>
                <w:rFonts w:ascii="Times New Roman"/>
                <w:b w:val="false"/>
                <w:i w:val="false"/>
                <w:color w:val="000000"/>
                <w:sz w:val="20"/>
              </w:rPr>
              <w:t xml:space="preserve">
журнал регистрации проверки знании персонала </w:t>
            </w:r>
          </w:p>
          <w:p>
            <w:pPr>
              <w:spacing w:after="20"/>
              <w:ind w:left="20"/>
              <w:jc w:val="both"/>
            </w:pPr>
            <w:r>
              <w:rPr>
                <w:rFonts w:ascii="Times New Roman"/>
                <w:b w:val="false"/>
                <w:i w:val="false"/>
                <w:color w:val="000000"/>
                <w:sz w:val="20"/>
              </w:rPr>
              <w:t xml:space="preserve">
программа подготовки персонала </w:t>
            </w:r>
          </w:p>
          <w:p>
            <w:pPr>
              <w:spacing w:after="20"/>
              <w:ind w:left="20"/>
              <w:jc w:val="both"/>
            </w:pPr>
            <w:r>
              <w:rPr>
                <w:rFonts w:ascii="Times New Roman"/>
                <w:b w:val="false"/>
                <w:i w:val="false"/>
                <w:color w:val="000000"/>
                <w:sz w:val="20"/>
              </w:rPr>
              <w:t>
график прохождения аттестации персонала</w:t>
            </w:r>
          </w:p>
          <w:p>
            <w:pPr>
              <w:spacing w:after="20"/>
              <w:ind w:left="20"/>
              <w:jc w:val="both"/>
            </w:pPr>
            <w:r>
              <w:rPr>
                <w:rFonts w:ascii="Times New Roman"/>
                <w:b w:val="false"/>
                <w:i w:val="false"/>
                <w:color w:val="000000"/>
                <w:sz w:val="20"/>
              </w:rPr>
              <w:t>
приказ руководителя о создании комиссии по квалификационной проверке знаний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обеспечения качества при обращении с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расследования каждого аварийного случая (инцидента) возникших на ядерной, радиационной и электрофизической установке (далее – ЯРЭУ).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радиационной защиты при транспортировке ядерного материала (далее – ЯМ), радиоактивных веществ (далее – РВ), радиоактивных отходов (далее –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оценки и учета максимально возможной активности РАО, на основании которых определяются Технические средства и организационные меры по обеспечению радиационной безопасности при обращении с РАО на объектах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обеспечения качества при обращении с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отчета по анализу безопасности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службы (или ответственного лица) по радиационной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обеспечения ядерной физической безопасности предприятий по добыче и (или) обращению с природным ураном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внешнего ограждения, высотой не менее 2,5 м из металлической сетки "рабица" из проволоки сечением 1,4 мм с ячейкой не более 25х25 мм в оцинкованном исполнении или с полимерным покрытием (допускается железобетонное ограждение).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спирального барьера безопасности из армированной колючей ленты ("козырек") типа "Егоза", диаметром 500-600 мм, с расстоянием между витками не более 200 мм на верхней кромке внешнего ограждения на Y-образных кронштейнах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внешнем ограждении периметра отсутствие не запираемых дверей, ворот, калиток, а также лазов, проломов и других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пересечение внешнего ограждения с коммуникационными эстакадами осуществленного под углом, близким к прямому, над ограждением на высоте не менее 5 м от уровня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местах пересечения коммуникаций ниже 5 м по всей окружности на расстоянии 1 м защитных экранов из сетки "рабица", либо барьеров безопасности из армированной колючей ленты типа "Егоза", диаметром 500-600 мм, с расстоянием между витками не более 200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окнах первых этажей зданий, а также последующих этажей, доступные с подъездных козырьков, пожарных лестниц и крыш примыкающих строений, выходящих на неохраняемую территорию, распашных металлических решеток из прутка диаметром 8 мм и размером ячеек 150х150 мм, либо металлических рольставнь, которые в необходимых случаях закрываются, либо оборудуются бронепленкой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крыше одноэтажного здания, являющегося частью периметра, спирального барьера безопасности из армированной колючей ленты типа "Егоза" (диаметр 500-600 мм, с расстоянием между витками не более 200мм)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участке примыкания автомобильных эстакад, подъездов для перекачивания кислот на территорию, а также на 1,5 м в стороны от него, внешнего ограждения периметра высотой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 внутренней стороны ограждения периметра, за исключением места перекачивания серной кислоты, полосы отчуждения для размещения комплекса технических средств физической защиты, которая тщательно планируется и расчищается. Ширина полосы отчуждения составляет – 2,5 м. В ней не допускается никаких строений и предметов, затрудняющих работу технических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ограждений открытых площадок внутренних зон высотой не менее 2 м из металлической сетки "рабица" из проволоки сечением 1,4 мм с ячейкой не более 25х25 мм в оцинкованном исполнении или с полимерным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спирального барьера безопасности из армированной колючей ленты ("козырек") типа "Егоза", диаметром 500-600 мм, с расстоянием между витками не более 200 мм на верхней кромке ограждения внутренней зоны на Y-образных кронштейнах. Допускается установка козырька из колючей проволоки типа "нить" в 3-5 рядов с наклоном кронштейна во внешнюю сторону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ограждении внутренней зоны не запираемых дверей, ворот, калиток, а также лазов, проломов и других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пересечения ограждения внутренней зоны с коммуникационными эстакадами осуществленного под углом, близким к прямому, над ограждением на высоте не менее 5 м от уровня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местах пересечения коммуникаций с ограждением внутренней зоны ниже 5 м по всей окружности на расстоянии 1 м защитных экранов из сетки "рабица", либо барьеров безопасности из армированной колючей ленты типа "Егоза"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 внутренней стороны ограждения периметра внутренней зоны полосы отчуждения для размещения комплекса технических средств физической защиты, которая тщательно планируется и расчищается. Ширина полосы отчуждения составляет – не менее 1 м. В ней не допускается никаких строений, деревьев, кустарников и предметов, затрудняющих применение технических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въезде для транспортных средств на открытую площадку внутренней зоны ворот, выполненных высотой – не менее 2 м, с заполнением полотен по аналогии с ограждением. Между дорожным покрытием и воротами допускается просвет не более 150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сверху ворот барьера из колючей проволоки, либо спирального барьера безопасности из плоской армированной колючей ленты типа "Егоза" (диаметр 500-600 мм и расстоянием между витками 200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зависимости от пропускного режима, на КПП специального помещения для хранения, регистрации пропусков, бесконтактных электронных идентификаторов и дубликатов ключей от механических замков. Доступ в специальное помещение ограничивается и находится под контролем охраны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КПП для прохода людей камеры хранения личных вещей рабочих и служащих, служебного помещения для размещения сил охраны и реагирования, технических систем безопасности (концентраторов, пультов, видеоконтрольных устройств охранного видеонаблюдения), устройств управления механизмами открывания прохода (проезда) и охранного освещения и санузлом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предотвращения несанкционированного прохода людей на КПП преграждающих устройств полуростового типа турникет-трипод, калитки, с возможностью ручного и автоматизированного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КПП стационарных и ручных детекторов для осмотра, способных распознавать различные типы металлов, радиоактивные вещества. КПП для транспортных средств дополнительно оборудуются ручными фонарями и досмотровыми зеркалами с подсветкой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помещений КПП средствами телефонной и радиосвязи, пожаротушения и оборудования системой тревожно-вызывной сигнализации с подключением на центральный пункт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автотранспортных средств внешними типовыми раздвижными (откатными) или распашными воротами с электроприводом и дистанционным управлением, устройствами для их аварийной остановки и открытия вручную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автомобильных ворот, выполненных высотой – не менее 2,5 м из металла. Между дорожным покрытием и воротами допускается просвет не более 150 мм. Сверху ворот устанавливается барьер из колючей проволоки, либо плоский спиральный барьер безопасности из армированной колючей ленты типа "Егоза" (диаметр и расстояние между витками – аналогично основному ограждению)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аварийных автомобильных ворот во внешнем ограждении периметра выполненных распашными, высотой не ниже основного ограждения. Ворота оборудуются стопорными устройствами для предотвращения произвольного открытия (закрытия), а также устройствами для навесного замка и пломбировочного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верхней кромке полотна аварийных автомобильных ворот плоского спирального барьера безопасности из армированной колючей ленты ("козырек") типа "Егоза" (диаметр и расстояние между витками – аналогично основному ограждению)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КПП для автотранспортных средств оборудуются специальными досмотровыми площадками, эстакадами (ямами) для досмотра транспортных средств, с внутренней стороны – шлагбаумом с электроприводом и дистанционным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площадки осмотра машин оборудованной эстакадой для досмотра машин сверху и сбоку, установленной не ближе 2,5 м до периметра внешнего ограждения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проезжей части площадки нанесенной разметки, обозначающей место остановки транспорта для досмотра, ограниченной двумя линиями и надписями "Стоп" на государственном и русском языках, выполненными белой краской. Допускается устанавливать таблички "Стоп"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въездом на досмотровую площадку с внешней стороны основных и вспомогательных ворот КПП, не ближе 3 м от них также нанесенной поперечной разметки с надписью "Стоп", либо установленной таблички "Стоп"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чем в 100 м от ворот с правой стороны или над дорогой, установленного указательного знака – "Движение в один ряд", а в 50 м – знака ограничения скорости до 5 км/ч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железнодорожного транспорта внешними типовыми раздвижными (откатными) или распашными воротами с электроприводом и дистанционным управлением, устройствами для их аварийной остановки и открытия вручную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железнодорожного транспорта устройствами принудительной остановки транспорта (закладные брусья, стрелки (башмаки)-сбрасыватели, тупики-улавливатели)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железнодорожного транспорта специальными досмотровыми площадками, вышкой для осмотра подвижного железнодорожного состава с боков и сверху. Размеры площадки осмотра железнодорожных вагонов (локомотива) выбираются: по длине из расчета на одновременный досмотр 3-4 вагонов и ширине, не менее чем на 1,5 м с каждой стороны вагона (локомотива)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необходимости обеспечения физической защиты ядерных материалов при их транспортировке:</w:t>
            </w:r>
          </w:p>
          <w:p>
            <w:pPr>
              <w:spacing w:after="20"/>
              <w:ind w:left="20"/>
              <w:jc w:val="both"/>
            </w:pPr>
            <w:r>
              <w:rPr>
                <w:rFonts w:ascii="Times New Roman"/>
                <w:b w:val="false"/>
                <w:i w:val="false"/>
                <w:color w:val="000000"/>
                <w:sz w:val="20"/>
              </w:rPr>
              <w:t>
1) защитить ядерный материал при транспортировке и при временном хранении в соответствии с категорией ядерного материала;</w:t>
            </w:r>
          </w:p>
          <w:p>
            <w:pPr>
              <w:spacing w:after="20"/>
              <w:ind w:left="20"/>
              <w:jc w:val="both"/>
            </w:pPr>
            <w:r>
              <w:rPr>
                <w:rFonts w:ascii="Times New Roman"/>
                <w:b w:val="false"/>
                <w:i w:val="false"/>
                <w:color w:val="000000"/>
                <w:sz w:val="20"/>
              </w:rPr>
              <w:t>
2) максимально ограничить общее время нахождения ядерных материалов в пути следования;</w:t>
            </w:r>
          </w:p>
          <w:p>
            <w:pPr>
              <w:spacing w:after="20"/>
              <w:ind w:left="20"/>
              <w:jc w:val="both"/>
            </w:pPr>
            <w:r>
              <w:rPr>
                <w:rFonts w:ascii="Times New Roman"/>
                <w:b w:val="false"/>
                <w:i w:val="false"/>
                <w:color w:val="000000"/>
                <w:sz w:val="20"/>
              </w:rPr>
              <w:t>
3) свести к минимуму число и продолжительность передач ядерного материала (перегрузки с одного перевозочного средства на другое, передачи ядерного материала на временное хранение и получения ядерного материала после хранения, а также операций временного хранения в ожидании прибытия перевозочного средства);</w:t>
            </w:r>
          </w:p>
          <w:p>
            <w:pPr>
              <w:spacing w:after="20"/>
              <w:ind w:left="20"/>
              <w:jc w:val="both"/>
            </w:pPr>
            <w:r>
              <w:rPr>
                <w:rFonts w:ascii="Times New Roman"/>
                <w:b w:val="false"/>
                <w:i w:val="false"/>
                <w:color w:val="000000"/>
                <w:sz w:val="20"/>
              </w:rPr>
              <w:t>
4) составлять график, расписание и маршрут движения транспортных средств с учетом условий транспортировки;</w:t>
            </w:r>
          </w:p>
          <w:p>
            <w:pPr>
              <w:spacing w:after="20"/>
              <w:ind w:left="20"/>
              <w:jc w:val="both"/>
            </w:pPr>
            <w:r>
              <w:rPr>
                <w:rFonts w:ascii="Times New Roman"/>
                <w:b w:val="false"/>
                <w:i w:val="false"/>
                <w:color w:val="000000"/>
                <w:sz w:val="20"/>
              </w:rPr>
              <w:t>
5) проводить обязательную предварительную проверку благонадежности всех лиц, участвующих в транспортировке ядерного материала;</w:t>
            </w:r>
          </w:p>
          <w:p>
            <w:pPr>
              <w:spacing w:after="20"/>
              <w:ind w:left="20"/>
              <w:jc w:val="both"/>
            </w:pPr>
            <w:r>
              <w:rPr>
                <w:rFonts w:ascii="Times New Roman"/>
                <w:b w:val="false"/>
                <w:i w:val="false"/>
                <w:color w:val="000000"/>
                <w:sz w:val="20"/>
              </w:rPr>
              <w:t>
6) обеспечить сведение к необходимому минимуму числа лиц, располагающих предварительной информацией о транспортировке;</w:t>
            </w:r>
          </w:p>
          <w:p>
            <w:pPr>
              <w:spacing w:after="20"/>
              <w:ind w:left="20"/>
              <w:jc w:val="both"/>
            </w:pPr>
            <w:r>
              <w:rPr>
                <w:rFonts w:ascii="Times New Roman"/>
                <w:b w:val="false"/>
                <w:i w:val="false"/>
                <w:color w:val="000000"/>
                <w:sz w:val="20"/>
              </w:rPr>
              <w:t>
7) использовать системы транспортировки материалов с пассивными и (или) активными мерами физической защиты в соответствии с выполненной оценкой угроз или проектной угрозой;</w:t>
            </w:r>
          </w:p>
          <w:p>
            <w:pPr>
              <w:spacing w:after="20"/>
              <w:ind w:left="20"/>
              <w:jc w:val="both"/>
            </w:pPr>
            <w:r>
              <w:rPr>
                <w:rFonts w:ascii="Times New Roman"/>
                <w:b w:val="false"/>
                <w:i w:val="false"/>
                <w:color w:val="000000"/>
                <w:sz w:val="20"/>
              </w:rPr>
              <w:t>
8) определить маршруты, исключающие пересечение районов стихийных бедствий, массовых беспорядков или зон с известной угрозой;</w:t>
            </w:r>
          </w:p>
          <w:p>
            <w:pPr>
              <w:spacing w:after="20"/>
              <w:ind w:left="20"/>
              <w:jc w:val="both"/>
            </w:pPr>
            <w:r>
              <w:rPr>
                <w:rFonts w:ascii="Times New Roman"/>
                <w:b w:val="false"/>
                <w:i w:val="false"/>
                <w:color w:val="000000"/>
                <w:sz w:val="20"/>
              </w:rPr>
              <w:t>
9) исключить возможность оставления упаковок и (или) перевозочных средств без присутствия персонала (присмотра) дольше, чем это абсолютно необходимо;</w:t>
            </w:r>
          </w:p>
          <w:p>
            <w:pPr>
              <w:spacing w:after="20"/>
              <w:ind w:left="20"/>
              <w:jc w:val="both"/>
            </w:pPr>
            <w:r>
              <w:rPr>
                <w:rFonts w:ascii="Times New Roman"/>
                <w:b w:val="false"/>
                <w:i w:val="false"/>
                <w:color w:val="000000"/>
                <w:sz w:val="20"/>
              </w:rPr>
              <w:t>
10) обеспечивать наличие соответствующего допуска у лиц, осуществляющих управление транспортным средством, сопровождение и охрану ядерных материалов;</w:t>
            </w:r>
          </w:p>
          <w:p>
            <w:pPr>
              <w:spacing w:after="20"/>
              <w:ind w:left="20"/>
              <w:jc w:val="both"/>
            </w:pPr>
            <w:r>
              <w:rPr>
                <w:rFonts w:ascii="Times New Roman"/>
                <w:b w:val="false"/>
                <w:i w:val="false"/>
                <w:color w:val="000000"/>
                <w:sz w:val="20"/>
              </w:rPr>
              <w:t>
11) исключить нанесение на транспортные средства знаков и надписей и занесение в перевозочные документы записей, свидетельствующих о характере груза и назначении транспортных средств;</w:t>
            </w:r>
          </w:p>
          <w:p>
            <w:pPr>
              <w:spacing w:after="20"/>
              <w:ind w:left="20"/>
              <w:jc w:val="both"/>
            </w:pPr>
            <w:r>
              <w:rPr>
                <w:rFonts w:ascii="Times New Roman"/>
                <w:b w:val="false"/>
                <w:i w:val="false"/>
                <w:color w:val="000000"/>
                <w:sz w:val="20"/>
              </w:rPr>
              <w:t>
12) осуществлять отправление ядерных материалов только после получения от грузополучателя письменного подтверждения о готовности принять ядерные материалы, а в случае транспортировки ядерных материалов грузополучателем – также лицензии на транспортировку ядерных материалов;</w:t>
            </w:r>
          </w:p>
          <w:p>
            <w:pPr>
              <w:spacing w:after="20"/>
              <w:ind w:left="20"/>
              <w:jc w:val="both"/>
            </w:pPr>
            <w:r>
              <w:rPr>
                <w:rFonts w:ascii="Times New Roman"/>
                <w:b w:val="false"/>
                <w:i w:val="false"/>
                <w:color w:val="000000"/>
                <w:sz w:val="20"/>
              </w:rPr>
              <w:t>
13) использовать средства кодирования и специальные каналы связи для передачи сообщений о транспортировке ядерных материалов;</w:t>
            </w:r>
          </w:p>
          <w:p>
            <w:pPr>
              <w:spacing w:after="20"/>
              <w:ind w:left="20"/>
              <w:jc w:val="both"/>
            </w:pPr>
            <w:r>
              <w:rPr>
                <w:rFonts w:ascii="Times New Roman"/>
                <w:b w:val="false"/>
                <w:i w:val="false"/>
                <w:color w:val="000000"/>
                <w:sz w:val="20"/>
              </w:rPr>
              <w:t>
14) обеспечивать оповещение грузополучателя об отправке груза и грузоотправителя о получении груза;</w:t>
            </w:r>
          </w:p>
          <w:p>
            <w:pPr>
              <w:spacing w:after="20"/>
              <w:ind w:left="20"/>
              <w:jc w:val="both"/>
            </w:pPr>
            <w:r>
              <w:rPr>
                <w:rFonts w:ascii="Times New Roman"/>
                <w:b w:val="false"/>
                <w:i w:val="false"/>
                <w:color w:val="000000"/>
                <w:sz w:val="20"/>
              </w:rPr>
              <w:t>
15) организовывать не позднее 30 календарных дней взаимодействие грузоотправителя или грузополучателя с соответствующими органами национальной безопасности и внутренних дел Республики Казахстан с целью совместного определения дополнительных мер, обеспечивающих защиту и безопасность транспортируемых ядерных материалов, отражение возможного нападения на транспортное средство в пути следования или в случае возникновения аварийной ситуации по маршруту следования;</w:t>
            </w:r>
          </w:p>
          <w:p>
            <w:pPr>
              <w:spacing w:after="20"/>
              <w:ind w:left="20"/>
              <w:jc w:val="both"/>
            </w:pPr>
            <w:r>
              <w:rPr>
                <w:rFonts w:ascii="Times New Roman"/>
                <w:b w:val="false"/>
                <w:i w:val="false"/>
                <w:color w:val="000000"/>
                <w:sz w:val="20"/>
              </w:rPr>
              <w:t>
16) обеспечивать проведение перед загрузкой и отправлением ядерных материалов осмотр транспортных средств на предмет отсутствия устройств, способных вывести транспортное средство из строя, повредить перевозимые ядерные материалы и (или) способствовать совершению несанкционированных действий в отношении ядерных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проверки целостности замков и пломб на упаковке, транспортном средстве, отсеке или грузовом контейнере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непрерывного мониторинга местонахождения транспортного средства и состояния его физической безопасности, а также оповещения сил реагирования в случае нападения и поддержания, по крайней мере, двумя способами двусторонней связи, основанных на различных физических принципах, с сопровождением груза и силами реагирования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перевозчиком:</w:t>
            </w:r>
          </w:p>
          <w:p>
            <w:pPr>
              <w:spacing w:after="20"/>
              <w:ind w:left="20"/>
              <w:jc w:val="both"/>
            </w:pPr>
            <w:r>
              <w:rPr>
                <w:rFonts w:ascii="Times New Roman"/>
                <w:b w:val="false"/>
                <w:i w:val="false"/>
                <w:color w:val="000000"/>
                <w:sz w:val="20"/>
              </w:rPr>
              <w:t>
1) предоставление технически исправных и специально оборудованных транспортных средств;</w:t>
            </w:r>
          </w:p>
          <w:p>
            <w:pPr>
              <w:spacing w:after="20"/>
              <w:ind w:left="20"/>
              <w:jc w:val="both"/>
            </w:pPr>
            <w:r>
              <w:rPr>
                <w:rFonts w:ascii="Times New Roman"/>
                <w:b w:val="false"/>
                <w:i w:val="false"/>
                <w:color w:val="000000"/>
                <w:sz w:val="20"/>
              </w:rPr>
              <w:t>
2) оборудование транспортных средств инженерными и техническими средствами физической защиты;</w:t>
            </w:r>
          </w:p>
          <w:p>
            <w:pPr>
              <w:spacing w:after="20"/>
              <w:ind w:left="20"/>
              <w:jc w:val="both"/>
            </w:pPr>
            <w:r>
              <w:rPr>
                <w:rFonts w:ascii="Times New Roman"/>
                <w:b w:val="false"/>
                <w:i w:val="false"/>
                <w:color w:val="000000"/>
                <w:sz w:val="20"/>
              </w:rPr>
              <w:t>
3) управление транспортными средствами высококвалифицированными водителями, экипажами или бригадами, прошедшими специальную подготовку и имеющими соответствующий допуск к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каждым рейсом прохождения инструктажа и медицинского осмотра для соответствующих видов транспорта водителями транспортных средств, членами экипажей или бригад, задействованных в обеспечении физической защиты при транспортировке, а также персонала охраны и сопровождающими 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охраны при транспортировке ядерных материалов I и II категорий силами охраны и реагирования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при транспортировке ядерных материалов I и II категорий автомобильным транспортом непрерывной охраны груза на всем пути его следования и сопровождения из числа представителей территориальных подразделений органов внутренних дел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физической защиты при транспортировке ядерных материалов I или II категории железнодорожным транспортом в специальных вагонах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транспортировке ядерных материалов I или II категории размещения сопровождающего персонала и сил охраны и реагирования в изолированных от груза служебных помещениях или в отдельных специально оборудованных для этих целей вагонах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физической защиты при транспортировке ядерных материалов I или II категории воздушным транспортом на борту воздушного судна, предназначенного только для грузовых перевозок, в безопасном запертом и опломбированном отсеке или контейнере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транспортировки груза воздушным транспортом на воздушном судне, предназначенном только для перевозки грузов, в котором ядерный материал будет единственным грузом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физической защиты при транспортировке ядерных материалов I или II категории морским и внутренним водным транспортом на специализированном транспортном судне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 более подтвержденных жалоб и обращений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использования атомной энергии</w:t>
            </w:r>
          </w:p>
        </w:tc>
      </w:tr>
    </w:tbl>
    <w:bookmarkStart w:name="z423" w:id="181"/>
    <w:p>
      <w:pPr>
        <w:spacing w:after="0"/>
        <w:ind w:left="0"/>
        <w:jc w:val="left"/>
      </w:pPr>
      <w:r>
        <w:rPr>
          <w:rFonts w:ascii="Times New Roman"/>
          <w:b/>
          <w:i w:val="false"/>
          <w:color w:val="000000"/>
        </w:rPr>
        <w:t xml:space="preserve"> Степени нарушения требований в отношении субъектов, эксплуатирующих атомные энергетические станции, установки по изготовлению ядерного топлива и его компонентов, исследовательские ядерные (атомные) реакторы и термоядерные реакторы для проведения проверки на соответствие квалификационным требованиям</w:t>
      </w:r>
    </w:p>
    <w:bookmarkEnd w:id="181"/>
    <w:p>
      <w:pPr>
        <w:spacing w:after="0"/>
        <w:ind w:left="0"/>
        <w:jc w:val="both"/>
      </w:pPr>
      <w:r>
        <w:rPr>
          <w:rFonts w:ascii="Times New Roman"/>
          <w:b w:val="false"/>
          <w:i w:val="false"/>
          <w:color w:val="ff0000"/>
          <w:sz w:val="28"/>
        </w:rPr>
        <w:t xml:space="preserve">
      Сноска. Приложение 3 – в редакции совместного приказа Министра энергетики РК от 01.06.2023 </w:t>
      </w:r>
      <w:r>
        <w:rPr>
          <w:rFonts w:ascii="Times New Roman"/>
          <w:b w:val="false"/>
          <w:i w:val="false"/>
          <w:color w:val="ff0000"/>
          <w:sz w:val="28"/>
        </w:rPr>
        <w:t>№ 206</w:t>
      </w:r>
      <w:r>
        <w:rPr>
          <w:rFonts w:ascii="Times New Roman"/>
          <w:b w:val="false"/>
          <w:i w:val="false"/>
          <w:color w:val="ff0000"/>
          <w:sz w:val="28"/>
        </w:rPr>
        <w:t xml:space="preserve"> и Министра национальной экономики РК от 01.06.2023 № 97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согласованного с разработчиками проекта ИЯУ, с уполномоченным органом в области использования атомной энергии и утвержденного администрацией исследовательской ядерной установки (далее - ИЯУ) отчета по анализу безопасности (ОАБ)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технологического регламента эксплуатации ИЯУ, согласованного с проектной организацией, уполномоченным органом и утвержденный администрацией ИЯУ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актуального паспорта на исследовательском реакторе и (или) паспорта критстенда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мероприятий по защите персонала и населения в случае аварии на реакторной установке и ликвидации ее последствий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обеспечению ядерной безопасности при транспортировке, перегрузке и хранении свежего и отработавшего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технической документации, включающая описание оборудования и систем, обеспечивающих ядерную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оперативной документации (оперативные журналы, журналы картограмм)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и протоколов испытания системы управления и защиты (далее - СУЗ) и контрольно-измерительных приборов реакторной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сдачи экзаменов оперативным персоналом и контролирующими физиками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руководителя ИЯУ о допуске к работе оперативного персонала, сдавшего экзамены на рабочие места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должностных инструкции оперативного персонала реактора и положение контролирующем физике, утвержденные администрацией ИЯУ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и протоколов испытаний систем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аварийной готовности и противоаварийного реагирования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ядерной и радиационной безопасности, по действиям персонала в аварийных ситуациях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контроля плотности потока нейтронов во всех режимах эксплуатации. В том числе при загрузке (перегрузке) активной зоны ИЯУ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или методов обеспечивающие диагностирование оборудования и средств автоматизации систем влияющих на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информационного обеспечения оператора ИЯУ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контроля радиоактивности теплоносителя первого контура и экспериментальных петель, выбросов и сбросов радионуклидов, а также радиационной обстановки в помещениях и на площадке ИЯУ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контроля утечки теплоносителя (замедлителя) гетерогенного исследовательского реактора (далее - ИР), замедлителя критической сборки, раствора ядерного материала (далее - ЯМ) гомогенного 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контроля качества теплоносителя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ЗСБ срабатывание которых не приводит к отказам оборудования систем нормальной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останова включает в себя подсистемы, одна или несколько из которых обеспечивает быстрый перевод в подкритическое состояние (аварийную защиту) реактора (критического стенда)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функционирующих локализующих системы безопасности, в виде герметичных помещений, емкостей, поддонов для хранения и проведения работ с радиоактивными веществами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не менее двух измерительных каналов своего технологического параметра обеспечивающей выполнение функций безопасности в каждой управляющей системе безопасности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полученные от средств регистрации УСБ выявляют и фиксируют:</w:t>
            </w:r>
          </w:p>
          <w:p>
            <w:pPr>
              <w:spacing w:after="20"/>
              <w:ind w:left="20"/>
              <w:jc w:val="both"/>
            </w:pPr>
            <w:r>
              <w:rPr>
                <w:rFonts w:ascii="Times New Roman"/>
                <w:b w:val="false"/>
                <w:i w:val="false"/>
                <w:color w:val="000000"/>
                <w:sz w:val="20"/>
              </w:rPr>
              <w:t>
1) исходное событие, явившегося причиной нарушения эксплуатационных пределов или пределов безопасной эксплуатации ИЯУ, и времени его возникновения;</w:t>
            </w:r>
          </w:p>
          <w:p>
            <w:pPr>
              <w:spacing w:after="20"/>
              <w:ind w:left="20"/>
              <w:jc w:val="both"/>
            </w:pPr>
            <w:r>
              <w:rPr>
                <w:rFonts w:ascii="Times New Roman"/>
                <w:b w:val="false"/>
                <w:i w:val="false"/>
                <w:color w:val="000000"/>
                <w:sz w:val="20"/>
              </w:rPr>
              <w:t>
2) изменений технологических параметров в процессе развития аварий;</w:t>
            </w:r>
          </w:p>
          <w:p>
            <w:pPr>
              <w:spacing w:after="20"/>
              <w:ind w:left="20"/>
              <w:jc w:val="both"/>
            </w:pPr>
            <w:r>
              <w:rPr>
                <w:rFonts w:ascii="Times New Roman"/>
                <w:b w:val="false"/>
                <w:i w:val="false"/>
                <w:color w:val="000000"/>
                <w:sz w:val="20"/>
              </w:rPr>
              <w:t>
3) действия систем безопасности;</w:t>
            </w:r>
          </w:p>
          <w:p>
            <w:pPr>
              <w:spacing w:after="20"/>
              <w:ind w:left="20"/>
              <w:jc w:val="both"/>
            </w:pPr>
            <w:r>
              <w:rPr>
                <w:rFonts w:ascii="Times New Roman"/>
                <w:b w:val="false"/>
                <w:i w:val="false"/>
                <w:color w:val="000000"/>
                <w:sz w:val="20"/>
              </w:rPr>
              <w:t>
4) действия персонала пункта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сигналов на пультах пункта управления срабатываемых при отказах технических и программных средств и повреждениях УСБ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неотключаемых электроприемников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автономных источников питания системы аварийного электроснабжения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Аварийное электроснабжение обеспечивает выполнение функций безопасности при проектных и запроектных авариях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пункте управления ИЯУ, в котором осуществляется автоматизированное управление технологическим процессом, системами нормальной эксплуатации и системами безопасности предусмотрены:</w:t>
            </w:r>
          </w:p>
          <w:p>
            <w:pPr>
              <w:spacing w:after="20"/>
              <w:ind w:left="20"/>
              <w:jc w:val="both"/>
            </w:pPr>
            <w:r>
              <w:rPr>
                <w:rFonts w:ascii="Times New Roman"/>
                <w:b w:val="false"/>
                <w:i w:val="false"/>
                <w:color w:val="000000"/>
                <w:sz w:val="20"/>
              </w:rPr>
              <w:t>
1) средства контроля за уровнем плотности потока нейтронов и скорости его изменения во всех режимах эксплуатации ИЯУ, включая операции по загрузке (перегрузке) ядерного топлива;</w:t>
            </w:r>
          </w:p>
          <w:p>
            <w:pPr>
              <w:spacing w:after="20"/>
              <w:ind w:left="20"/>
              <w:jc w:val="both"/>
            </w:pPr>
            <w:r>
              <w:rPr>
                <w:rFonts w:ascii="Times New Roman"/>
                <w:b w:val="false"/>
                <w:i w:val="false"/>
                <w:color w:val="000000"/>
                <w:sz w:val="20"/>
              </w:rPr>
              <w:t>
2) средства управления уровнем плотности потока нейтронов;</w:t>
            </w:r>
          </w:p>
          <w:p>
            <w:pPr>
              <w:spacing w:after="20"/>
              <w:ind w:left="20"/>
              <w:jc w:val="both"/>
            </w:pPr>
            <w:r>
              <w:rPr>
                <w:rFonts w:ascii="Times New Roman"/>
                <w:b w:val="false"/>
                <w:i w:val="false"/>
                <w:color w:val="000000"/>
                <w:sz w:val="20"/>
              </w:rPr>
              <w:t>
3) указатели положения рабочих органов СУЗ и средства контроля за состоянием систем останова;</w:t>
            </w:r>
          </w:p>
          <w:p>
            <w:pPr>
              <w:spacing w:after="20"/>
              <w:ind w:left="20"/>
              <w:jc w:val="both"/>
            </w:pPr>
            <w:r>
              <w:rPr>
                <w:rFonts w:ascii="Times New Roman"/>
                <w:b w:val="false"/>
                <w:i w:val="false"/>
                <w:color w:val="000000"/>
                <w:sz w:val="20"/>
              </w:rPr>
              <w:t>
4) системы информационной поддержки оператора, обеспечивающие предоставление персоналу пункта управления информации о текущем состоянии ИЯУ;</w:t>
            </w:r>
          </w:p>
          <w:p>
            <w:pPr>
              <w:spacing w:after="20"/>
              <w:ind w:left="20"/>
              <w:jc w:val="both"/>
            </w:pPr>
            <w:r>
              <w:rPr>
                <w:rFonts w:ascii="Times New Roman"/>
                <w:b w:val="false"/>
                <w:i w:val="false"/>
                <w:color w:val="000000"/>
                <w:sz w:val="20"/>
              </w:rPr>
              <w:t>
5) средства предупредительной и аварийной сигнализации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резервного пункта управления, который используется в случае отсутствия возможности управления системами ИР из основного пункта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Обеспечена возможность выполнения персоналом из резервного пункта управления следующих функций:</w:t>
            </w:r>
          </w:p>
          <w:p>
            <w:pPr>
              <w:spacing w:after="20"/>
              <w:ind w:left="20"/>
              <w:jc w:val="both"/>
            </w:pPr>
            <w:r>
              <w:rPr>
                <w:rFonts w:ascii="Times New Roman"/>
                <w:b w:val="false"/>
                <w:i w:val="false"/>
                <w:color w:val="000000"/>
                <w:sz w:val="20"/>
              </w:rPr>
              <w:t>
1) перевод ИР в подкритическое состояние;</w:t>
            </w:r>
          </w:p>
          <w:p>
            <w:pPr>
              <w:spacing w:after="20"/>
              <w:ind w:left="20"/>
              <w:jc w:val="both"/>
            </w:pPr>
            <w:r>
              <w:rPr>
                <w:rFonts w:ascii="Times New Roman"/>
                <w:b w:val="false"/>
                <w:i w:val="false"/>
                <w:color w:val="000000"/>
                <w:sz w:val="20"/>
              </w:rPr>
              <w:t>
2) аварийное расхолаживание ИР в случаях, определенных проектом ИЯУ;</w:t>
            </w:r>
          </w:p>
          <w:p>
            <w:pPr>
              <w:spacing w:after="20"/>
              <w:ind w:left="20"/>
              <w:jc w:val="both"/>
            </w:pPr>
            <w:r>
              <w:rPr>
                <w:rFonts w:ascii="Times New Roman"/>
                <w:b w:val="false"/>
                <w:i w:val="false"/>
                <w:color w:val="000000"/>
                <w:sz w:val="20"/>
              </w:rPr>
              <w:t>
3) контроль состояния ИР и радиационной обстановки в процессе проведения мероприятий по ликвидации аварии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общей программы экспериментальных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рабочей программы для каждого из этапов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Обеспечена комплектация всех категорий персонала в соответствии с установленным проектом количеством, уровнем квалификации и опытом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программ и графиков проведения технического обслуживания в режиме временного останова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оборудования и трубопроводы класса безопасности 1 и 2 зарегистрированных в уполномоченном органе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перечня оборудования, которое по конструкционным особенностям или радиационной обстановке недоступно (или ограниченно доступно) для внутренних (наружных) осмотров. </w:t>
            </w:r>
          </w:p>
          <w:p>
            <w:pPr>
              <w:spacing w:after="20"/>
              <w:ind w:left="20"/>
              <w:jc w:val="both"/>
            </w:pPr>
            <w:r>
              <w:rPr>
                <w:rFonts w:ascii="Times New Roman"/>
                <w:b w:val="false"/>
                <w:i w:val="false"/>
                <w:color w:val="000000"/>
                <w:sz w:val="20"/>
              </w:rPr>
              <w:t>
(Указанный перечень должен быть согласован с уполномоченным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администрации ИЯУ о назначении лица осуществляющего надзор за оборудованием и трубопроводами 1 и 2 класса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администрации ИЯУ о назначении лица ответственного за исправное состояние и безопасную эксплуатацию оборудования и трубопроводов 1 и 2 класса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локальной проектной угрозы разрабатываемой эксплуатирующей организацией ядерной установки и пересматриваемой не реже 1 (одного) раза в 5 (пять) лет, или незамедлительно при возникновении не предусмотренных угроз ядерной физической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утвержденного плана обеспечения ядерной физической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пропускного режима непосредственно силами охраны и реагирования ядерного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и контроля выполнения процедур пропускного режима, а также внутриобъектового режима, в части касающегося постановки под охрану и снятия из-под охраны категорированных и режимных помещений, зданий и сооружений, возложенных на подразделение физической защиты ядерных материалов и ядерных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и контроля выполнения внутриобъектового режима, а также разработка бланков, пропусков и печатей по пропускному режиму на ядерных установках, возложенных на подразделение по защите государственных секретов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случае события, связанного с попыткой или фактического несанкционированного доступа, несанкционированного изъятия или диверсии, в течение 1 (одного) часа уведомления уполномоченного органа, а также других государственных органов согласно плану реагирования в чрезвычайных ситуациях, а также в течение 5 (пяти) рабочих дней предоставления в уполномоченный орган отчета о причинах события, его обстоятельствах и последствиях, а также о корректирующих мерах, предпринятых или которые будут предприняты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сигнализацией и постановки под охрану точек доступа (проходов) во внутреннюю и особо важную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всех лиц, имеющих доступ к ключам, карточкам-ключам и (или) другим системам или получившим их в пользование, включая компьютерные системы, контролирующие доступ к ядерным материалам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всех лиц, имеющих доступ к внутренним и особо важным зонам, и всех лиц, имеющих доступ к ключам, карточкам-ключам и (или) другим системам, или получивших их в пользование, включая компьютерные системы, контролирующие доступ к ядерным материалам или к внутренним зонам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хранения ядерных материалов категории I в укрепленном (сейфовом) помещении или укрепленной камере (конструкции) в особо важной зоне, которые обеспечивают дополнительный рубеж обнаружения и задержки, препятствующие изъятию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центрального пункта управления размещенного в защищенной 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оборудования тревожной сигнализации, каналов связи системы сигнализации и центрального пункта управления источниками бесперебойного питания и защитой от вмешательства путем несанкционированного мониторинга, манипуляции и фальсификации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предусмотренного в системе обеспечения электропитания центрального пункта управления автоматической резервной системы питания, которая обеспечивает моментальное переключение с основного питания во время аварийных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регулярного (не реже одного раза в год) проведения оценок, включая функциональные испытания, мер физической защиты и системы физической защиты, в том числе своевременности реагирования силами охраны и реагирования, с целью определения надежности и эффективности противодействия угрозам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не реже одно раза в год функциональных испытаний системы физической защиты ядерных материалов посредством проведения учений, включая двусторонние учения, с целью определения способности сил реагирования эффективно и своевременно выполнить задачи по реагированию и предотвращению несанкционированного изъятия ядерного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локальной проектной угрозы, разработанной во взаимодействии с территориальными органами Комитета национальной безопасности Республики Казахстан и территориальными подразделениями органов внутренних дел Республики Казахстан, согласованной с уполномоченным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не реже одного раза в 3 (три) года проверочных мероприятий по базам учета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допущения к работе с ядерными материалами и природным ураном персонала, получившего отрицательный результат по результатам проверочных мероприятий по базам учета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подземных и наземных коммуникации, имеющие входы или выходы в виде колодцев, люков, лазов, шахт, открытых трубопроводов, каналов и других подобных сооружений, через которые можно проникнуть на территорию ядерного объекта, в охраняемые здания, постоянными или съемными решетками, крышками, дверями с запирающими устройствами. Постоянные устройства устанавливаются на все коммуникации, не подлежащие открыванию.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всех проемов, имеющих диаметр более 250 миллиметров (далее – мм) (сечением более 250х250 мм) решетками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всех входов (выходов) из зданий, имеющих помещения категории "А, Б и В", а также самих помещений металлическими или обшитыми металлом с двух сторон дверями с усиленными дверными коробками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помещений категории "А, Б и В" 1-го и цокольных этажей зданий особо важных зон оконных проемов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окон вторых этажей, а также окон любого другого этажа, если они выходят в смежные некатегорированные помещения и коридоры или расположены вблизи пожарных лестниц и иных сооружений, используя которые можно проникнуть в категорированные помещения, решетками из стального прутка диаметром не менее 15 миллиметров (далее – мм) и размером ячеек не более 150х150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прочности у входных дверей эквивалентной параметрам входных дверей в помещения категорий "А и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оконных проемов помещений особо важных зон металлическими решетками, которые изготовляются из стальных прутьев диаметром не менее 16 мм, образующих ячейки 150х150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помещениях, где все окна оборудуются решетками, одна из них делается раздвижной или распашной с навесным замком, защищенным от взлома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прочности у входных дверей помещений особо важных зон, эквивалентной помещениям категории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входных дверей и дверей тамбура помещений особо важных зон электромеханическими и (или) механическими замками с количеством не менее 25000 комбинаций кода (ключа) для помещений категории "В", и не менее 100000 - для помещений категорий "А и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использования для запирания входных дверей, а также внутренних дверей помещений категории "А" замков повышенной секретности, сувальдные с двухбородочным ключом, цилиндровые штифтовые двух и более рядные. Сувальдные замки имеют не менее шести сувальд (симметричных или асимметричных)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использования для запирания внутренних дверей помещений категории "Б" замков с пониженной секретностью типа цилиндровых пластинчатых и цилиндровых штифтовых однорядных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механизмов замков в кожухи, защищающие их от умышленных повреждений с использованием ручного слесарного инструмента, и опечатывания (опломбирования)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прочности у оконных проемов, витрин первого этажа эквивалентной параметрам помещений категорий "А и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в районах со сложной оперативной обстановкой, окон и витрин из пулестойкого защитного остекления (защитной пленки), устойчивого к пробиванию отверстия, достаточного для проникновения человека, тяжелым металлическим предметом весом 2 килограмм (далее – кг), не менее чем за 30-50 ударов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защищенной зоны, граница которой проходит по внешнему ограждению запретной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составления ширины запретной зоны не менее 15 метров (далее -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пересечения запретной зоны с коммуникационными эстакадами под углом, близким к прямому, над ограждением на высоте не менее 5 м от уровня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внешнего ограждения территории ядерного объекта высотой не менее 2,5 м из железобетонных плит или металлического листа толщиной не менее 2 мм, а в районах с глубиной снежного покрова более одного метра - не менее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 установленного на верхней кромке внешнего ограждения "козырька" из проволоки типа "Егоза"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во внешнем ограждении не запираемых дверей, ворот, калиток, а также лазов, проломов и других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окнах первых этажей зданий, а также последующих этажей, доступных с подъездных козырьков, пожарных лестниц и крыш примыкающих строений, выходящих на неохраняемую территорию, технических средств охраны и рольставнь, которые в необходимых случаях закрываются, либо распашными решетками. Решетки изготовляются из стальных прутьев диаметром не менее 10 мм, образующих ячейки 150х150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размещения внешнего ограждения запретной зоны на расстоянии не менее 5 м от основного ограждения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примыкания к периметру основного ограждения как с внешней, так и с внутренней стороны лесонасаждений, зданий, сооружений, пристроек, площадок для складирования оборудования или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между внешним и основным ограждением запретной зоны полосы отчуждения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полосе отчуждения никаких строений и предметов, затрудняющих применение технических средств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ширины полосы отчуждения не менее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контрольно-следовой полосы с внутренней стороны основного ограждения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непрерывности прохождения по всему периметру ядерного объекта контрольно-следовой полосы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ширины искусственной контрольно-следовой полосы не менее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ширины естественной контрольно-следовой полосы не менее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вспашки либо обсыпки искусственной контрольно-следовой полосы грунтом. Глубина вспашки (высота насыпки грунта) составляет не менее 15 сантиметров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приведения вспаханной и насыпной контрольно-следовой полосы в рыхло-пушистое состояние боронованием и нанесением на их поверхности волнообразного профиля с помощью профилировщика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мест пересечения запретной зоны с железными, шоссейными и грунтовыми дорогами, насыпными контрольно-следовыми полосами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постройки мостков (настилов) в тех местах, где запретная зона пересекается ручьями, канавами, оврагами, для исключения разрывов в контрольно-следовой полосе. Пространство под мостиками (настилами) перекрывается инженерными заграждениями и оборудуется средствами обнаружения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прокладывания для передвижения сил охраны и реагирования между внутренним ограждением запретной зоны и контрольно-следовой полосы тропы нарядов шириной 0,8-1,0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тропы нарядов в следующих видах: насыпи грунта, с деревянным, асфальтированным, бетонным или железобетонным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дороги охраны, вне зон действия технических средств охраны, шириной не менее 3 м, с твердым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предусмотрения в зависимости от пропускного режима на контрольно-пропускном пункте (далее – КПП) специального помещения для хранения пропусков или автоматических карточек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прохода людей камерой хранения личных вещей рабочих и служащих, комнатой досмотра, служебным помещением для размещения сил охраны и реагирования, технических систем безопасности (концентраторов, пультов, видеоконтрольных устройств охранного видеонаблюдения), устройств управления механизмами открывания прохода (проезда) и охранного освещения и санузлом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автоматизированными или механическими ручными устройствами, турникетами, калитками, стационарными и ручными средствами для производства досмотра способными распознавать различные типы металлов в зависимости от необходимости или служебной потребности. Также для досмотра применяются детекторы на распознавание взрывчатых веществ и радиоактивных материалов, обеспечивающих выявление альфа-, бета- и гамма-излучения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транспортных средств внешними и внутренними типовыми раздвижными или распашными воротами с электроприводом и дистанционным управлением, устройствами для их аварийной остановки и открытия вручную. Ворота оснащаются ограничителями или стопорами для предотвращения произвольного открывания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участках дорог, ведущих к автотранспортному КПП, на расстоянии не более 30 м от ворот поворот на 90 градусов; эти участки выгораживаются бетонными конструкциями, предотвращающими возможность их переезда. Допустимо другое конструктивное решение противотаранного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автотранспортных средств смотровыми площадками или эстакадами для их осмотра, шлагбаумами, а для железнодорожного транспорта – вышкой и площадкой для осмотра подвижного железнодорожного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въездов и выездов светофорами и дорожными знаками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площадки досмотра машин длиной не менее 20 м и шириной, не менее чем на 3 м с каждой стороны превышающую ширину грузовой автомашины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площадки досмотра машин ямой для досмотра машин снизу, вышками или эстакадой для досмотра машин сверху и сбоку и огораживается забором по типу основного ограждения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железнодорожных КПП:</w:t>
            </w:r>
          </w:p>
          <w:p>
            <w:pPr>
              <w:spacing w:after="20"/>
              <w:ind w:left="20"/>
              <w:jc w:val="both"/>
            </w:pPr>
            <w:r>
              <w:rPr>
                <w:rFonts w:ascii="Times New Roman"/>
                <w:b w:val="false"/>
                <w:i w:val="false"/>
                <w:color w:val="000000"/>
                <w:sz w:val="20"/>
              </w:rPr>
              <w:t>
1) проездными воротами и площадкой досмотра вагонов;</w:t>
            </w:r>
          </w:p>
          <w:p>
            <w:pPr>
              <w:spacing w:after="20"/>
              <w:ind w:left="20"/>
              <w:jc w:val="both"/>
            </w:pPr>
            <w:r>
              <w:rPr>
                <w:rFonts w:ascii="Times New Roman"/>
                <w:b w:val="false"/>
                <w:i w:val="false"/>
                <w:color w:val="000000"/>
                <w:sz w:val="20"/>
              </w:rPr>
              <w:t>
2) электромеханическим приводом и механизмом ручного открывания;</w:t>
            </w:r>
          </w:p>
          <w:p>
            <w:pPr>
              <w:spacing w:after="20"/>
              <w:ind w:left="20"/>
              <w:jc w:val="both"/>
            </w:pPr>
            <w:r>
              <w:rPr>
                <w:rFonts w:ascii="Times New Roman"/>
                <w:b w:val="false"/>
                <w:i w:val="false"/>
                <w:color w:val="000000"/>
                <w:sz w:val="20"/>
              </w:rPr>
              <w:t>
3) устройствами принудительной остановки транспорта (закладные брусья, стрелки-сбрасыватели, тупики-улавливатели) для предотвращения несанкционированного проезда транспорта на ядерный объект (с объекта) и случайного наезда подвижного состава на ворота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применения для осмотра железнодорожного транспорта наряду со смотровыми площадками смотровых вышек, перекидных мостиков, смотровых эстакад, стремянок, подвесных подножек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размера площадки досмотра вагонов по длине из расчета на одновременный досмотр 3-4 вагонов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площадки досмотра ямой для досмотра вагонов снизу и вышками или эстакадами для досмотра с боков и сверху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выделения на проезжей части площадки места остановки транспорта для осмотра, ограниченное двумя линиями и надписями "Стоп" на государственном и русском языках, выполненными белой краской. Допускается устанавливать таблички "Стоп"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въездом на смотровую площадку с внешней стороны основных и вспомогательных ворот, не ближе 3 м от них поперечной линии и надписи "Стоп"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целях обеспечения безопасности движения транспорта, не менее чем в 100 м от ворот с правой стороны или над дорогой, устанавления указательного знака – "Движение в один ряд", а в 50 м – знака ограничения скорости до 5 километр/час (далее – км/ч)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расположения пульта управления воротами в КПП или на его наружной стене, при этом исключается доступ к пульту посторонних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помещения КПП средствами связи, пожаротушения и оборудования системой тревожной сигнализации с подключением на центральный пункт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нарушения функционирование системы физической защиты в случае отказа или вывода из строя какого-либо элемента комплекса технических средств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управление техническими средствами физической защиты операторами центрального или локального пунктов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размещения центрального пункта управления и локального пункта управления непосредственно во внутренней 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охранной сигнализации предназначенной для обнаружения попыток и фактов совершения несанкционированных действий и информирования об этих событиях сил охраны и реагирования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охранной сигнализации:</w:t>
            </w:r>
          </w:p>
          <w:p>
            <w:pPr>
              <w:spacing w:after="20"/>
              <w:ind w:left="20"/>
              <w:jc w:val="both"/>
            </w:pPr>
            <w:r>
              <w:rPr>
                <w:rFonts w:ascii="Times New Roman"/>
                <w:b w:val="false"/>
                <w:i w:val="false"/>
                <w:color w:val="000000"/>
                <w:sz w:val="20"/>
              </w:rPr>
              <w:t>
1) обнаружения несанкционированного доступа;</w:t>
            </w:r>
          </w:p>
          <w:p>
            <w:pPr>
              <w:spacing w:after="20"/>
              <w:ind w:left="20"/>
              <w:jc w:val="both"/>
            </w:pPr>
            <w:r>
              <w:rPr>
                <w:rFonts w:ascii="Times New Roman"/>
                <w:b w:val="false"/>
                <w:i w:val="false"/>
                <w:color w:val="000000"/>
                <w:sz w:val="20"/>
              </w:rPr>
              <w:t>
2) выдачу сигнала о срабатывании средств обнаружения на центральный или локальный пункты управления и протоколирование этого события;</w:t>
            </w:r>
          </w:p>
          <w:p>
            <w:pPr>
              <w:spacing w:after="20"/>
              <w:ind w:left="20"/>
              <w:jc w:val="both"/>
            </w:pPr>
            <w:r>
              <w:rPr>
                <w:rFonts w:ascii="Times New Roman"/>
                <w:b w:val="false"/>
                <w:i w:val="false"/>
                <w:color w:val="000000"/>
                <w:sz w:val="20"/>
              </w:rPr>
              <w:t>
3) ведения архива всех событий, происходящих в системе физической защиты, с фиксацией всех необходимых сведений для их последующей однозначной идентификации (тип и номер устройства, тип и причина события, дата и время его наступления);</w:t>
            </w:r>
          </w:p>
          <w:p>
            <w:pPr>
              <w:spacing w:after="20"/>
              <w:ind w:left="20"/>
              <w:jc w:val="both"/>
            </w:pPr>
            <w:r>
              <w:rPr>
                <w:rFonts w:ascii="Times New Roman"/>
                <w:b w:val="false"/>
                <w:i w:val="false"/>
                <w:color w:val="000000"/>
                <w:sz w:val="20"/>
              </w:rPr>
              <w:t>
4) исключения возможности бесконтрольного снятия с охраны и постановки под охрану;</w:t>
            </w:r>
          </w:p>
          <w:p>
            <w:pPr>
              <w:spacing w:after="20"/>
              <w:ind w:left="20"/>
              <w:jc w:val="both"/>
            </w:pPr>
            <w:r>
              <w:rPr>
                <w:rFonts w:ascii="Times New Roman"/>
                <w:b w:val="false"/>
                <w:i w:val="false"/>
                <w:color w:val="000000"/>
                <w:sz w:val="20"/>
              </w:rPr>
              <w:t>
5) осуществления функции приема (снятия) средств обнаружения (группы средств обнаружения) под контроль (с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средствами обнаружения периметра:</w:t>
            </w:r>
          </w:p>
          <w:p>
            <w:pPr>
              <w:spacing w:after="20"/>
              <w:ind w:left="20"/>
              <w:jc w:val="both"/>
            </w:pPr>
            <w:r>
              <w:rPr>
                <w:rFonts w:ascii="Times New Roman"/>
                <w:b w:val="false"/>
                <w:i w:val="false"/>
                <w:color w:val="000000"/>
                <w:sz w:val="20"/>
              </w:rPr>
              <w:t>
1) непрерывности действия;</w:t>
            </w:r>
          </w:p>
          <w:p>
            <w:pPr>
              <w:spacing w:after="20"/>
              <w:ind w:left="20"/>
              <w:jc w:val="both"/>
            </w:pPr>
            <w:r>
              <w:rPr>
                <w:rFonts w:ascii="Times New Roman"/>
                <w:b w:val="false"/>
                <w:i w:val="false"/>
                <w:color w:val="000000"/>
                <w:sz w:val="20"/>
              </w:rPr>
              <w:t>
2) определения места нарушения и при необходимости направление движения нарушителя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тревожно-вызывной сигнализацией:</w:t>
            </w:r>
          </w:p>
          <w:p>
            <w:pPr>
              <w:spacing w:after="20"/>
              <w:ind w:left="20"/>
              <w:jc w:val="both"/>
            </w:pPr>
            <w:r>
              <w:rPr>
                <w:rFonts w:ascii="Times New Roman"/>
                <w:b w:val="false"/>
                <w:i w:val="false"/>
                <w:color w:val="000000"/>
                <w:sz w:val="20"/>
              </w:rPr>
              <w:t>
1) информирования сил охраны и реагирования о срабатывании устройств;</w:t>
            </w:r>
          </w:p>
          <w:p>
            <w:pPr>
              <w:spacing w:after="20"/>
              <w:ind w:left="20"/>
              <w:jc w:val="both"/>
            </w:pPr>
            <w:r>
              <w:rPr>
                <w:rFonts w:ascii="Times New Roman"/>
                <w:b w:val="false"/>
                <w:i w:val="false"/>
                <w:color w:val="000000"/>
                <w:sz w:val="20"/>
              </w:rPr>
              <w:t>
2) определения места вызова;</w:t>
            </w:r>
          </w:p>
          <w:p>
            <w:pPr>
              <w:spacing w:after="20"/>
              <w:ind w:left="20"/>
              <w:jc w:val="both"/>
            </w:pPr>
            <w:r>
              <w:rPr>
                <w:rFonts w:ascii="Times New Roman"/>
                <w:b w:val="false"/>
                <w:i w:val="false"/>
                <w:color w:val="000000"/>
                <w:sz w:val="20"/>
              </w:rPr>
              <w:t>
3) скрытости ее установки и удобство пользования вызывным устройством;</w:t>
            </w:r>
          </w:p>
          <w:p>
            <w:pPr>
              <w:spacing w:after="20"/>
              <w:ind w:left="20"/>
              <w:jc w:val="both"/>
            </w:pPr>
            <w:r>
              <w:rPr>
                <w:rFonts w:ascii="Times New Roman"/>
                <w:b w:val="false"/>
                <w:i w:val="false"/>
                <w:color w:val="000000"/>
                <w:sz w:val="20"/>
              </w:rPr>
              <w:t>
4) невозможности снятия с контроля;</w:t>
            </w:r>
          </w:p>
          <w:p>
            <w:pPr>
              <w:spacing w:after="20"/>
              <w:ind w:left="20"/>
              <w:jc w:val="both"/>
            </w:pPr>
            <w:r>
              <w:rPr>
                <w:rFonts w:ascii="Times New Roman"/>
                <w:b w:val="false"/>
                <w:i w:val="false"/>
                <w:color w:val="000000"/>
                <w:sz w:val="20"/>
              </w:rPr>
              <w:t>
5) отличия сигналов о срабатывании от сигналов о срабатывании устройств системы охранной сигнализации;</w:t>
            </w:r>
          </w:p>
          <w:p>
            <w:pPr>
              <w:spacing w:after="20"/>
              <w:ind w:left="20"/>
              <w:jc w:val="both"/>
            </w:pPr>
            <w:r>
              <w:rPr>
                <w:rFonts w:ascii="Times New Roman"/>
                <w:b w:val="false"/>
                <w:i w:val="false"/>
                <w:color w:val="000000"/>
                <w:sz w:val="20"/>
              </w:rPr>
              <w:t>
6) контроль жизнедеятельности операторов локальных и центральных пунктов управления, сил охраны и реагирования непосредственно на постах охраны, при патрулировании ими заранее заданного маршрута, а также контролеров, осуществляющих пропускной режим на ядерный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установление устройств тревожно-вызывной сигнализации на постах охраны, КПП, по периметру защищенной зоны через каждые 100-150 м, у входов в здания, сооружения и помещения особо важных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системой сбора и обработки информации индикации следующих ситуаций:</w:t>
            </w:r>
          </w:p>
          <w:p>
            <w:pPr>
              <w:spacing w:after="20"/>
              <w:ind w:left="20"/>
              <w:jc w:val="both"/>
            </w:pPr>
            <w:r>
              <w:rPr>
                <w:rFonts w:ascii="Times New Roman"/>
                <w:b w:val="false"/>
                <w:i w:val="false"/>
                <w:color w:val="000000"/>
                <w:sz w:val="20"/>
              </w:rPr>
              <w:t>
1) срабатывание каждого средства обнаружения;</w:t>
            </w:r>
          </w:p>
          <w:p>
            <w:pPr>
              <w:spacing w:after="20"/>
              <w:ind w:left="20"/>
              <w:jc w:val="both"/>
            </w:pPr>
            <w:r>
              <w:rPr>
                <w:rFonts w:ascii="Times New Roman"/>
                <w:b w:val="false"/>
                <w:i w:val="false"/>
                <w:color w:val="000000"/>
                <w:sz w:val="20"/>
              </w:rPr>
              <w:t>
2) неисправность средств обнаружения;</w:t>
            </w:r>
          </w:p>
          <w:p>
            <w:pPr>
              <w:spacing w:after="20"/>
              <w:ind w:left="20"/>
              <w:jc w:val="both"/>
            </w:pPr>
            <w:r>
              <w:rPr>
                <w:rFonts w:ascii="Times New Roman"/>
                <w:b w:val="false"/>
                <w:i w:val="false"/>
                <w:color w:val="000000"/>
                <w:sz w:val="20"/>
              </w:rPr>
              <w:t>
3) неисправность линии связи;</w:t>
            </w:r>
          </w:p>
          <w:p>
            <w:pPr>
              <w:spacing w:after="20"/>
              <w:ind w:left="20"/>
              <w:jc w:val="both"/>
            </w:pPr>
            <w:r>
              <w:rPr>
                <w:rFonts w:ascii="Times New Roman"/>
                <w:b w:val="false"/>
                <w:i w:val="false"/>
                <w:color w:val="000000"/>
                <w:sz w:val="20"/>
              </w:rPr>
              <w:t>
4) пропадание электропитания;</w:t>
            </w:r>
          </w:p>
          <w:p>
            <w:pPr>
              <w:spacing w:after="20"/>
              <w:ind w:left="20"/>
              <w:jc w:val="both"/>
            </w:pPr>
            <w:r>
              <w:rPr>
                <w:rFonts w:ascii="Times New Roman"/>
                <w:b w:val="false"/>
                <w:i w:val="false"/>
                <w:color w:val="000000"/>
                <w:sz w:val="20"/>
              </w:rPr>
              <w:t>
5) изменение параметров линии связи и попытки деблокирования средств обнаружения;</w:t>
            </w:r>
          </w:p>
          <w:p>
            <w:pPr>
              <w:spacing w:after="20"/>
              <w:ind w:left="20"/>
              <w:jc w:val="both"/>
            </w:pPr>
            <w:r>
              <w:rPr>
                <w:rFonts w:ascii="Times New Roman"/>
                <w:b w:val="false"/>
                <w:i w:val="false"/>
                <w:color w:val="000000"/>
                <w:sz w:val="20"/>
              </w:rPr>
              <w:t>
6) попытки вскрытия электронного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функционирования системы сбора и обработки информации обеспечивающего:</w:t>
            </w:r>
          </w:p>
          <w:p>
            <w:pPr>
              <w:spacing w:after="20"/>
              <w:ind w:left="20"/>
              <w:jc w:val="both"/>
            </w:pPr>
            <w:r>
              <w:rPr>
                <w:rFonts w:ascii="Times New Roman"/>
                <w:b w:val="false"/>
                <w:i w:val="false"/>
                <w:color w:val="000000"/>
                <w:sz w:val="20"/>
              </w:rPr>
              <w:t>
1) постоянный автоматический контроль исправности линий связи и работоспособности при любом состоянии средств обнаружения (включено, выключено);</w:t>
            </w:r>
          </w:p>
          <w:p>
            <w:pPr>
              <w:spacing w:after="20"/>
              <w:ind w:left="20"/>
              <w:jc w:val="both"/>
            </w:pPr>
            <w:r>
              <w:rPr>
                <w:rFonts w:ascii="Times New Roman"/>
                <w:b w:val="false"/>
                <w:i w:val="false"/>
                <w:color w:val="000000"/>
                <w:sz w:val="20"/>
              </w:rPr>
              <w:t>
2) дистанционное включение (отключение) средств обнаружения;</w:t>
            </w:r>
          </w:p>
          <w:p>
            <w:pPr>
              <w:spacing w:after="20"/>
              <w:ind w:left="20"/>
              <w:jc w:val="both"/>
            </w:pPr>
            <w:r>
              <w:rPr>
                <w:rFonts w:ascii="Times New Roman"/>
                <w:b w:val="false"/>
                <w:i w:val="false"/>
                <w:color w:val="000000"/>
                <w:sz w:val="20"/>
              </w:rPr>
              <w:t>
3) санкционированное отключение средств обнаружения непосредственно на ядерном объекте;</w:t>
            </w:r>
          </w:p>
          <w:p>
            <w:pPr>
              <w:spacing w:after="20"/>
              <w:ind w:left="20"/>
              <w:jc w:val="both"/>
            </w:pPr>
            <w:r>
              <w:rPr>
                <w:rFonts w:ascii="Times New Roman"/>
                <w:b w:val="false"/>
                <w:i w:val="false"/>
                <w:color w:val="000000"/>
                <w:sz w:val="20"/>
              </w:rPr>
              <w:t>
4) санкционированный доступ в охраняемые помещения;</w:t>
            </w:r>
          </w:p>
          <w:p>
            <w:pPr>
              <w:spacing w:after="20"/>
              <w:ind w:left="20"/>
              <w:jc w:val="both"/>
            </w:pPr>
            <w:r>
              <w:rPr>
                <w:rFonts w:ascii="Times New Roman"/>
                <w:b w:val="false"/>
                <w:i w:val="false"/>
                <w:color w:val="000000"/>
                <w:sz w:val="20"/>
              </w:rPr>
              <w:t>
5) организацию контроля работы (линейного) персонала охраны;</w:t>
            </w:r>
          </w:p>
          <w:p>
            <w:pPr>
              <w:spacing w:after="20"/>
              <w:ind w:left="20"/>
              <w:jc w:val="both"/>
            </w:pPr>
            <w:r>
              <w:rPr>
                <w:rFonts w:ascii="Times New Roman"/>
                <w:b w:val="false"/>
                <w:i w:val="false"/>
                <w:color w:val="000000"/>
                <w:sz w:val="20"/>
              </w:rPr>
              <w:t>
6) дистанционное управление освещением;</w:t>
            </w:r>
          </w:p>
          <w:p>
            <w:pPr>
              <w:spacing w:after="20"/>
              <w:ind w:left="20"/>
              <w:jc w:val="both"/>
            </w:pPr>
            <w:r>
              <w:rPr>
                <w:rFonts w:ascii="Times New Roman"/>
                <w:b w:val="false"/>
                <w:i w:val="false"/>
                <w:color w:val="000000"/>
                <w:sz w:val="20"/>
              </w:rPr>
              <w:t>
7) приоритетность тревожных ситуаций;</w:t>
            </w:r>
          </w:p>
          <w:p>
            <w:pPr>
              <w:spacing w:after="20"/>
              <w:ind w:left="20"/>
              <w:jc w:val="both"/>
            </w:pPr>
            <w:r>
              <w:rPr>
                <w:rFonts w:ascii="Times New Roman"/>
                <w:b w:val="false"/>
                <w:i w:val="false"/>
                <w:color w:val="000000"/>
                <w:sz w:val="20"/>
              </w:rPr>
              <w:t>
8) архивирование событий;</w:t>
            </w:r>
          </w:p>
          <w:p>
            <w:pPr>
              <w:spacing w:after="20"/>
              <w:ind w:left="20"/>
              <w:jc w:val="both"/>
            </w:pPr>
            <w:r>
              <w:rPr>
                <w:rFonts w:ascii="Times New Roman"/>
                <w:b w:val="false"/>
                <w:i w:val="false"/>
                <w:color w:val="000000"/>
                <w:sz w:val="20"/>
              </w:rPr>
              <w:t>
9) резерв по емкости не менее 20% от максимальной емкости системы сбора и обработки информации или возможность постоянного наращивания емкости;</w:t>
            </w:r>
          </w:p>
          <w:p>
            <w:pPr>
              <w:spacing w:after="20"/>
              <w:ind w:left="20"/>
              <w:jc w:val="both"/>
            </w:pPr>
            <w:r>
              <w:rPr>
                <w:rFonts w:ascii="Times New Roman"/>
                <w:b w:val="false"/>
                <w:i w:val="false"/>
                <w:color w:val="000000"/>
                <w:sz w:val="20"/>
              </w:rPr>
              <w:t>
10) управление периферийными устройствами;</w:t>
            </w:r>
          </w:p>
          <w:p>
            <w:pPr>
              <w:spacing w:after="20"/>
              <w:ind w:left="20"/>
              <w:jc w:val="both"/>
            </w:pPr>
            <w:r>
              <w:rPr>
                <w:rFonts w:ascii="Times New Roman"/>
                <w:b w:val="false"/>
                <w:i w:val="false"/>
                <w:color w:val="000000"/>
                <w:sz w:val="20"/>
              </w:rPr>
              <w:t>
11) дистанционное управление электропитанием средств обнаружения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контроля и управления доступом обеспечивающего:</w:t>
            </w:r>
          </w:p>
          <w:p>
            <w:pPr>
              <w:spacing w:after="20"/>
              <w:ind w:left="20"/>
              <w:jc w:val="both"/>
            </w:pPr>
            <w:r>
              <w:rPr>
                <w:rFonts w:ascii="Times New Roman"/>
                <w:b w:val="false"/>
                <w:i w:val="false"/>
                <w:color w:val="000000"/>
                <w:sz w:val="20"/>
              </w:rPr>
              <w:t>
1) исключение (или создание максимально возможного препятствования) несанкционированного проникновения на территорию, в охраняемые помещения, здания, сооружения и зоны. В случае обнаружения попыток несанкционированного проникновения, а также при выявлении фактов силового воздействия на элементы конструкций пропускных устройств и терминалов, соответствующая информация представляется оператору локального и центрального пунктов управления;</w:t>
            </w:r>
          </w:p>
          <w:p>
            <w:pPr>
              <w:spacing w:after="20"/>
              <w:ind w:left="20"/>
              <w:jc w:val="both"/>
            </w:pPr>
            <w:r>
              <w:rPr>
                <w:rFonts w:ascii="Times New Roman"/>
                <w:b w:val="false"/>
                <w:i w:val="false"/>
                <w:color w:val="000000"/>
                <w:sz w:val="20"/>
              </w:rPr>
              <w:t>
2) сохранение информации обо всех фактах проходов и нарушений требований по проходу персонала, командированными лицами и посетителями;</w:t>
            </w:r>
          </w:p>
          <w:p>
            <w:pPr>
              <w:spacing w:after="20"/>
              <w:ind w:left="20"/>
              <w:jc w:val="both"/>
            </w:pPr>
            <w:r>
              <w:rPr>
                <w:rFonts w:ascii="Times New Roman"/>
                <w:b w:val="false"/>
                <w:i w:val="false"/>
                <w:color w:val="000000"/>
                <w:sz w:val="20"/>
              </w:rPr>
              <w:t>
3) изготовление пропусков, архивирование изготовленных и выданных пропусков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конструкций пропускных устройств системы контроля и управления (людских и транспортных КПП) возможности их аварийного ручного открывания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системы видеонаблюдения и оценки ситуации обеспечивающего: </w:t>
            </w:r>
          </w:p>
          <w:p>
            <w:pPr>
              <w:spacing w:after="20"/>
              <w:ind w:left="20"/>
              <w:jc w:val="both"/>
            </w:pPr>
            <w:r>
              <w:rPr>
                <w:rFonts w:ascii="Times New Roman"/>
                <w:b w:val="false"/>
                <w:i w:val="false"/>
                <w:color w:val="000000"/>
                <w:sz w:val="20"/>
              </w:rPr>
              <w:t>
1) представление оператору необходимой информации об обстановке на ядерном объекте и в его охраняемых зонах, зданиях, сооружениях и помещениях;</w:t>
            </w:r>
          </w:p>
          <w:p>
            <w:pPr>
              <w:spacing w:after="20"/>
              <w:ind w:left="20"/>
              <w:jc w:val="both"/>
            </w:pPr>
            <w:r>
              <w:rPr>
                <w:rFonts w:ascii="Times New Roman"/>
                <w:b w:val="false"/>
                <w:i w:val="false"/>
                <w:color w:val="000000"/>
                <w:sz w:val="20"/>
              </w:rPr>
              <w:t>
2) представление информации для оценки ситуации в случае выявления факта совершения несанкционированного действия и видеоподтверждение факта его совершения;</w:t>
            </w:r>
          </w:p>
          <w:p>
            <w:pPr>
              <w:spacing w:after="20"/>
              <w:ind w:left="20"/>
              <w:jc w:val="both"/>
            </w:pPr>
            <w:r>
              <w:rPr>
                <w:rFonts w:ascii="Times New Roman"/>
                <w:b w:val="false"/>
                <w:i w:val="false"/>
                <w:color w:val="000000"/>
                <w:sz w:val="20"/>
              </w:rPr>
              <w:t>
3) отображение, регистрацию и архивирование информации в объеме, необходимом для последующего анализа возникающих нештатных ситуаций;</w:t>
            </w:r>
          </w:p>
          <w:p>
            <w:pPr>
              <w:spacing w:after="20"/>
              <w:ind w:left="20"/>
              <w:jc w:val="both"/>
            </w:pPr>
            <w:r>
              <w:rPr>
                <w:rFonts w:ascii="Times New Roman"/>
                <w:b w:val="false"/>
                <w:i w:val="false"/>
                <w:color w:val="000000"/>
                <w:sz w:val="20"/>
              </w:rPr>
              <w:t>
4) работоспособность при всех условиях ее эксплуатации, определенных в нормативных документах;</w:t>
            </w:r>
          </w:p>
          <w:p>
            <w:pPr>
              <w:spacing w:after="20"/>
              <w:ind w:left="20"/>
              <w:jc w:val="both"/>
            </w:pPr>
            <w:r>
              <w:rPr>
                <w:rFonts w:ascii="Times New Roman"/>
                <w:b w:val="false"/>
                <w:i w:val="false"/>
                <w:color w:val="000000"/>
                <w:sz w:val="20"/>
              </w:rPr>
              <w:t>
5) контроль наличия неисправностей (пропадание видеосигнала, вскрытие оборудования, попытки доступа к линиям связи), информирование об этом операторов пунктов управления и архивирование данной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видео контроля за периметром защищенной зоны видеокамеры на каждом участке таким образом, чтобы они находились в прямой видимости, по крайней мере, одной из видеокамер соседних участков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видеокамер таким образом, чтобы несанкционированный доступ к ним был затруднен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превышения 2 секунд времени перехода системы видеонаблюдения и оценки ситуации от дежурного режима к рабочему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оперативной связи и оповещения обеспечивающей:</w:t>
            </w:r>
          </w:p>
          <w:p>
            <w:pPr>
              <w:spacing w:after="20"/>
              <w:ind w:left="20"/>
              <w:jc w:val="both"/>
            </w:pPr>
            <w:r>
              <w:rPr>
                <w:rFonts w:ascii="Times New Roman"/>
                <w:b w:val="false"/>
                <w:i w:val="false"/>
                <w:color w:val="000000"/>
                <w:sz w:val="20"/>
              </w:rPr>
              <w:t>
1) надежную и непрерывную работу на всей территории ядерного объекта и на ближних подступах к нему, во всех его зданиях, сооружениях и помещениях во всех допустимых режимах работы, в том числе в процессе внутренних транспортировок ядерных материалов в эксплуатирующей организации;</w:t>
            </w:r>
          </w:p>
          <w:p>
            <w:pPr>
              <w:spacing w:after="20"/>
              <w:ind w:left="20"/>
              <w:jc w:val="both"/>
            </w:pPr>
            <w:r>
              <w:rPr>
                <w:rFonts w:ascii="Times New Roman"/>
                <w:b w:val="false"/>
                <w:i w:val="false"/>
                <w:color w:val="000000"/>
                <w:sz w:val="20"/>
              </w:rPr>
              <w:t>
2) учет и протоколирование проводимых переговоров с указанием времени и их продолжительности с периодичностью, определяемой с учетом оперативной обстановки на ядерном объекте;</w:t>
            </w:r>
          </w:p>
          <w:p>
            <w:pPr>
              <w:spacing w:after="20"/>
              <w:ind w:left="20"/>
              <w:jc w:val="both"/>
            </w:pPr>
            <w:r>
              <w:rPr>
                <w:rFonts w:ascii="Times New Roman"/>
                <w:b w:val="false"/>
                <w:i w:val="false"/>
                <w:color w:val="000000"/>
                <w:sz w:val="20"/>
              </w:rPr>
              <w:t>
3) исключение несанкционированного подключения других абонентов и по возможности выявление, локализацию и протоколирование таких фактов;</w:t>
            </w:r>
          </w:p>
          <w:p>
            <w:pPr>
              <w:spacing w:after="20"/>
              <w:ind w:left="20"/>
              <w:jc w:val="both"/>
            </w:pPr>
            <w:r>
              <w:rPr>
                <w:rFonts w:ascii="Times New Roman"/>
                <w:b w:val="false"/>
                <w:i w:val="false"/>
                <w:color w:val="000000"/>
                <w:sz w:val="20"/>
              </w:rPr>
              <w:t>
4) организацию каналов связи между руководством эксплуатирующей организации, подразделением физической защиты ядерных материалов и ядерных установок, силами охраны и реагирования, а также территориальными структурными подразделениями государственных органов, обеспечивающих ядерную физическую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следующих видов связи:</w:t>
            </w:r>
          </w:p>
          <w:p>
            <w:pPr>
              <w:spacing w:after="20"/>
              <w:ind w:left="20"/>
              <w:jc w:val="both"/>
            </w:pPr>
            <w:r>
              <w:rPr>
                <w:rFonts w:ascii="Times New Roman"/>
                <w:b w:val="false"/>
                <w:i w:val="false"/>
                <w:color w:val="000000"/>
                <w:sz w:val="20"/>
              </w:rPr>
              <w:t>
1) прямой телефонной связи;</w:t>
            </w:r>
          </w:p>
          <w:p>
            <w:pPr>
              <w:spacing w:after="20"/>
              <w:ind w:left="20"/>
              <w:jc w:val="both"/>
            </w:pPr>
            <w:r>
              <w:rPr>
                <w:rFonts w:ascii="Times New Roman"/>
                <w:b w:val="false"/>
                <w:i w:val="false"/>
                <w:color w:val="000000"/>
                <w:sz w:val="20"/>
              </w:rPr>
              <w:t>
2) громкоговорящей связи;</w:t>
            </w:r>
          </w:p>
          <w:p>
            <w:pPr>
              <w:spacing w:after="20"/>
              <w:ind w:left="20"/>
              <w:jc w:val="both"/>
            </w:pPr>
            <w:r>
              <w:rPr>
                <w:rFonts w:ascii="Times New Roman"/>
                <w:b w:val="false"/>
                <w:i w:val="false"/>
                <w:color w:val="000000"/>
                <w:sz w:val="20"/>
              </w:rPr>
              <w:t>
3) радиосвязи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системе физической защиты ядерных установок организации следующих видов прямой телефонной связи:</w:t>
            </w:r>
          </w:p>
          <w:p>
            <w:pPr>
              <w:spacing w:after="20"/>
              <w:ind w:left="20"/>
              <w:jc w:val="both"/>
            </w:pPr>
            <w:r>
              <w:rPr>
                <w:rFonts w:ascii="Times New Roman"/>
                <w:b w:val="false"/>
                <w:i w:val="false"/>
                <w:color w:val="000000"/>
                <w:sz w:val="20"/>
              </w:rPr>
              <w:t>
1) оператора центрального пункта управления с начальником караула (старшим смены), с КПП, а также с необходимыми структурными подразделениями и администрацией эксплуатирующей организации;</w:t>
            </w:r>
          </w:p>
          <w:p>
            <w:pPr>
              <w:spacing w:after="20"/>
              <w:ind w:left="20"/>
              <w:jc w:val="both"/>
            </w:pPr>
            <w:r>
              <w:rPr>
                <w:rFonts w:ascii="Times New Roman"/>
                <w:b w:val="false"/>
                <w:i w:val="false"/>
                <w:color w:val="000000"/>
                <w:sz w:val="20"/>
              </w:rPr>
              <w:t>
2) начальника караула (старшего смены) с постами охраны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прямой телефонной связи оператора центрального пункта управления автономной, обеспечивающей возможность циркулярной связи с абонентами, а также подключения к городской автоматизированной телефонной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для организации связи по периметру вдоль тропы нарядов штепсельных розеток через каждые 100-150 м для переговоров с подвижными нарядами и тревожными группами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плана оповещения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эвакуации людей по системе оповещения сопровождаемой:</w:t>
            </w:r>
          </w:p>
          <w:p>
            <w:pPr>
              <w:spacing w:after="20"/>
              <w:ind w:left="20"/>
              <w:jc w:val="both"/>
            </w:pPr>
            <w:r>
              <w:rPr>
                <w:rFonts w:ascii="Times New Roman"/>
                <w:b w:val="false"/>
                <w:i w:val="false"/>
                <w:color w:val="000000"/>
                <w:sz w:val="20"/>
              </w:rPr>
              <w:t>
1) включением аварийного и охранного освещения;</w:t>
            </w:r>
          </w:p>
          <w:p>
            <w:pPr>
              <w:spacing w:after="20"/>
              <w:ind w:left="20"/>
              <w:jc w:val="both"/>
            </w:pPr>
            <w:r>
              <w:rPr>
                <w:rFonts w:ascii="Times New Roman"/>
                <w:b w:val="false"/>
                <w:i w:val="false"/>
                <w:color w:val="000000"/>
                <w:sz w:val="20"/>
              </w:rPr>
              <w:t>
2) передачей специально разработанных текстов, направленных на предотвращение паники и других явлений, усложняющих процесс эвакуации (скопление людей в проходах, тамбурах, на лестничных клетках и в других местах);</w:t>
            </w:r>
          </w:p>
          <w:p>
            <w:pPr>
              <w:spacing w:after="20"/>
              <w:ind w:left="20"/>
              <w:jc w:val="both"/>
            </w:pPr>
            <w:r>
              <w:rPr>
                <w:rFonts w:ascii="Times New Roman"/>
                <w:b w:val="false"/>
                <w:i w:val="false"/>
                <w:color w:val="000000"/>
                <w:sz w:val="20"/>
              </w:rPr>
              <w:t>
3) включением световых указателей направления и путей эвакуации;</w:t>
            </w:r>
          </w:p>
          <w:p>
            <w:pPr>
              <w:spacing w:after="20"/>
              <w:ind w:left="20"/>
              <w:jc w:val="both"/>
            </w:pPr>
            <w:r>
              <w:rPr>
                <w:rFonts w:ascii="Times New Roman"/>
                <w:b w:val="false"/>
                <w:i w:val="false"/>
                <w:color w:val="000000"/>
                <w:sz w:val="20"/>
              </w:rPr>
              <w:t>
4) дистанционным открыванием дверей дополнительных эвакуационных выходов (например, оборудованных электромагнитными замками)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оповещения отличающейся от сигналов другого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количества оповещателей, их мощности обеспечивающего необходимую слышимость во всех местах постоянного или временного пребывания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применения по периметру запретной зоны ядерной установки громкоговорителей. Они устанавливаться на опорах освещения, стенах зданий и конструкциях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правильности расстановки и количества громкоговорителей по периметру запретной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телекоммуникаций обеспечивающей:</w:t>
            </w:r>
          </w:p>
          <w:p>
            <w:pPr>
              <w:spacing w:after="20"/>
              <w:ind w:left="20"/>
              <w:jc w:val="both"/>
            </w:pPr>
            <w:r>
              <w:rPr>
                <w:rFonts w:ascii="Times New Roman"/>
                <w:b w:val="false"/>
                <w:i w:val="false"/>
                <w:color w:val="000000"/>
                <w:sz w:val="20"/>
              </w:rPr>
              <w:t>
1) передачу достоверной информации;</w:t>
            </w:r>
          </w:p>
          <w:p>
            <w:pPr>
              <w:spacing w:after="20"/>
              <w:ind w:left="20"/>
              <w:jc w:val="both"/>
            </w:pPr>
            <w:r>
              <w:rPr>
                <w:rFonts w:ascii="Times New Roman"/>
                <w:b w:val="false"/>
                <w:i w:val="false"/>
                <w:color w:val="000000"/>
                <w:sz w:val="20"/>
              </w:rPr>
              <w:t>
2) непрерывность функционирования;</w:t>
            </w:r>
          </w:p>
          <w:p>
            <w:pPr>
              <w:spacing w:after="20"/>
              <w:ind w:left="20"/>
              <w:jc w:val="both"/>
            </w:pPr>
            <w:r>
              <w:rPr>
                <w:rFonts w:ascii="Times New Roman"/>
                <w:b w:val="false"/>
                <w:i w:val="false"/>
                <w:color w:val="000000"/>
                <w:sz w:val="20"/>
              </w:rPr>
              <w:t>
3) тактически приемлемое время доставки сообщений;</w:t>
            </w:r>
          </w:p>
          <w:p>
            <w:pPr>
              <w:spacing w:after="20"/>
              <w:ind w:left="20"/>
              <w:jc w:val="both"/>
            </w:pPr>
            <w:r>
              <w:rPr>
                <w:rFonts w:ascii="Times New Roman"/>
                <w:b w:val="false"/>
                <w:i w:val="false"/>
                <w:color w:val="000000"/>
                <w:sz w:val="20"/>
              </w:rPr>
              <w:t>
4) систематизацию, документирование и архивирование информации о функционировании;</w:t>
            </w:r>
          </w:p>
          <w:p>
            <w:pPr>
              <w:spacing w:after="20"/>
              <w:ind w:left="20"/>
              <w:jc w:val="both"/>
            </w:pPr>
            <w:r>
              <w:rPr>
                <w:rFonts w:ascii="Times New Roman"/>
                <w:b w:val="false"/>
                <w:i w:val="false"/>
                <w:color w:val="000000"/>
                <w:sz w:val="20"/>
              </w:rPr>
              <w:t>
5) обмен информацией с системными элементами различных видов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предусмотрения в системе телекоммуникаций резервных и альтернативных каналов передачи функционально значимой для работоспособности комплекса информации (резервирование каналов, применение маршрутизаторов)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защиты информации представляющей собой комплекс организационных, технических, технологических средств, методов и мер, снижающих уязвимость информации и препятствующих несанкционированному (незаконному) доступу к информации, ее утечке или утрате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ключевых элементов защиты информации:</w:t>
            </w:r>
          </w:p>
          <w:p>
            <w:pPr>
              <w:spacing w:after="20"/>
              <w:ind w:left="20"/>
              <w:jc w:val="both"/>
            </w:pPr>
            <w:r>
              <w:rPr>
                <w:rFonts w:ascii="Times New Roman"/>
                <w:b w:val="false"/>
                <w:i w:val="false"/>
                <w:color w:val="000000"/>
                <w:sz w:val="20"/>
              </w:rPr>
              <w:t>
1) определение информации, которая подлежит защите;</w:t>
            </w:r>
          </w:p>
          <w:p>
            <w:pPr>
              <w:spacing w:after="20"/>
              <w:ind w:left="20"/>
              <w:jc w:val="both"/>
            </w:pPr>
            <w:r>
              <w:rPr>
                <w:rFonts w:ascii="Times New Roman"/>
                <w:b w:val="false"/>
                <w:i w:val="false"/>
                <w:color w:val="000000"/>
                <w:sz w:val="20"/>
              </w:rPr>
              <w:t>
2) назначение лиц, которым официально разрешен доступ к секретной информации;</w:t>
            </w:r>
          </w:p>
          <w:p>
            <w:pPr>
              <w:spacing w:after="20"/>
              <w:ind w:left="20"/>
              <w:jc w:val="both"/>
            </w:pPr>
            <w:r>
              <w:rPr>
                <w:rFonts w:ascii="Times New Roman"/>
                <w:b w:val="false"/>
                <w:i w:val="false"/>
                <w:color w:val="000000"/>
                <w:sz w:val="20"/>
              </w:rPr>
              <w:t>
3) меры по защите секретной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защиты информации:</w:t>
            </w:r>
          </w:p>
          <w:p>
            <w:pPr>
              <w:spacing w:after="20"/>
              <w:ind w:left="20"/>
              <w:jc w:val="both"/>
            </w:pPr>
            <w:r>
              <w:rPr>
                <w:rFonts w:ascii="Times New Roman"/>
                <w:b w:val="false"/>
                <w:i w:val="false"/>
                <w:color w:val="000000"/>
                <w:sz w:val="20"/>
              </w:rPr>
              <w:t>
1) оснащение пунктов управления оборудованием в защищенном исполнении;</w:t>
            </w:r>
          </w:p>
          <w:p>
            <w:pPr>
              <w:spacing w:after="20"/>
              <w:ind w:left="20"/>
              <w:jc w:val="both"/>
            </w:pPr>
            <w:r>
              <w:rPr>
                <w:rFonts w:ascii="Times New Roman"/>
                <w:b w:val="false"/>
                <w:i w:val="false"/>
                <w:color w:val="000000"/>
                <w:sz w:val="20"/>
              </w:rPr>
              <w:t>
2) использование в средствах вычислительной техники лицензионного системного программного обеспечения;</w:t>
            </w:r>
          </w:p>
          <w:p>
            <w:pPr>
              <w:spacing w:after="20"/>
              <w:ind w:left="20"/>
              <w:jc w:val="both"/>
            </w:pPr>
            <w:r>
              <w:rPr>
                <w:rFonts w:ascii="Times New Roman"/>
                <w:b w:val="false"/>
                <w:i w:val="false"/>
                <w:color w:val="000000"/>
                <w:sz w:val="20"/>
              </w:rPr>
              <w:t>
3) препятствование несанкционированным действиям обслуживающего персонала, а также других лиц;</w:t>
            </w:r>
          </w:p>
          <w:p>
            <w:pPr>
              <w:spacing w:after="20"/>
              <w:ind w:left="20"/>
              <w:jc w:val="both"/>
            </w:pPr>
            <w:r>
              <w:rPr>
                <w:rFonts w:ascii="Times New Roman"/>
                <w:b w:val="false"/>
                <w:i w:val="false"/>
                <w:color w:val="000000"/>
                <w:sz w:val="20"/>
              </w:rPr>
              <w:t>
4) проверка прикладного программного обеспечения на отсутствие недекларированных возможностей;</w:t>
            </w:r>
          </w:p>
          <w:p>
            <w:pPr>
              <w:spacing w:after="20"/>
              <w:ind w:left="20"/>
              <w:jc w:val="both"/>
            </w:pPr>
            <w:r>
              <w:rPr>
                <w:rFonts w:ascii="Times New Roman"/>
                <w:b w:val="false"/>
                <w:i w:val="false"/>
                <w:color w:val="000000"/>
                <w:sz w:val="20"/>
              </w:rPr>
              <w:t>
5) использование комплекса средств защиты информации при ее передаче по проводным, радио – каналам связи (экранирование, зашумление, маскирование, организационные меры по ограничению доступа, применение средств криптографической защиты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металлодетекторов обеспечивающих обнаружение холодного и огнестрельного оружия, металлосодержащих взрывных устройств (гранат), запрещенных к проносу различных видов металлосодержащей продукции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средств досмотра:</w:t>
            </w:r>
          </w:p>
          <w:p>
            <w:pPr>
              <w:spacing w:after="20"/>
              <w:ind w:left="20"/>
              <w:jc w:val="both"/>
            </w:pPr>
            <w:r>
              <w:rPr>
                <w:rFonts w:ascii="Times New Roman"/>
                <w:b w:val="false"/>
                <w:i w:val="false"/>
                <w:color w:val="000000"/>
                <w:sz w:val="20"/>
              </w:rPr>
              <w:t>
1) металлодетекторы;</w:t>
            </w:r>
          </w:p>
          <w:p>
            <w:pPr>
              <w:spacing w:after="20"/>
              <w:ind w:left="20"/>
              <w:jc w:val="both"/>
            </w:pPr>
            <w:r>
              <w:rPr>
                <w:rFonts w:ascii="Times New Roman"/>
                <w:b w:val="false"/>
                <w:i w:val="false"/>
                <w:color w:val="000000"/>
                <w:sz w:val="20"/>
              </w:rPr>
              <w:t>
2) детекторы взрывчатых веществ на ядерных установках;</w:t>
            </w:r>
          </w:p>
          <w:p>
            <w:pPr>
              <w:spacing w:after="20"/>
              <w:ind w:left="20"/>
              <w:jc w:val="both"/>
            </w:pPr>
            <w:r>
              <w:rPr>
                <w:rFonts w:ascii="Times New Roman"/>
                <w:b w:val="false"/>
                <w:i w:val="false"/>
                <w:color w:val="000000"/>
                <w:sz w:val="20"/>
              </w:rPr>
              <w:t>
3) детекторы радиоактивного излучения;</w:t>
            </w:r>
          </w:p>
          <w:p>
            <w:pPr>
              <w:spacing w:after="20"/>
              <w:ind w:left="20"/>
              <w:jc w:val="both"/>
            </w:pPr>
            <w:r>
              <w:rPr>
                <w:rFonts w:ascii="Times New Roman"/>
                <w:b w:val="false"/>
                <w:i w:val="false"/>
                <w:color w:val="000000"/>
                <w:sz w:val="20"/>
              </w:rPr>
              <w:t>
4) досмотровые эндоскопы и зеркала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питания электроприемников от двух независимых источников переменного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перехода на резервное электроснабжение автоматически, без перерыва в электроснабжении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аккумуляторных батарей в специальных помещениях на стеллажах или в специальных аккумуляторных шкафах, оборудованных вытяжной вентиляцией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устройств электропитания (выпрямители, зарядно-разрядные щиты, групповые токораспределительные щиты) в специально оборудованных помещениях с ограниченным доступом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охранного освещения ядерной установки обеспечивающего:</w:t>
            </w:r>
          </w:p>
          <w:p>
            <w:pPr>
              <w:spacing w:after="20"/>
              <w:ind w:left="20"/>
              <w:jc w:val="both"/>
            </w:pPr>
            <w:r>
              <w:rPr>
                <w:rFonts w:ascii="Times New Roman"/>
                <w:b w:val="false"/>
                <w:i w:val="false"/>
                <w:color w:val="000000"/>
                <w:sz w:val="20"/>
              </w:rPr>
              <w:t>
1) необходимую равномерную освещенность запретных зон до тропы нарядов, а также КПП;</w:t>
            </w:r>
          </w:p>
          <w:p>
            <w:pPr>
              <w:spacing w:after="20"/>
              <w:ind w:left="20"/>
              <w:jc w:val="both"/>
            </w:pPr>
            <w:r>
              <w:rPr>
                <w:rFonts w:ascii="Times New Roman"/>
                <w:b w:val="false"/>
                <w:i w:val="false"/>
                <w:color w:val="000000"/>
                <w:sz w:val="20"/>
              </w:rPr>
              <w:t>
2) маскировку постов охраны;</w:t>
            </w:r>
          </w:p>
          <w:p>
            <w:pPr>
              <w:spacing w:after="20"/>
              <w:ind w:left="20"/>
              <w:jc w:val="both"/>
            </w:pPr>
            <w:r>
              <w:rPr>
                <w:rFonts w:ascii="Times New Roman"/>
                <w:b w:val="false"/>
                <w:i w:val="false"/>
                <w:color w:val="000000"/>
                <w:sz w:val="20"/>
              </w:rPr>
              <w:t>
3) автоматическое включение освещения на отдельных участках периметра ограждения при срабатывании охранной сигнализации;</w:t>
            </w:r>
          </w:p>
          <w:p>
            <w:pPr>
              <w:spacing w:after="20"/>
              <w:ind w:left="20"/>
              <w:jc w:val="both"/>
            </w:pPr>
            <w:r>
              <w:rPr>
                <w:rFonts w:ascii="Times New Roman"/>
                <w:b w:val="false"/>
                <w:i w:val="false"/>
                <w:color w:val="000000"/>
                <w:sz w:val="20"/>
              </w:rPr>
              <w:t>
4) ручное включение освещения участков периметра и охраняемых зон из караульного помещения;</w:t>
            </w:r>
          </w:p>
          <w:p>
            <w:pPr>
              <w:spacing w:after="20"/>
              <w:ind w:left="20"/>
              <w:jc w:val="both"/>
            </w:pPr>
            <w:r>
              <w:rPr>
                <w:rFonts w:ascii="Times New Roman"/>
                <w:b w:val="false"/>
                <w:i w:val="false"/>
                <w:color w:val="000000"/>
                <w:sz w:val="20"/>
              </w:rPr>
              <w:t>
5) освещение входов в здания внутренней и особо важной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дополнительного оборудования помещений сил охраны и реагирования, КПП, входов в здания, коридоров категорированных помещений аварийным освещением. Переход рабочего освещения на аварийное и обратно осуществляется автоматически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допуска персонала к эксплуатации технических средств физической защиты на ядерной установке:</w:t>
            </w:r>
          </w:p>
          <w:p>
            <w:pPr>
              <w:spacing w:after="20"/>
              <w:ind w:left="20"/>
              <w:jc w:val="both"/>
            </w:pPr>
            <w:r>
              <w:rPr>
                <w:rFonts w:ascii="Times New Roman"/>
                <w:b w:val="false"/>
                <w:i w:val="false"/>
                <w:color w:val="000000"/>
                <w:sz w:val="20"/>
              </w:rPr>
              <w:t>
1) прошедшего специальную подготовку и стажировку, имеющий практические навыки в эксплуатации инженерно-технических средств физической защиты в объеме функциональных обязанностей;</w:t>
            </w:r>
          </w:p>
          <w:p>
            <w:pPr>
              <w:spacing w:after="20"/>
              <w:ind w:left="20"/>
              <w:jc w:val="both"/>
            </w:pPr>
            <w:r>
              <w:rPr>
                <w:rFonts w:ascii="Times New Roman"/>
                <w:b w:val="false"/>
                <w:i w:val="false"/>
                <w:color w:val="000000"/>
                <w:sz w:val="20"/>
              </w:rPr>
              <w:t>
2) сдавшего зачет квалификационной комиссии по знанию материальной части инженерно-технических средств физической защиты, регламента по организации эксплуатации, требований по безопасности, имеющий соответствующую квалификационную группу по технике безопасности;</w:t>
            </w:r>
          </w:p>
          <w:p>
            <w:pPr>
              <w:spacing w:after="20"/>
              <w:ind w:left="20"/>
              <w:jc w:val="both"/>
            </w:pPr>
            <w:r>
              <w:rPr>
                <w:rFonts w:ascii="Times New Roman"/>
                <w:b w:val="false"/>
                <w:i w:val="false"/>
                <w:color w:val="000000"/>
                <w:sz w:val="20"/>
              </w:rPr>
              <w:t>
3) получившего удостоверение на право эксплуатации инженерно-технических средств физической защиты, выданное эксплуатирующей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установленной периодичности проверки знаний регламента эксплуатации систем физической защиты у персонала, эксплуатирующих системы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эксплуатации и технического обслуживания инженерно-технических средств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технического обслуживания технических средств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соблюдения периодичности регламентных работ технического обслуживания технических средств физической защиты проведенных по планово-предупредительной системе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контроля материально-технического обеспечения эксплуатации инженерно-технических средств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ведения эксплуатационной документации на инженерно-технические средства физической защиты осуществленной в подразделениях, эксплуатирующих технические средства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ведения учета технических средств физической защиты по карточкам и книгам. Технические средства физической защиты, пришедшие в негодность, списываются с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консервации всех технических средств физической защиты, находящихся на длительном хранении (свыше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исполнения плана проверки технического состояния и работоспособности технического состояния и организации эксплуатации технических средств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запретной зона ядерной установки:</w:t>
            </w:r>
          </w:p>
          <w:p>
            <w:pPr>
              <w:spacing w:after="20"/>
              <w:ind w:left="20"/>
              <w:jc w:val="both"/>
            </w:pPr>
            <w:r>
              <w:rPr>
                <w:rFonts w:ascii="Times New Roman"/>
                <w:b w:val="false"/>
                <w:i w:val="false"/>
                <w:color w:val="000000"/>
                <w:sz w:val="20"/>
              </w:rPr>
              <w:t>
1) основным ограждением;</w:t>
            </w:r>
          </w:p>
          <w:p>
            <w:pPr>
              <w:spacing w:after="20"/>
              <w:ind w:left="20"/>
              <w:jc w:val="both"/>
            </w:pPr>
            <w:r>
              <w:rPr>
                <w:rFonts w:ascii="Times New Roman"/>
                <w:b w:val="false"/>
                <w:i w:val="false"/>
                <w:color w:val="000000"/>
                <w:sz w:val="20"/>
              </w:rPr>
              <w:t>
2) внутренним и внешним ограждением;</w:t>
            </w:r>
          </w:p>
          <w:p>
            <w:pPr>
              <w:spacing w:after="20"/>
              <w:ind w:left="20"/>
              <w:jc w:val="both"/>
            </w:pPr>
            <w:r>
              <w:rPr>
                <w:rFonts w:ascii="Times New Roman"/>
                <w:b w:val="false"/>
                <w:i w:val="false"/>
                <w:color w:val="000000"/>
                <w:sz w:val="20"/>
              </w:rPr>
              <w:t>
3) тропой нарядов;</w:t>
            </w:r>
          </w:p>
          <w:p>
            <w:pPr>
              <w:spacing w:after="20"/>
              <w:ind w:left="20"/>
              <w:jc w:val="both"/>
            </w:pPr>
            <w:r>
              <w:rPr>
                <w:rFonts w:ascii="Times New Roman"/>
                <w:b w:val="false"/>
                <w:i w:val="false"/>
                <w:color w:val="000000"/>
                <w:sz w:val="20"/>
              </w:rPr>
              <w:t>
4) контрольно-следовой полосой;</w:t>
            </w:r>
          </w:p>
          <w:p>
            <w:pPr>
              <w:spacing w:after="20"/>
              <w:ind w:left="20"/>
              <w:jc w:val="both"/>
            </w:pPr>
            <w:r>
              <w:rPr>
                <w:rFonts w:ascii="Times New Roman"/>
                <w:b w:val="false"/>
                <w:i w:val="false"/>
                <w:color w:val="000000"/>
                <w:sz w:val="20"/>
              </w:rPr>
              <w:t>
5) охранным освещением;</w:t>
            </w:r>
          </w:p>
          <w:p>
            <w:pPr>
              <w:spacing w:after="20"/>
              <w:ind w:left="20"/>
              <w:jc w:val="both"/>
            </w:pPr>
            <w:r>
              <w:rPr>
                <w:rFonts w:ascii="Times New Roman"/>
                <w:b w:val="false"/>
                <w:i w:val="false"/>
                <w:color w:val="000000"/>
                <w:sz w:val="20"/>
              </w:rPr>
              <w:t>
6) техническими средствами физической защиты;</w:t>
            </w:r>
          </w:p>
          <w:p>
            <w:pPr>
              <w:spacing w:after="20"/>
              <w:ind w:left="20"/>
              <w:jc w:val="both"/>
            </w:pPr>
            <w:r>
              <w:rPr>
                <w:rFonts w:ascii="Times New Roman"/>
                <w:b w:val="false"/>
                <w:i w:val="false"/>
                <w:color w:val="000000"/>
                <w:sz w:val="20"/>
              </w:rPr>
              <w:t>
7) средствами связи;</w:t>
            </w:r>
          </w:p>
          <w:p>
            <w:pPr>
              <w:spacing w:after="20"/>
              <w:ind w:left="20"/>
              <w:jc w:val="both"/>
            </w:pPr>
            <w:r>
              <w:rPr>
                <w:rFonts w:ascii="Times New Roman"/>
                <w:b w:val="false"/>
                <w:i w:val="false"/>
                <w:color w:val="000000"/>
                <w:sz w:val="20"/>
              </w:rPr>
              <w:t>
8) наблюдательными вышками;</w:t>
            </w:r>
          </w:p>
          <w:p>
            <w:pPr>
              <w:spacing w:after="20"/>
              <w:ind w:left="20"/>
              <w:jc w:val="both"/>
            </w:pPr>
            <w:r>
              <w:rPr>
                <w:rFonts w:ascii="Times New Roman"/>
                <w:b w:val="false"/>
                <w:i w:val="false"/>
                <w:color w:val="000000"/>
                <w:sz w:val="20"/>
              </w:rPr>
              <w:t>
9) постовыми грибками, окопами-укрытиями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обозначения границ запретной зоны по всему периметру через каждые 50 метров предупредительными знаками с ясно различимыми надписями "Запретная зона. Проход воспрещен!" на казахском и русском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 более подтвержденных жалоб и обращений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использования атомной энергии</w:t>
            </w:r>
          </w:p>
        </w:tc>
      </w:tr>
    </w:tbl>
    <w:bookmarkStart w:name="z425" w:id="182"/>
    <w:p>
      <w:pPr>
        <w:spacing w:after="0"/>
        <w:ind w:left="0"/>
        <w:jc w:val="left"/>
      </w:pPr>
      <w:r>
        <w:rPr>
          <w:rFonts w:ascii="Times New Roman"/>
          <w:b/>
          <w:i w:val="false"/>
          <w:color w:val="000000"/>
        </w:rPr>
        <w:t xml:space="preserve"> Степени нарушения требований в отношении субъектов, эксплуатирующих установки по добыче и переработке природного урана, пункты хранения высоко-, средне- и низкоактивных радиоактивных отходов, пунктов хранения радионуклидных источников, пунктов захоронения высоко-, средне- и низкоактивных радиоактивных отходов, пунктов захоронения отработавших радионуклидных источников и субъектов, осуществляющих деятельность с ядерными материалами с указанием изотопного состава, радиоактивными веществами, радиофармпрепаратами, генераторами нейтронов, урансодержащими веществами, торийсодержащими веществами, продуктами переработки природного урана, закрытыми радионуклидными источниками с указанием активности, высоко-, средне- и низкоактивными радиоактивными отходами, радиоизотопными спектрометрами, анализаторами, датчиками, измерителями, стационарными радиоизотопными дефектоскопами, переносными радиоизотопными дефектоскопами, радиоизотопными установками для досмотра ручной клади, багажа, транспорта, материалов, веществ, ускорителями электронов с энергией выше 10 мегаэлектронвольт (далее –МэВ), ускорителями ионов с энергией до 2 МэВ/нуклон, ускорителями ионов с энергией выше 2 МэВ/нуклон, медицинскими гамма-терапевтическими установками, медицинскими радиоизотопными диагностическими оборудованиями,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обращением с радиоактивными отходами, стационарными рентгеновскими дефектоскопами, переносными рентгеновскими дефектоскопами, ускорителями электронов с энергией до 10 МэВ и предоставляющих услуги в области использования атомной энергии для проведения проверки на соответствие квалификационным требованиям</w:t>
      </w:r>
    </w:p>
    <w:bookmarkEnd w:id="182"/>
    <w:p>
      <w:pPr>
        <w:spacing w:after="0"/>
        <w:ind w:left="0"/>
        <w:jc w:val="both"/>
      </w:pPr>
      <w:r>
        <w:rPr>
          <w:rFonts w:ascii="Times New Roman"/>
          <w:b w:val="false"/>
          <w:i w:val="false"/>
          <w:color w:val="ff0000"/>
          <w:sz w:val="28"/>
        </w:rPr>
        <w:t xml:space="preserve">
      Сноска. Приложение 4 – в редакции совместного приказа Министра энергетики РК от 01.06.2023 </w:t>
      </w:r>
      <w:r>
        <w:rPr>
          <w:rFonts w:ascii="Times New Roman"/>
          <w:b w:val="false"/>
          <w:i w:val="false"/>
          <w:color w:val="ff0000"/>
          <w:sz w:val="28"/>
        </w:rPr>
        <w:t>№ 206</w:t>
      </w:r>
      <w:r>
        <w:rPr>
          <w:rFonts w:ascii="Times New Roman"/>
          <w:b w:val="false"/>
          <w:i w:val="false"/>
          <w:color w:val="ff0000"/>
          <w:sz w:val="28"/>
        </w:rPr>
        <w:t xml:space="preserve"> и Министра национальной экономики РК от 01.06.2023 № 97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8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1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направленных в уполномоченный орган в области использования атомной энергии предварительных уведомлений и отчетов о наличии, перемещении и местонахождении ядерных материалов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1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направленных отчетов в уполномоченный орган в области использования атомной энергии о наличии, перемещении и местонахождении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18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направленных в уполномоченный орган в области использования атомной энергии предварительных уведомлений о планируемом получении (импорте) и предварительных уведомлений о планируемой отгрузке (экспорте) радионуклидных источников 1 и 2 категории радиационной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8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уполномоченным органом в сфере использования атомной энергии категории потенциальной радиационной опасности радиационного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18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отчетов по инвентаризации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18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об аттестации персонала, занятого на объектах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19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недостоверной информации или не предоставление информации о нарушениях ядерной и радиационной безопасности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19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 (не реже 1 раза в год) приказом администрации ЯРЭУ назначалась внутренняя комиссия по проверке состояния ядерной и (или) радиационной безопасности на ЯРЭУ. По результатам проверки составлялся и утверждался Акт комиссии. Один экземпляр утвержденного акта направлялся в уполномоченный орган не позднее 1 февраля, следующего за отчетным годом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19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физической защиты источников ионизирующего излучения (далее – ИИИ) и пунктов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19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194"/>
          <w:p>
            <w:pPr>
              <w:spacing w:after="20"/>
              <w:ind w:left="20"/>
              <w:jc w:val="both"/>
            </w:pPr>
            <w:r>
              <w:rPr>
                <w:rFonts w:ascii="Times New Roman"/>
                <w:b w:val="false"/>
                <w:i w:val="false"/>
                <w:color w:val="000000"/>
                <w:sz w:val="20"/>
              </w:rPr>
              <w:t>
Наличие исправных устройств по обеспечению физической защиты пунктов хранения:</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электронных систем обнаружения проникновения (периметровых, локальных);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оборудования индикации вмешательства;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системы охранного видеонаблюдения;</w:t>
            </w:r>
          </w:p>
          <w:p>
            <w:pPr>
              <w:spacing w:after="20"/>
              <w:ind w:left="20"/>
              <w:jc w:val="both"/>
            </w:pPr>
            <w:r>
              <w:rPr>
                <w:rFonts w:ascii="Times New Roman"/>
                <w:b w:val="false"/>
                <w:i w:val="false"/>
                <w:color w:val="000000"/>
                <w:sz w:val="20"/>
              </w:rPr>
              <w:t>
4) средств связи с силами реагирования (телефоны, мобильные телефоны, пейджеры, радиостанции)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19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196"/>
          <w:p>
            <w:pPr>
              <w:spacing w:after="20"/>
              <w:ind w:left="20"/>
              <w:jc w:val="both"/>
            </w:pPr>
            <w:r>
              <w:rPr>
                <w:rFonts w:ascii="Times New Roman"/>
                <w:b w:val="false"/>
                <w:i w:val="false"/>
                <w:color w:val="000000"/>
                <w:sz w:val="20"/>
              </w:rPr>
              <w:t>
Наличие исправных устройств по обеспечению физической защиты ИИИ:</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1) средств связи с силами реагирования (телефоны, мобильные телефоны, пейджеры, радиостанции);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физических барьеров (контейнер, футляр или надежные крепления);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сигнализация на транспортном средстве (для переносных ИИИ);</w:t>
            </w:r>
          </w:p>
          <w:p>
            <w:pPr>
              <w:spacing w:after="20"/>
              <w:ind w:left="20"/>
              <w:jc w:val="both"/>
            </w:pPr>
            <w:r>
              <w:rPr>
                <w:rFonts w:ascii="Times New Roman"/>
                <w:b w:val="false"/>
                <w:i w:val="false"/>
                <w:color w:val="000000"/>
                <w:sz w:val="20"/>
              </w:rPr>
              <w:t>
4) оборудования для обеспечения задержки (замки на контейнере ИИИ, безопасные крепления контейнера с ИИИ на транспортном средстве)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19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заполненных карточек учета индивидуальных доз и журнала выдачи и приема дозиметров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19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надлежащее ведение журнала радиационного контроля рабочих мест и (или) протокола проведения радиационного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199"/>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00"/>
          <w:p>
            <w:pPr>
              <w:spacing w:after="20"/>
              <w:ind w:left="20"/>
              <w:jc w:val="both"/>
            </w:pPr>
            <w:r>
              <w:rPr>
                <w:rFonts w:ascii="Times New Roman"/>
                <w:b w:val="false"/>
                <w:i w:val="false"/>
                <w:color w:val="000000"/>
                <w:sz w:val="20"/>
              </w:rPr>
              <w:t>
Наличие распорядительной документации по обеспечению учета и контроля ядерных материалов:</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приказа о создании службы по учету и контролю ядерных материалов или о назначении ответственного за учет и контроль ядерных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утвержденного положения о службе по учету и контролю ядерных материалов или ответственного за учет и контроль ядерных материалов;</w:t>
            </w:r>
          </w:p>
          <w:p>
            <w:pPr>
              <w:spacing w:after="20"/>
              <w:ind w:left="20"/>
              <w:jc w:val="both"/>
            </w:pPr>
            <w:r>
              <w:rPr>
                <w:rFonts w:ascii="Times New Roman"/>
                <w:b w:val="false"/>
                <w:i w:val="false"/>
                <w:color w:val="000000"/>
                <w:sz w:val="20"/>
              </w:rPr>
              <w:t>
3) наличие утвержденной инструкции по учету и контролю ядерных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01"/>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инструкции по учету и контролю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02"/>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фактического наличия радионуклидных источников 1, 2 и 3 категорий радиационной опасности с данными отчетов о наличии, перемещении и местонахождении ИИИ, представленными в уполномоченный орган в области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03"/>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фактического наличия радионуклидных источников 4 и 5 категорий опасности, а также электрофизических установок, генерирующих ионизирующее излучение с данными отчетов о наличии, перемещении и местонахождении, представленными в уполномоченный орган в области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204"/>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карты-схемы мест размещения источников на рабочих местах и в хранилище, а также мест расположения радиоизотопных приборов и электрофизических устройств, генерирующих ионизирующее излучение, на территории объекта, и соответствие карты-схемы фактическому размещению источников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205"/>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соответствующей лицензии в сфере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206"/>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207"/>
          <w:p>
            <w:pPr>
              <w:spacing w:after="20"/>
              <w:ind w:left="20"/>
              <w:jc w:val="both"/>
            </w:pPr>
            <w:r>
              <w:rPr>
                <w:rFonts w:ascii="Times New Roman"/>
                <w:b w:val="false"/>
                <w:i w:val="false"/>
                <w:color w:val="000000"/>
                <w:sz w:val="20"/>
              </w:rPr>
              <w:t>
Наличие медицинских физиков, ответственных за проведение калибровки радиационных пучков и контроля качества работы источников ионизирующего излучения:</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1) дипломов и документов о специальной подготовке медицинских физиков по проведению калибровки пучка и контроля качества;</w:t>
            </w:r>
          </w:p>
          <w:p>
            <w:pPr>
              <w:spacing w:after="20"/>
              <w:ind w:left="20"/>
              <w:jc w:val="both"/>
            </w:pPr>
            <w:r>
              <w:rPr>
                <w:rFonts w:ascii="Times New Roman"/>
                <w:b w:val="false"/>
                <w:i w:val="false"/>
                <w:color w:val="000000"/>
                <w:sz w:val="20"/>
              </w:rPr>
              <w:t>
2) программы контроля качества радиотерапевтической установки и последнего протокола проведения калибровки пучков и контроля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208"/>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хранилища для радиоактивных отходов на праве собственности или иных законных основаниях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09"/>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хранилища для радиоактивных веществ, приборов и установок на праве собственности или иных законных основаниях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10"/>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проведении технического обслуживания и ремонта приборов и установок, содержащих радиоактивные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211"/>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2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проведении технического обслуживания и ремонта приборов и установок, генерирующих ионизирующее излучение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212"/>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специализированных помещений, необходимых для выполнения работ на праве собственности или иных законных основаниях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13"/>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протокола проведения контроля эксплуатационных параметров (контроля качества) аппарата, выданного физическим или юридическим лицом, имеющим соответствующую лицензию в сфере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14"/>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2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проведения тестовых испытаний с описанием видов и методик тестирования по каждому параметру, применяемых приборов, периодичности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215"/>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измерений, приборов контроля, вспомогательных материалов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216"/>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специализированного транспортного средства для перевозки ядерных материалов, радиоактивных веществ, радиоизотопных источников, радиоактивных отходов, радиоактивных веществ, приборов и установок, содержащих радиоактивные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217"/>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2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218"/>
          <w:p>
            <w:pPr>
              <w:spacing w:after="20"/>
              <w:ind w:left="20"/>
              <w:jc w:val="both"/>
            </w:pPr>
            <w:r>
              <w:rPr>
                <w:rFonts w:ascii="Times New Roman"/>
                <w:b w:val="false"/>
                <w:i w:val="false"/>
                <w:color w:val="000000"/>
                <w:sz w:val="20"/>
              </w:rPr>
              <w:t>
Наличие квалифицированного состава специалистов и техников, имеющих соответствующее образование, подготовку и допущенных к осуществлению работ:</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1) трудовых договоров;</w:t>
            </w:r>
          </w:p>
          <w:p>
            <w:pPr>
              <w:spacing w:after="20"/>
              <w:ind w:left="20"/>
              <w:jc w:val="both"/>
            </w:pPr>
            <w:r>
              <w:rPr>
                <w:rFonts w:ascii="Times New Roman"/>
                <w:b w:val="false"/>
                <w:i w:val="false"/>
                <w:color w:val="000000"/>
                <w:sz w:val="20"/>
              </w:rPr>
              <w:t>
2) документов (сертификатов, свидетельств, удостоверений), подтверждающих квалификацию и прохождение теоретической и практической подготовки, соответствующей функциональным обязанностям должности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219"/>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2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регламента выполнения работ, определяющего основные приемы работы, последовательный порядок выполнения операций, пределы и условия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220"/>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2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контрольных уровней радиационных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221"/>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2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и методики противоаварийных тренировок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222"/>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2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потенциальных радиационных аварий с прогнозом их последствий и прогнозом радиационной обстановки, согласованный с уполномоченным государственным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223"/>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2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критериев принятия оперативных решений при возникновении радиационной аварии и уровни вмешательства, согласованные с уполномоченным государственным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224"/>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2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225"/>
          <w:p>
            <w:pPr>
              <w:spacing w:after="20"/>
              <w:ind w:left="20"/>
              <w:jc w:val="both"/>
            </w:pPr>
            <w:r>
              <w:rPr>
                <w:rFonts w:ascii="Times New Roman"/>
                <w:b w:val="false"/>
                <w:i w:val="false"/>
                <w:color w:val="000000"/>
                <w:sz w:val="20"/>
              </w:rPr>
              <w:t xml:space="preserve">
Наличие документации подтверждающую прохождение организуемой работодателем аттестацию персонала по вопросам ядерной и (или) радиационной безопасности: </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журнал регистрации проверки знании персонала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программа подготовки персонала </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график прохождения аттестации персонала</w:t>
            </w:r>
          </w:p>
          <w:p>
            <w:pPr>
              <w:spacing w:after="20"/>
              <w:ind w:left="20"/>
              <w:jc w:val="both"/>
            </w:pPr>
            <w:r>
              <w:rPr>
                <w:rFonts w:ascii="Times New Roman"/>
                <w:b w:val="false"/>
                <w:i w:val="false"/>
                <w:color w:val="000000"/>
                <w:sz w:val="20"/>
              </w:rPr>
              <w:t>
приказ руководителя о создании комиссии по квалификационной проверке знаний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226"/>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2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обеспечения качества при обращении с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227"/>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2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228"/>
          <w:p>
            <w:pPr>
              <w:spacing w:after="20"/>
              <w:ind w:left="20"/>
              <w:jc w:val="both"/>
            </w:pPr>
            <w:r>
              <w:rPr>
                <w:rFonts w:ascii="Times New Roman"/>
                <w:b w:val="false"/>
                <w:i w:val="false"/>
                <w:color w:val="000000"/>
                <w:sz w:val="20"/>
              </w:rPr>
              <w:t>
Наличие материалов расследования каждого аварийного случая (инцидента) возникших на ядерной, радиационной и электрофизической установке (далее –</w:t>
            </w:r>
          </w:p>
          <w:bookmarkEnd w:id="228"/>
          <w:p>
            <w:pPr>
              <w:spacing w:after="20"/>
              <w:ind w:left="20"/>
              <w:jc w:val="both"/>
            </w:pPr>
            <w:r>
              <w:rPr>
                <w:rFonts w:ascii="Times New Roman"/>
                <w:b w:val="false"/>
                <w:i w:val="false"/>
                <w:color w:val="000000"/>
                <w:sz w:val="20"/>
              </w:rPr>
              <w:t>
ЯРЭУ).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229"/>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2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радиационной защиты при транспортировке ядерного материала (далее – ЯМ), радиоактивных веществ (далее – РВ), радиоактивных отходов (далее –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230"/>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2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оценки и учета максимально возможной активности РАО, на основании которых определяются Технические средства и организационные меры по обеспечению радиационной безопасности при обращении с РАО на объектах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231"/>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2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обеспечения качества при обращении с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232"/>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2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отчета по анализу безопасности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233"/>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2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службы (или ответственного лица) по радиационной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234"/>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2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инструкции по радиационной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235"/>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2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обеспечения ядерной физической безопасности предприятий по добыче и (или) обращению с природным ураном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236"/>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2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внешнего ограждения, высотой не менее 2,5 м из металлической сетки "рабица" из проволоки сечением 1,4 мм с ячейкой не более 25х25 мм в оцинкованном исполнении или с полимерным покрытием (допускается железобетонное ограждение).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237"/>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2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спирального барьера безопасности из армированной колючей ленты ("козырек") типа "Егоза", диаметром 500-600 мм, с расстоянием между витками не более 200 мм на верхней кромке внешнего ограждения на Y-образных кронштейнах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238"/>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2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внешнем ограждении периметра отсутствие не запираемых дверей, ворот, калиток, а также лазов, проломов и других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239"/>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2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пересечение внешнего ограждения с коммуникационными эстакадами осуществленного под углом, близким к прямому, над ограждением на высоте не менее 5 м от уровня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240"/>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2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местах пересечения коммуникаций ниже 5 м по всей окружности на расстоянии 1 м защитных экранов из сетки "рабица", либо барьеров безопасности из армированной колючей ленты типа "Егоза", диаметром 500-600 мм, с расстоянием между витками не более 200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241"/>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2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окнах первых этажей зданий, а также последующих этажей, доступные с подъездных козырьков, пожарных лестниц и крыш примыкающих строений, выходящих на неохраняемую территорию, распашных металлических решеток из прутка диаметром 8 мм и размером ячеек 150х150 мм, либо металлических рольставнь, которые в необходимых случаях закрываются, либо оборудуются бронепленкой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242"/>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2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крыше одноэтажного здания, являющегося частью периметра, спирального барьера безопасности из армированной колючей ленты типа "Егоза" (диаметр 500-600 мм, с расстоянием между витками не более 200мм)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243"/>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2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участке примыкания автомобильных эстакад, подъездов для перекачивания кислот на территорию, а также на 1,5 м в стороны от него, внешнего ограждения периметра высотой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244"/>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2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 внутренней стороны ограждения периметра, за исключением места перекачивания серной кислоты, полосы отчуждения для размещения комплекса технических средств физической защиты, которая тщательно планируется и расчищается. Ширина полосы отчуждения составляет – 2,5 м. В ней не допускается никаких строений и предметов, затрудняющих работу технических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245"/>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2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ограждений открытых площадок внутренних зон высотой не менее 2 м из металлической сетки "рабица" из проволоки сечением 1,4 мм с ячейкой не более 25х25 мм в оцинкованном исполнении или с полимерным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246"/>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2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спирального барьера безопасности из армированной колючей ленты ("козырек") типа "Егоза", диаметром 500-600 мм, с расстоянием между витками не более 200 мм на верхней кромке ограждения внутренней зоны на Y-образных кронштейнах. Допускается установка козырька из колючей проволоки типа "нить" в 3-5 рядов с наклоном кронштейна во внешнюю сторону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247"/>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2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ограждении внутренней зоны не запираемых дверей, ворот, калиток, а также лазов, проломов и других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248"/>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2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пересечения ограждения внутренней зоны с коммуникационными эстакадами осуществленного под углом, близким к прямому, над ограждением на высоте не менее 5 м от уровня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249"/>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2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местах пересечения коммуникаций с ограждением внутренней зоны ниже 5 м по всей окружности на расстоянии 1 м защитных экранов из сетки "рабица", либо барьеров безопасности из армированной колючей ленты типа "Егоза"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250"/>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2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 внутренней стороны ограждения периметра внутренней зоны полосы отчуждения для размещения комплекса технических средств физической защиты, которая тщательно планируется и расчищается. Ширина полосы отчуждения составляет – не менее 1 м. В ней не допускается никаких строений, деревьев, кустарников и предметов, затрудняющих применение технических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251"/>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2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въезде для транспортных средств на открытую площадку внутренней зоны ворот, выполненных высотой – не менее 2 м, с заполнением полотен по аналогии с ограждением. Между дорожным покрытием и воротами допускается просвет не более 150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252"/>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2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сверху ворот барьера из колючей проволоки, либо спирального барьера безопасности из плоской армированной колючей ленты типа "Егоза" (диаметр 500-600 мм и расстоянием между витками 200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253"/>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2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зависимости от пропускного режима, на КПП специального помещения для хранения, регистрации пропусков, бесконтактных электронных идентификаторов и дубликатов ключей от механических замков. Доступ в специальное помещение ограничивается и находится под контролем охраны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254"/>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2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КПП для прохода людей камеры хранения личных вещей рабочих и служащих, служебного помещения для размещения сил охраны и реагирования, технических систем безопасности (концентраторов, пультов, видеоконтрольных устройств охранного видеонаблюдения), устройств управления механизмами открывания прохода (проезда) и охранного освещения и санузлом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255"/>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2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предотвращения несанкционированного прохода людей на КПП преграждающих устройств полуростового типа турникет-трипод, калитки, с возможностью ручного и автоматизированного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256"/>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2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КПП стационарных и ручных детекторов для осмотра, способных распознавать различные типы металлов, радиоактивные вещества. КПП для транспортных средств дополнительно оборудуются ручными фонарями и досмотровыми зеркалами с подсветкой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257"/>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2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помещений КПП средствами телефонной и радиосвязи, пожаротушения и оборудования системой тревожно-вызывной сигнализации с подключением на центральный пункт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258"/>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2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автотранспортных средств внешними типовыми раздвижными (откатными) или распашными воротами с электроприводом и дистанционным управлением, устройствами для их аварийной остановки и открытия вручную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259"/>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2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автомобильных ворот, выполненных высотой – не менее 2,5 м из металла. Между дорожным покрытием и воротами допускается просвет не более 150 мм. Сверху ворот устанавливается барьер из колючей проволоки, либо плоский спиральный барьер безопасности из армированной колючей ленты типа "Егоза" (диаметр и расстояние между витками – аналогично основному ограждению)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260"/>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2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аварийных автомобильных ворот во внешнем ограждении периметра выполненных распашными, высотой не ниже основного ограждения. Ворота оборудуются стопорными устройствами для предотвращения произвольного открытия (закрытия), а также устройствами для навесного замка и пломбировочного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261"/>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2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верхней кромке полотна аварийных автомобильных ворот плоского спирального барьера безопасности из армированной колючей ленты ("козырек") типа "Егоза" (диаметр и расстояние между витками – аналогично основному ограждению)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262"/>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2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КПП для автотранспортных средств оборудуются специальными досмотровыми площадками, эстакадами (ямами) для досмотра транспортных средств, с внутренней стороны – шлагбаумом с электроприводом и дистанционным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263"/>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2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площадки осмотра машин оборудованной эстакадой для досмотра машин сверху и сбоку, установленной не ближе 2,5 м до периметра внешнего ограждения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264"/>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2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проезжей части площадки нанесенной разметки, обозначающей место остановки транспорта для досмотра, ограниченной двумя линиями и надписями "Стоп" на государственном и русском языках, выполненными белой краской. Допускается устанавливать таблички "Стоп"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265"/>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2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въездом на досмотровую площадку с внешней стороны основных и вспомогательных ворот КПП, не ближе 3 м от них также нанесенной поперечной разметки с надписью "Стоп", либо установленной таблички "Стоп"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266"/>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2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чем в 100 м от ворот с правой стороны или над дорогой, установленного указательного знака – "Движение в один ряд", а в 50 м – знака ограничения скорости до 5 км/ч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267"/>
          <w:p>
            <w:pPr>
              <w:spacing w:after="20"/>
              <w:ind w:left="20"/>
              <w:jc w:val="both"/>
            </w:pPr>
            <w:r>
              <w:rPr>
                <w:rFonts w:ascii="Times New Roman"/>
                <w:b w:val="false"/>
                <w:i w:val="false"/>
                <w:color w:val="000000"/>
                <w:sz w:val="20"/>
              </w:rPr>
              <w:t>
</w:t>
            </w:r>
            <w:r>
              <w:rPr>
                <w:rFonts w:ascii="Times New Roman"/>
                <w:b w:val="false"/>
                <w:i w:val="false"/>
                <w:color w:val="000000"/>
                <w:sz w:val="20"/>
              </w:rPr>
              <w:t>77.</w:t>
            </w:r>
          </w:p>
          <w:bookmarkEnd w:id="2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железнодорожного транспорта внешними типовыми раздвижными (откатными) или распашными воротами с электроприводом и дистанционным управлением, устройствами для их аварийной остановки и открытия вручную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268"/>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2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железнодорожного транспорта устройствами принудительной остановки транспорта (закладные брусья, стрелки (башмаки)-сбрасыватели, тупики-улавливатели)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269"/>
          <w:p>
            <w:pPr>
              <w:spacing w:after="20"/>
              <w:ind w:left="20"/>
              <w:jc w:val="both"/>
            </w:pPr>
            <w:r>
              <w:rPr>
                <w:rFonts w:ascii="Times New Roman"/>
                <w:b w:val="false"/>
                <w:i w:val="false"/>
                <w:color w:val="000000"/>
                <w:sz w:val="20"/>
              </w:rPr>
              <w:t>
</w:t>
            </w:r>
            <w:r>
              <w:rPr>
                <w:rFonts w:ascii="Times New Roman"/>
                <w:b w:val="false"/>
                <w:i w:val="false"/>
                <w:color w:val="000000"/>
                <w:sz w:val="20"/>
              </w:rPr>
              <w:t>79.</w:t>
            </w:r>
          </w:p>
          <w:bookmarkEnd w:id="2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железнодорожного транспорта специальными досмотровыми площадками, вышкой для осмотра подвижного железнодорожного состава с боков и сверху. Размеры площадки осмотра железнодорожных вагонов (локомотива) выбираются: по длине из расчета на одновременный досмотр 3-4 вагонов и ширине, не менее чем на 1,5 м с каждой стороны вагона (локомотива)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270"/>
          <w:p>
            <w:pPr>
              <w:spacing w:after="20"/>
              <w:ind w:left="20"/>
              <w:jc w:val="both"/>
            </w:pPr>
            <w:r>
              <w:rPr>
                <w:rFonts w:ascii="Times New Roman"/>
                <w:b w:val="false"/>
                <w:i w:val="false"/>
                <w:color w:val="000000"/>
                <w:sz w:val="20"/>
              </w:rPr>
              <w:t>
</w:t>
            </w:r>
            <w:r>
              <w:rPr>
                <w:rFonts w:ascii="Times New Roman"/>
                <w:b w:val="false"/>
                <w:i w:val="false"/>
                <w:color w:val="000000"/>
                <w:sz w:val="20"/>
              </w:rPr>
              <w:t>80.</w:t>
            </w:r>
          </w:p>
          <w:bookmarkEnd w:id="2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271"/>
          <w:p>
            <w:pPr>
              <w:spacing w:after="20"/>
              <w:ind w:left="20"/>
              <w:jc w:val="both"/>
            </w:pPr>
            <w:r>
              <w:rPr>
                <w:rFonts w:ascii="Times New Roman"/>
                <w:b w:val="false"/>
                <w:i w:val="false"/>
                <w:color w:val="000000"/>
                <w:sz w:val="20"/>
              </w:rPr>
              <w:t>
Наличие необходимости обеспечения физической защиты ядерных материалов при их транспортировке:</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1) защитить ядерный материал при транспортировке и при временном хранении в соответствии с категорией ядерного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ограничить общее время нахождения ядерных материалов в пути 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свести к минимуму число и продолжительность передач ядерного материала (перегрузки с одного перевозочного средства на другое, передачи ядерного материала на временное хранение и получения ядерного материала после хранения, а также операций временного хранения в ожидании прибытия перевозочного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график, расписание и маршрут движения транспортных средств с учетом условий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обязательную предварительную проверку благонадежности всех лиц, участвующих в транспортировке ядерного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обеспечить сведение к необходимому минимуму числа лиц, располагающих предварительной информацией о транспортировке;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использовать системы транспортировки материалов с пассивными и (или) активными мерами физической защиты в соответствии с выполненной оценкой угроз или проектной угрозой;</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определить маршруты, исключающие пересечение районов стихийных бедствий, массовых беспорядков или зон с известной угрозой;</w:t>
            </w:r>
          </w:p>
          <w:p>
            <w:pPr>
              <w:spacing w:after="20"/>
              <w:ind w:left="20"/>
              <w:jc w:val="both"/>
            </w:pPr>
            <w:r>
              <w:rPr>
                <w:rFonts w:ascii="Times New Roman"/>
                <w:b w:val="false"/>
                <w:i w:val="false"/>
                <w:color w:val="000000"/>
                <w:sz w:val="20"/>
              </w:rPr>
              <w:t>
</w:t>
            </w:r>
            <w:r>
              <w:rPr>
                <w:rFonts w:ascii="Times New Roman"/>
                <w:b w:val="false"/>
                <w:i w:val="false"/>
                <w:color w:val="000000"/>
                <w:sz w:val="20"/>
              </w:rPr>
              <w:t>9) исключить возможность оставления упаковок и (или) перевозочных средств без присутствия персонала (присмотра) дольше, чем это абсолютно необходимо;</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обеспечивать наличие соответствующего допуска у лиц, осуществляющих управление транспортным средством, сопровождение и охрану ядерных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исключить нанесение на транспортные средства знаков и надписей и занесение в перевозочные документы записей, свидетельствующих о характере груза и назначении 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12) осуществлять отправление ядерных материалов только после получения от грузополучателя письменного подтверждения о готовности принять ядерные материалы, а в случае транспортировки ядерных материалов грузополучателем – также лицензии на транспортировку ядерных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использовать средства кодирования и специальные каналы связи для передачи сообщений о транспортировке ядерных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14) обеспечивать оповещение грузополучателя об отправке груза и грузоотправителя о получении груза;</w:t>
            </w:r>
          </w:p>
          <w:p>
            <w:pPr>
              <w:spacing w:after="20"/>
              <w:ind w:left="20"/>
              <w:jc w:val="both"/>
            </w:pPr>
            <w:r>
              <w:rPr>
                <w:rFonts w:ascii="Times New Roman"/>
                <w:b w:val="false"/>
                <w:i w:val="false"/>
                <w:color w:val="000000"/>
                <w:sz w:val="20"/>
              </w:rPr>
              <w:t>
</w:t>
            </w:r>
            <w:r>
              <w:rPr>
                <w:rFonts w:ascii="Times New Roman"/>
                <w:b w:val="false"/>
                <w:i w:val="false"/>
                <w:color w:val="000000"/>
                <w:sz w:val="20"/>
              </w:rPr>
              <w:t>15) организовывать не позднее 30 календарных дней взаимодействие грузоотправителя или грузополучателя с соответствующими органами национальной безопасности и внутренних дел Республики Казахстан с целью совместного определения дополнительных мер, обеспечивающих защиту и безопасность транспортируемых ядерных материалов, отражение возможного нападения на транспортное средство в пути следования или в случае возникновения аварийной ситуации по маршруту следования;</w:t>
            </w:r>
          </w:p>
          <w:p>
            <w:pPr>
              <w:spacing w:after="20"/>
              <w:ind w:left="20"/>
              <w:jc w:val="both"/>
            </w:pPr>
            <w:r>
              <w:rPr>
                <w:rFonts w:ascii="Times New Roman"/>
                <w:b w:val="false"/>
                <w:i w:val="false"/>
                <w:color w:val="000000"/>
                <w:sz w:val="20"/>
              </w:rPr>
              <w:t>
16) обеспечивать проведение перед загрузкой и отправлением ядерных материалов осмотр транспортных средств на предмет отсутствия устройств, способных вывести транспортное средство из строя, повредить перевозимые ядерные материалы и (или) способствовать совершению несанкционированных действий в отношении ядерных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272"/>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2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проверки целостности замков и пломб на упаковке, транспортном средстве, отсеке или грузовом контейнере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273"/>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2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непрерывного мониторинга местонахождения транспортного средства и состояния его физической безопасности, а также оповещения сил реагирования в случае нападения и поддержания, по крайней мере, двумя способами двусторонней связи, основанных на различных физических принципах, с сопровождением груза и силами реагирования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274"/>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2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275"/>
          <w:p>
            <w:pPr>
              <w:spacing w:after="20"/>
              <w:ind w:left="20"/>
              <w:jc w:val="both"/>
            </w:pPr>
            <w:r>
              <w:rPr>
                <w:rFonts w:ascii="Times New Roman"/>
                <w:b w:val="false"/>
                <w:i w:val="false"/>
                <w:color w:val="000000"/>
                <w:sz w:val="20"/>
              </w:rPr>
              <w:t>
Наличие обеспечения перевозчиком:</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1) предоставление технически исправных и специально оборудованных 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оборудование транспортных средств инженерными и техническими средствами физической защиты;</w:t>
            </w:r>
          </w:p>
          <w:p>
            <w:pPr>
              <w:spacing w:after="20"/>
              <w:ind w:left="20"/>
              <w:jc w:val="both"/>
            </w:pPr>
            <w:r>
              <w:rPr>
                <w:rFonts w:ascii="Times New Roman"/>
                <w:b w:val="false"/>
                <w:i w:val="false"/>
                <w:color w:val="000000"/>
                <w:sz w:val="20"/>
              </w:rPr>
              <w:t>
3) управление транспортными средствами высококвалифицированными водителями, экипажами или бригадами, прошедшими специальную подготовку и имеющими соответствующий допуск к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276"/>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2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каждым рейсом прохождения инструктажа и медицинского осмотра для соответствующих видов транспорта водителями транспортных средств, членами экипажей или бригад, задействованных в обеспечении физической защиты при транспортировке, а также персонала охраны и сопровождающими 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277"/>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2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охраны при транспортировке ядерных материалов I и II категорий силами охраны и реагирования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278"/>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2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при транспортировке ядерных материалов I и II категорий автомобильным транспортом непрерывной охраны груза на всем пути его следования и сопровождения из числа представителей территориальных подразделений органов внутренних дел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279"/>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2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физической защиты при транспортировке ядерных материалов I или II категории железнодорожным транспортом в специальных вагонах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280"/>
          <w:p>
            <w:pPr>
              <w:spacing w:after="20"/>
              <w:ind w:left="20"/>
              <w:jc w:val="both"/>
            </w:pPr>
            <w:r>
              <w:rPr>
                <w:rFonts w:ascii="Times New Roman"/>
                <w:b w:val="false"/>
                <w:i w:val="false"/>
                <w:color w:val="000000"/>
                <w:sz w:val="20"/>
              </w:rPr>
              <w:t>
</w:t>
            </w:r>
            <w:r>
              <w:rPr>
                <w:rFonts w:ascii="Times New Roman"/>
                <w:b w:val="false"/>
                <w:i w:val="false"/>
                <w:color w:val="000000"/>
                <w:sz w:val="20"/>
              </w:rPr>
              <w:t>88.</w:t>
            </w:r>
          </w:p>
          <w:bookmarkEnd w:id="2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транспортировке ядерных материалов I или II категории размещения сопровождающего персонала и сил охраны и реагирования в изолированных от груза служебных помещениях или в отдельных специально оборудованных для этих целей вагонах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281"/>
          <w:p>
            <w:pPr>
              <w:spacing w:after="20"/>
              <w:ind w:left="20"/>
              <w:jc w:val="both"/>
            </w:pPr>
            <w:r>
              <w:rPr>
                <w:rFonts w:ascii="Times New Roman"/>
                <w:b w:val="false"/>
                <w:i w:val="false"/>
                <w:color w:val="000000"/>
                <w:sz w:val="20"/>
              </w:rPr>
              <w:t>
</w:t>
            </w:r>
            <w:r>
              <w:rPr>
                <w:rFonts w:ascii="Times New Roman"/>
                <w:b w:val="false"/>
                <w:i w:val="false"/>
                <w:color w:val="000000"/>
                <w:sz w:val="20"/>
              </w:rPr>
              <w:t>89.</w:t>
            </w:r>
          </w:p>
          <w:bookmarkEnd w:id="2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физической защиты при транспортировке ядерных материалов I или II категории воздушным транспортом на борту воздушного судна, предназначенного только для грузовых перевозок, в безопасном запертом и опломбированном отсеке или контейнере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282"/>
          <w:p>
            <w:pPr>
              <w:spacing w:after="20"/>
              <w:ind w:left="20"/>
              <w:jc w:val="both"/>
            </w:pPr>
            <w:r>
              <w:rPr>
                <w:rFonts w:ascii="Times New Roman"/>
                <w:b w:val="false"/>
                <w:i w:val="false"/>
                <w:color w:val="000000"/>
                <w:sz w:val="20"/>
              </w:rPr>
              <w:t>
</w:t>
            </w:r>
            <w:r>
              <w:rPr>
                <w:rFonts w:ascii="Times New Roman"/>
                <w:b w:val="false"/>
                <w:i w:val="false"/>
                <w:color w:val="000000"/>
                <w:sz w:val="20"/>
              </w:rPr>
              <w:t>90.</w:t>
            </w:r>
          </w:p>
          <w:bookmarkEnd w:id="2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транспортировки груза воздушным транспортом на воздушном судне, предназначенном только для перевозки грузов, в котором ядерный материал будет единственным грузом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283"/>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2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физической защиты при транспортировке ядерных материалов I или II категории морским и внутренним водным транспортом на специализированном транспортном судне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284"/>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2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285"/>
          <w:p>
            <w:pPr>
              <w:spacing w:after="20"/>
              <w:ind w:left="20"/>
              <w:jc w:val="both"/>
            </w:pPr>
            <w:r>
              <w:rPr>
                <w:rFonts w:ascii="Times New Roman"/>
                <w:b w:val="false"/>
                <w:i w:val="false"/>
                <w:color w:val="000000"/>
                <w:sz w:val="20"/>
              </w:rPr>
              <w:t>
</w:t>
            </w:r>
            <w:r>
              <w:rPr>
                <w:rFonts w:ascii="Times New Roman"/>
                <w:b w:val="false"/>
                <w:i w:val="false"/>
                <w:color w:val="000000"/>
                <w:sz w:val="20"/>
              </w:rPr>
              <w:t>93.</w:t>
            </w:r>
          </w:p>
          <w:bookmarkEnd w:id="2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 более подтвержденных жалоб и обращений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использования атомной энергии</w:t>
            </w:r>
          </w:p>
        </w:tc>
      </w:tr>
    </w:tbl>
    <w:bookmarkStart w:name="z427" w:id="286"/>
    <w:p>
      <w:pPr>
        <w:spacing w:after="0"/>
        <w:ind w:left="0"/>
        <w:jc w:val="left"/>
      </w:pPr>
      <w:r>
        <w:rPr>
          <w:rFonts w:ascii="Times New Roman"/>
          <w:b/>
          <w:i w:val="false"/>
          <w:color w:val="000000"/>
        </w:rPr>
        <w:t xml:space="preserve"> Степени нарушения требований в отношении субъектов (объектов) контроля, осуществляющих деятельность с рентгеновскими спектрометрами, анализаторами, датчиками, измерителями, рентгеновским оборудованием для досмотра ручной клади, багажа, транспорта, материалов, веществ, рентгеновским оборудованием для персонального досмотра человека, медицинскими ускорителями заряженных частиц, медицинскими рентгеновскими установками общего назначения, медицинским рентгеновским дентальным оборудованием, медицинскими рентгеновскими маммографическими установками, медицинским рентгеновским ангиографическим оборудованием, медицинскими компьютерными рентгеновскими томографами, медицинским рентгеновским терапевтическим оборудованием, медицинскими рентгеновскими симуляторами, субъектов, осуществляющих деятельность по физической защите ядерных установок и ядерных материалов, субъектов, осуществляющих деятельность на территориях бывших испытательных ядерных полигонов и других территориях, загрязненных в результате проведенных ядерных взрывов, субъектов, осуществляющих деятельность по специальной подготовке персонала, ответственного за обеспечение ядерной и радиационной безопасности для проведения проверки на соответствие квалификационным требованиям</w:t>
      </w:r>
    </w:p>
    <w:bookmarkEnd w:id="286"/>
    <w:p>
      <w:pPr>
        <w:spacing w:after="0"/>
        <w:ind w:left="0"/>
        <w:jc w:val="both"/>
      </w:pPr>
      <w:r>
        <w:rPr>
          <w:rFonts w:ascii="Times New Roman"/>
          <w:b w:val="false"/>
          <w:i w:val="false"/>
          <w:color w:val="ff0000"/>
          <w:sz w:val="28"/>
        </w:rPr>
        <w:t xml:space="preserve">
      Сноска. Приложение 5 – в редакции совместного приказа Министра энергетики РК от 01.06.2023 </w:t>
      </w:r>
      <w:r>
        <w:rPr>
          <w:rFonts w:ascii="Times New Roman"/>
          <w:b w:val="false"/>
          <w:i w:val="false"/>
          <w:color w:val="ff0000"/>
          <w:sz w:val="28"/>
        </w:rPr>
        <w:t>№ 206</w:t>
      </w:r>
      <w:r>
        <w:rPr>
          <w:rFonts w:ascii="Times New Roman"/>
          <w:b w:val="false"/>
          <w:i w:val="false"/>
          <w:color w:val="ff0000"/>
          <w:sz w:val="28"/>
        </w:rPr>
        <w:t xml:space="preserve"> и Министра национальной экономики РК от 01.06.2023 № 97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направленных отчетов в уполномоченный орган в области использования атомной энергии о наличии, перемещении и местонахождении ИИИ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об аттестации персонала, занятого на объектах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уполномоченным органом в сфере использования атомной энергии категории потенциальной радиационной опасности радиационного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надлежащее ведение журнала радиационного контроля рабочих мест и (или) протокола проведения радиационного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инструкции по учету и контролю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заполненных карточек учета индивидуальных доз и журнала выдачи и приема дозиметров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соответствующей лицензии в сфере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о проведении технического обслуживания и ремонта приборов и установок, генерирующих ионизирующее излучение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специализированных помещений, необходимых для выполнения работ на праве собственности или иных законных основаниях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протокола проведения контроля эксплуатационных параметров (контроля качества) аппарата, выданного физическим или юридическим лицом, имеющим соответствующую лицензию в сфере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проведения тестовых испытаний с описанием видов и методик тестирования по каждому параметру, применяемых приборов, периодичности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измерений, приборов контроля, вспомогательных материалов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квалифицированного состава специалистов и техников, имеющих соответствующее образование, подготовку и допущенных к осуществлению работ:</w:t>
            </w:r>
          </w:p>
          <w:p>
            <w:pPr>
              <w:spacing w:after="20"/>
              <w:ind w:left="20"/>
              <w:jc w:val="both"/>
            </w:pPr>
            <w:r>
              <w:rPr>
                <w:rFonts w:ascii="Times New Roman"/>
                <w:b w:val="false"/>
                <w:i w:val="false"/>
                <w:color w:val="000000"/>
                <w:sz w:val="20"/>
              </w:rPr>
              <w:t>
1) трудовых договоров;</w:t>
            </w:r>
          </w:p>
          <w:p>
            <w:pPr>
              <w:spacing w:after="20"/>
              <w:ind w:left="20"/>
              <w:jc w:val="both"/>
            </w:pPr>
            <w:r>
              <w:rPr>
                <w:rFonts w:ascii="Times New Roman"/>
                <w:b w:val="false"/>
                <w:i w:val="false"/>
                <w:color w:val="000000"/>
                <w:sz w:val="20"/>
              </w:rPr>
              <w:t>
2) документов (сертификатов, свидетельств, удостоверений), подтверждающих квалификацию и прохождение теоретической и практической подготовки, соответствующей функциональным обязанностям должности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регламента выполнения работ, определяющего основные приемы работы, последовательный порядок выполнения операций, пределы и условия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контрольных уровней радиационных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службы (или ответственного лица) по радиационной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 более подтвержденных жалоб и обращений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использования атомной энергии</w:t>
            </w:r>
          </w:p>
        </w:tc>
      </w:tr>
    </w:tbl>
    <w:bookmarkStart w:name="z953" w:id="287"/>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w:t>
      </w:r>
    </w:p>
    <w:bookmarkEnd w:id="287"/>
    <w:p>
      <w:pPr>
        <w:spacing w:after="0"/>
        <w:ind w:left="0"/>
        <w:jc w:val="both"/>
      </w:pPr>
      <w:r>
        <w:rPr>
          <w:rFonts w:ascii="Times New Roman"/>
          <w:b w:val="false"/>
          <w:i w:val="false"/>
          <w:color w:val="ff0000"/>
          <w:sz w:val="28"/>
        </w:rPr>
        <w:t xml:space="preserve">
      Сноска. Критерии дополнены приложением 6 в соответствии с совместным приказом Министра энергетики РК от 01.06.2023 </w:t>
      </w:r>
      <w:r>
        <w:rPr>
          <w:rFonts w:ascii="Times New Roman"/>
          <w:b w:val="false"/>
          <w:i w:val="false"/>
          <w:color w:val="ff0000"/>
          <w:sz w:val="28"/>
        </w:rPr>
        <w:t>№ 206</w:t>
      </w:r>
      <w:r>
        <w:rPr>
          <w:rFonts w:ascii="Times New Roman"/>
          <w:b w:val="false"/>
          <w:i w:val="false"/>
          <w:color w:val="ff0000"/>
          <w:sz w:val="28"/>
        </w:rPr>
        <w:t xml:space="preserve"> и Министра национальной экономики РК от 01.06.2023 № 97 (вводится в действие по истечении десяти календарных дней после дня его первого официального опубликования);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и.о. Министра энергетики РК от 28.06.2024 № 237 и Заместителя Премьер-Министра – Министра национальной экономики РК от 28.06.2024 № 50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 (или) несвоевременное представление субъектом (объектом) контроля и надзора информации и отчетности в соответствии с законодательством в области использования атомной энергии и неисполнение требований в предписании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представлен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представлен не своевременно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не представлен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проведения расследования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проведения расследования органами государственного контроля и надзора в соответствии с основаниями, предусмотренными статьей 144-4 Предпринимательского кодекса Республики Казахстан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отсутствуют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имеются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не переоформления лицензии в случае перерегистрации 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не имеется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имеется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в области использования атомной энергии предусмотренная в соответствии с Законом Республики Казахстан "О разрешениях и уведомлениях"</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имеется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отсутствует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 (или) несвоевременное представление субъектом (объектом) контроля и надзора информации и отчетности в соответствии с законодательством в области использования атомной энергии и неисполнение требований в предписании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представлен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представлен не своевременно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не представлен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проведения расследования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проведения расследования органами государственного контроля и надзора в соответствии с основаниями, предусмотренными статьей 144-4 Предпринимательского кодекса Республики Казахстан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отсутствуют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имеются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использования атомной энергии</w:t>
            </w:r>
          </w:p>
        </w:tc>
      </w:tr>
    </w:tbl>
    <w:bookmarkStart w:name="z955" w:id="288"/>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области использования атомной энергии в соответствии со </w:t>
      </w:r>
      <w:r>
        <w:rPr>
          <w:rFonts w:ascii="Times New Roman"/>
          <w:b/>
          <w:i w:val="false"/>
          <w:color w:val="000000"/>
        </w:rPr>
        <w:t>статьями 138</w:t>
      </w:r>
      <w:r>
        <w:rPr>
          <w:rFonts w:ascii="Times New Roman"/>
          <w:b/>
          <w:i w:val="false"/>
          <w:color w:val="000000"/>
        </w:rPr>
        <w:t xml:space="preserve"> и </w:t>
      </w:r>
      <w:r>
        <w:rPr>
          <w:rFonts w:ascii="Times New Roman"/>
          <w:b/>
          <w:i w:val="false"/>
          <w:color w:val="000000"/>
        </w:rPr>
        <w:t>139</w:t>
      </w:r>
      <w:r>
        <w:rPr>
          <w:rFonts w:ascii="Times New Roman"/>
          <w:b/>
          <w:i w:val="false"/>
          <w:color w:val="000000"/>
        </w:rPr>
        <w:t xml:space="preserve"> Предпринимательского кодекса Республики Казахстан в отношении субъектов, эксплуатирующих установки по добыче и переработке природного урана, пункты хранения высоко-, средне- и низкоактивных радиоактивных отходов, пунктов хранения радионуклидных источников, пунктов захоронения высоко-, средне- и низкоактивных радиоактивных отходов, пунктов захоронения отработавших радионуклидных источников и субъектов, осуществляющих деятельность с ядерными материалами с указанием изотопного состава, радиоактивными веществами, радиофармпрепаратами, генераторами нейтронов, урансодержащими веществами, торийсодержащими веществами, продуктами переработки природного урана, закрытыми радионуклидными источниками с указанием активности, высоко-, средне- и низкоактивными радиоактивными отходами, радиоизотопными спектрометрами, анализаторами, датчиками, измерителями, стационарными радиоизотопными дефектоскопами, переносными радиоизотопными дефектоскопами, радиоизотопными установками для досмотра ручной клади, багажа, транспорта, материалов, веществ, ускорителями электронов с энергией выше 10 мегаэлектронвольт (далее –МэВ), ускорителями ионов с энергией до 2 МэВ/нуклон, ускорителями ионов с энергией выше 2 МэВ/нуклон, медицинскими гамма-терапевтическими установками, медицинскими радиоизотопными диагностическими оборудованиями,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обращением с радиоактивными отходами, стационарными рентгеновскими дефектоскопами, переносными рентгеновскими дефектоскопами, ускорителями электронов с энергией до 10 МэВ и предоставляющих услуги в области использования атомной энергии</w:t>
      </w:r>
    </w:p>
    <w:bookmarkEnd w:id="288"/>
    <w:p>
      <w:pPr>
        <w:spacing w:after="0"/>
        <w:ind w:left="0"/>
        <w:jc w:val="both"/>
      </w:pPr>
      <w:r>
        <w:rPr>
          <w:rFonts w:ascii="Times New Roman"/>
          <w:b w:val="false"/>
          <w:i w:val="false"/>
          <w:color w:val="ff0000"/>
          <w:sz w:val="28"/>
        </w:rPr>
        <w:t xml:space="preserve">
      Сноска. Приложение 7 исключено </w:t>
      </w:r>
      <w:r>
        <w:rPr>
          <w:rFonts w:ascii="Times New Roman"/>
          <w:b w:val="false"/>
          <w:i w:val="false"/>
          <w:color w:val="ff0000"/>
          <w:sz w:val="28"/>
        </w:rPr>
        <w:t>совместным приказом</w:t>
      </w:r>
      <w:r>
        <w:rPr>
          <w:rFonts w:ascii="Times New Roman"/>
          <w:b w:val="false"/>
          <w:i w:val="false"/>
          <w:color w:val="ff0000"/>
          <w:sz w:val="28"/>
        </w:rPr>
        <w:t xml:space="preserve"> и.о. Министра энергетики РК от 28.06.2024 № 237 и Заместителя Премьер-Министра – Министра национальной экономики РК от 28.06.2024 № 50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использования атомной энергии</w:t>
            </w:r>
          </w:p>
        </w:tc>
      </w:tr>
    </w:tbl>
    <w:bookmarkStart w:name="z957" w:id="289"/>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области использования атомной энергии в соответствии со </w:t>
      </w:r>
      <w:r>
        <w:rPr>
          <w:rFonts w:ascii="Times New Roman"/>
          <w:b/>
          <w:i w:val="false"/>
          <w:color w:val="000000"/>
        </w:rPr>
        <w:t>статьями 138</w:t>
      </w:r>
      <w:r>
        <w:rPr>
          <w:rFonts w:ascii="Times New Roman"/>
          <w:b/>
          <w:i w:val="false"/>
          <w:color w:val="000000"/>
        </w:rPr>
        <w:t xml:space="preserve"> и </w:t>
      </w:r>
      <w:r>
        <w:rPr>
          <w:rFonts w:ascii="Times New Roman"/>
          <w:b/>
          <w:i w:val="false"/>
          <w:color w:val="000000"/>
        </w:rPr>
        <w:t>139</w:t>
      </w:r>
      <w:r>
        <w:rPr>
          <w:rFonts w:ascii="Times New Roman"/>
          <w:b/>
          <w:i w:val="false"/>
          <w:color w:val="000000"/>
        </w:rPr>
        <w:t xml:space="preserve"> Предпринимательского кодекса Республики Казахстан в отношении субъектов, осуществляющих деятельность с рентгеновскими спектрометрами, анализаторами, датчиками, измерителями, рентгеновским оборудованием для досмотра ручной клади, багажа, транспорта, материалов, веществ, рентгеновским оборудованием для персонального досмотра человека, медицинскими ускорителями заряженных частиц, медицинскими рентгеновскими установками общего назначения, медицинским рентгеновским дентальным оборудованием, медицинскими рентгеновскими маммографическими установками, медицинским рентгеновским ангиографическим оборудованием, медицинскими компьютерными рентгеновскими томографами, медицинским рентгеновским терапевтическим оборудованием, медицинскими рентгеновскими симуляторами, субъектов, осуществляющих деятельность по физической защите ядерных установок и ядерных материалов, субъектов, осуществляющих деятельность на территориях бывших испытательных ядерных полигонов и других территориях, загрязненных в результате проведенных ядерных взрывов, субъектов, осуществляющих деятельность по специальной подготовке персонала, ответственного за обеспечение ядерной и радиационной безопасности</w:t>
      </w:r>
    </w:p>
    <w:bookmarkEnd w:id="289"/>
    <w:p>
      <w:pPr>
        <w:spacing w:after="0"/>
        <w:ind w:left="0"/>
        <w:jc w:val="both"/>
      </w:pPr>
      <w:r>
        <w:rPr>
          <w:rFonts w:ascii="Times New Roman"/>
          <w:b w:val="false"/>
          <w:i w:val="false"/>
          <w:color w:val="ff0000"/>
          <w:sz w:val="28"/>
        </w:rPr>
        <w:t xml:space="preserve">
      Сноска. Приложение 8 исключено </w:t>
      </w:r>
      <w:r>
        <w:rPr>
          <w:rFonts w:ascii="Times New Roman"/>
          <w:b w:val="false"/>
          <w:i w:val="false"/>
          <w:color w:val="ff0000"/>
          <w:sz w:val="28"/>
        </w:rPr>
        <w:t>совместным приказом</w:t>
      </w:r>
      <w:r>
        <w:rPr>
          <w:rFonts w:ascii="Times New Roman"/>
          <w:b w:val="false"/>
          <w:i w:val="false"/>
          <w:color w:val="ff0000"/>
          <w:sz w:val="28"/>
        </w:rPr>
        <w:t xml:space="preserve"> и.о. Министра энергетики РК от 28.06.2024 № 237 и Заместителя Премьер-Министра – Министра национальной экономики РК от 28.06.2024 № 50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2015 года № 747</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28 декабря 2015 года № 811</w:t>
            </w:r>
          </w:p>
        </w:tc>
      </w:tr>
    </w:tbl>
    <w:bookmarkStart w:name="z428" w:id="290"/>
    <w:p>
      <w:pPr>
        <w:spacing w:after="0"/>
        <w:ind w:left="0"/>
        <w:jc w:val="left"/>
      </w:pPr>
      <w:r>
        <w:rPr>
          <w:rFonts w:ascii="Times New Roman"/>
          <w:b/>
          <w:i w:val="false"/>
          <w:color w:val="000000"/>
        </w:rPr>
        <w:t xml:space="preserve">                                      Проверочный лист</w:t>
      </w:r>
    </w:p>
    <w:bookmarkEnd w:id="290"/>
    <w:p>
      <w:pPr>
        <w:spacing w:after="0"/>
        <w:ind w:left="0"/>
        <w:jc w:val="both"/>
      </w:pPr>
      <w:r>
        <w:rPr>
          <w:rFonts w:ascii="Times New Roman"/>
          <w:b w:val="false"/>
          <w:i w:val="false"/>
          <w:color w:val="ff0000"/>
          <w:sz w:val="28"/>
        </w:rPr>
        <w:t xml:space="preserve">
      Сноска. Приложение 2 -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энергетики РК от 30.01.2023 № 43 и Министра национальной экономики РК от 30.01.2023 № 12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области</w:t>
      </w:r>
      <w:r>
        <w:rPr>
          <w:rFonts w:ascii="Times New Roman"/>
          <w:b w:val="false"/>
          <w:i w:val="false"/>
          <w:color w:val="000000"/>
          <w:sz w:val="28"/>
          <w:u w:val="single"/>
        </w:rPr>
        <w:t xml:space="preserve">   </w:t>
      </w:r>
      <w:r>
        <w:rPr>
          <w:rFonts w:ascii="Times New Roman"/>
          <w:b w:val="false"/>
          <w:i w:val="false"/>
          <w:color w:val="000000"/>
          <w:sz w:val="28"/>
        </w:rPr>
        <w:t>использования</w:t>
      </w:r>
      <w:r>
        <w:rPr>
          <w:rFonts w:ascii="Times New Roman"/>
          <w:b w:val="false"/>
          <w:i w:val="false"/>
          <w:color w:val="000000"/>
          <w:sz w:val="28"/>
          <w:u w:val="single"/>
        </w:rPr>
        <w:t xml:space="preserve"> </w:t>
      </w:r>
      <w:r>
        <w:rPr>
          <w:rFonts w:ascii="Times New Roman"/>
          <w:b w:val="false"/>
          <w:i w:val="false"/>
          <w:color w:val="000000"/>
          <w:sz w:val="28"/>
        </w:rPr>
        <w:t>атомной</w:t>
      </w:r>
      <w:r>
        <w:rPr>
          <w:rFonts w:ascii="Times New Roman"/>
          <w:b w:val="false"/>
          <w:i w:val="false"/>
          <w:color w:val="000000"/>
          <w:sz w:val="28"/>
          <w:u w:val="single"/>
        </w:rPr>
        <w:t xml:space="preserve"> </w:t>
      </w:r>
      <w:r>
        <w:rPr>
          <w:rFonts w:ascii="Times New Roman"/>
          <w:b w:val="false"/>
          <w:i w:val="false"/>
          <w:color w:val="000000"/>
          <w:sz w:val="28"/>
        </w:rPr>
        <w:t>энергии</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 соответствии со статьями 138 и 139</w:t>
      </w:r>
    </w:p>
    <w:p>
      <w:pPr>
        <w:spacing w:after="0"/>
        <w:ind w:left="0"/>
        <w:jc w:val="both"/>
      </w:pPr>
      <w:r>
        <w:rPr>
          <w:rFonts w:ascii="Times New Roman"/>
          <w:b w:val="false"/>
          <w:i w:val="false"/>
          <w:color w:val="000000"/>
          <w:sz w:val="28"/>
        </w:rPr>
        <w:t xml:space="preserve">                         Предпринимательского кодекса Республики Казахстан</w:t>
      </w:r>
    </w:p>
    <w:p>
      <w:pPr>
        <w:spacing w:after="0"/>
        <w:ind w:left="0"/>
        <w:jc w:val="both"/>
      </w:pPr>
      <w:r>
        <w:rPr>
          <w:rFonts w:ascii="Times New Roman"/>
          <w:b w:val="false"/>
          <w:i w:val="false"/>
          <w:color w:val="000000"/>
          <w:sz w:val="28"/>
        </w:rPr>
        <w:t xml:space="preserve">
      в отношении </w:t>
      </w:r>
      <w:r>
        <w:rPr>
          <w:rFonts w:ascii="Times New Roman"/>
          <w:b w:val="false"/>
          <w:i w:val="false"/>
          <w:color w:val="000000"/>
          <w:sz w:val="28"/>
          <w:u w:val="single"/>
        </w:rPr>
        <w:t>субъектов,</w:t>
      </w:r>
      <w:r>
        <w:rPr>
          <w:rFonts w:ascii="Times New Roman"/>
          <w:b w:val="false"/>
          <w:i w:val="false"/>
          <w:color w:val="000000"/>
          <w:sz w:val="28"/>
          <w:u w:val="single"/>
        </w:rPr>
        <w:t xml:space="preserve"> </w:t>
      </w:r>
      <w:r>
        <w:rPr>
          <w:rFonts w:ascii="Times New Roman"/>
          <w:b w:val="false"/>
          <w:i w:val="false"/>
          <w:color w:val="000000"/>
          <w:sz w:val="28"/>
          <w:u w:val="single"/>
        </w:rPr>
        <w:t>эксплуатирующих атомные энерг</w:t>
      </w:r>
      <w:r>
        <w:rPr>
          <w:rFonts w:ascii="Times New Roman"/>
          <w:b w:val="false"/>
          <w:i w:val="false"/>
          <w:color w:val="000000"/>
          <w:sz w:val="28"/>
          <w:u w:val="single"/>
        </w:rPr>
        <w:t>етические станции, установки по</w:t>
      </w:r>
    </w:p>
    <w:p>
      <w:pPr>
        <w:spacing w:after="0"/>
        <w:ind w:left="0"/>
        <w:jc w:val="both"/>
      </w:pPr>
      <w:r>
        <w:rPr>
          <w:rFonts w:ascii="Times New Roman"/>
          <w:b w:val="false"/>
          <w:i w:val="false"/>
          <w:color w:val="000000"/>
          <w:sz w:val="28"/>
          <w:u w:val="single"/>
        </w:rPr>
        <w:t>изготовлению ядерного топлива и его компонентов, иссл</w:t>
      </w:r>
      <w:r>
        <w:rPr>
          <w:rFonts w:ascii="Times New Roman"/>
          <w:b w:val="false"/>
          <w:i w:val="false"/>
          <w:color w:val="000000"/>
          <w:sz w:val="28"/>
          <w:u w:val="single"/>
        </w:rPr>
        <w:t>едовательские ядерные (атомные)</w:t>
      </w:r>
    </w:p>
    <w:p>
      <w:pPr>
        <w:spacing w:after="0"/>
        <w:ind w:left="0"/>
        <w:jc w:val="both"/>
      </w:pPr>
      <w:r>
        <w:rPr>
          <w:rFonts w:ascii="Times New Roman"/>
          <w:b w:val="false"/>
          <w:i w:val="false"/>
          <w:color w:val="000000"/>
          <w:sz w:val="28"/>
          <w:u w:val="single"/>
        </w:rPr>
        <w:t xml:space="preserve">реакторы и термоядерные </w:t>
      </w:r>
      <w:r>
        <w:rPr>
          <w:rFonts w:ascii="Times New Roman"/>
          <w:b w:val="false"/>
          <w:i w:val="false"/>
          <w:color w:val="000000"/>
          <w:sz w:val="28"/>
          <w:u w:val="single"/>
        </w:rPr>
        <w:t>реакторы</w:t>
      </w:r>
      <w:r>
        <w:rPr>
          <w:rFonts w:ascii="Times New Roman"/>
          <w:b w:val="false"/>
          <w:i w:val="false"/>
          <w:color w:val="000000"/>
          <w:sz w:val="28"/>
          <w:u w:val="single"/>
        </w:rPr>
        <w:t xml:space="preserve"> </w:t>
      </w:r>
      <w:r>
        <w:rPr>
          <w:rFonts w:ascii="Times New Roman"/>
          <w:b w:val="false"/>
          <w:i w:val="false"/>
          <w:color w:val="000000"/>
          <w:sz w:val="28"/>
        </w:rPr>
        <w:t>.</w:t>
      </w:r>
    </w:p>
    <w:p>
      <w:pPr>
        <w:spacing w:after="0"/>
        <w:ind w:left="0"/>
        <w:jc w:val="both"/>
      </w:pPr>
      <w:r>
        <w:rPr>
          <w:rFonts w:ascii="Times New Roman"/>
          <w:b w:val="false"/>
          <w:i w:val="false"/>
          <w:color w:val="000000"/>
          <w:sz w:val="28"/>
        </w:rPr>
        <w:t>
                         наименование однородной группы субъектов (объектов)</w:t>
      </w:r>
    </w:p>
    <w:p>
      <w:pPr>
        <w:spacing w:after="0"/>
        <w:ind w:left="0"/>
        <w:jc w:val="both"/>
      </w:pPr>
      <w:r>
        <w:rPr>
          <w:rFonts w:ascii="Times New Roman"/>
          <w:b w:val="false"/>
          <w:i w:val="false"/>
          <w:color w:val="000000"/>
          <w:sz w:val="28"/>
        </w:rPr>
        <w:t xml:space="preserve">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 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
      Наименование субъекта (объекта) контроля и надзора_________________________________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 субъекта</w:t>
      </w:r>
    </w:p>
    <w:p>
      <w:pPr>
        <w:spacing w:after="0"/>
        <w:ind w:left="0"/>
        <w:jc w:val="both"/>
      </w:pPr>
      <w:r>
        <w:rPr>
          <w:rFonts w:ascii="Times New Roman"/>
          <w:b w:val="false"/>
          <w:i w:val="false"/>
          <w:color w:val="000000"/>
          <w:sz w:val="28"/>
        </w:rPr>
        <w:t>(объекта) контроля и надзора______________________________________________________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согласованного с разработчиками проекта ИЯУ, с уполномоченным органом в области использования атомной энергии и утвержденного администрацией исследовательской ядерной установки (далее - ИЯУ) отчета по анализу безопасности (ОАБ)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технологического регламента эксплуатации ИЯУ, согласованного с проектной организацией, уполномоченным органом и утвержденный администрацией ИЯУ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актуального паспорта на исслеовательском реакторе и (или) паспорта критстенда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мероприятий по защите персонала и населения в случае аварии на реакторной установке и ликвидации ее последствий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обеспечению ядерной безопасности при транспортировке, перегрузке и хранении свежего и отработавшего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технической документации, включающая описание оборудования и систем, обеспечивающих ядерную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оперативной документации (оперативные журналы, журналы картограмм)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и протоколов испытания системы управления и защиты (далее - СУЗ) и контрольно-измерительных приборов реакторной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сдачи экзаменов оперативным персоналом и контролирующими физиками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руководителя ИЯУ о допуске к работе оперативного персонала, сдавшего экзамены на рабочие места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должностных инструкции оперативного персонала реактора и положение ☐ контролирующем физике, утвержденные администрацией ИЯУ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и протоколов испытаний систем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аварийной готовности и противоаварийного реагирования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ядерной и радиационной безопасности, по действиям персонала в аварийных ситуациях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управляющим системам нормальной эксплуатации ИЯУ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контроля плотности потока нейтронов во всех режимах эксплуатации. В том числе при загрузке (перегрузке) активной зоны ИЯУ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или методов обеспечивающие диагностирование оборудования и средств автоматизации систем влияющих на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информационного обеспечения оператора ИЯУ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контроля радиоактивности теплоносителя первого контура и экспериментальных петель, выбросов и сбросов радионуклидов, а также радиационной обстановки в помещениях и на площадке ИЯУ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контроля утечки теплоносителя (замедлителя) гетерогенного исследовательского реактора (далее - ИР), замедлителя критической сборки, раствора ядерного материала (далее - ЯМ) гомогенного 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 контроль качества теплоносителя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защитным системам безопасности (ЗСБ) ИЯУ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ЗСБ срабатывание которых не приводит к отказам оборудования систем нормальной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останова включает в себя подсистемы, одна или несколько из которых обеспечивает быстрый перевод в подкритическое состояние (аварийную защиту) реактора (критического стенда)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локализующим системам безопасности ИЯУ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функционирующих локализующих системы безопасности, в виде герметичных помещений, емкостей, поддонов для хранения и проведения работ с 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управляющим системам безопасности (далее - УСБ) ИЯУ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измерительных каналов своего технологического параметра обеспечивающей выполнение функций безопасности в каждой управляющей системе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полученные от средств регистрации УСБ выявляют и фиксируют:</w:t>
            </w:r>
          </w:p>
          <w:p>
            <w:pPr>
              <w:spacing w:after="20"/>
              <w:ind w:left="20"/>
              <w:jc w:val="both"/>
            </w:pPr>
            <w:r>
              <w:rPr>
                <w:rFonts w:ascii="Times New Roman"/>
                <w:b w:val="false"/>
                <w:i w:val="false"/>
                <w:color w:val="000000"/>
                <w:sz w:val="20"/>
              </w:rPr>
              <w:t>
1) исходное событие, явившегося причиной нарушения эксплуатационных пределов или пределов безопасной эксплуатации ИЯУ, и времени его возникновения;</w:t>
            </w:r>
          </w:p>
          <w:p>
            <w:pPr>
              <w:spacing w:after="20"/>
              <w:ind w:left="20"/>
              <w:jc w:val="both"/>
            </w:pPr>
            <w:r>
              <w:rPr>
                <w:rFonts w:ascii="Times New Roman"/>
                <w:b w:val="false"/>
                <w:i w:val="false"/>
                <w:color w:val="000000"/>
                <w:sz w:val="20"/>
              </w:rPr>
              <w:t>
2) изменения технологических параметров в процессе развития аварий;</w:t>
            </w:r>
          </w:p>
          <w:p>
            <w:pPr>
              <w:spacing w:after="20"/>
              <w:ind w:left="20"/>
              <w:jc w:val="both"/>
            </w:pPr>
            <w:r>
              <w:rPr>
                <w:rFonts w:ascii="Times New Roman"/>
                <w:b w:val="false"/>
                <w:i w:val="false"/>
                <w:color w:val="000000"/>
                <w:sz w:val="20"/>
              </w:rPr>
              <w:t>
3) действия систем безопасности;</w:t>
            </w:r>
          </w:p>
          <w:p>
            <w:pPr>
              <w:spacing w:after="20"/>
              <w:ind w:left="20"/>
              <w:jc w:val="both"/>
            </w:pPr>
            <w:r>
              <w:rPr>
                <w:rFonts w:ascii="Times New Roman"/>
                <w:b w:val="false"/>
                <w:i w:val="false"/>
                <w:color w:val="000000"/>
                <w:sz w:val="20"/>
              </w:rPr>
              <w:t>
4) действия персонала пункта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сигналов на пультах пункта управления срабатываемых при отказах технических и программных средств и повреждениях УСБ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обеспечивающим системам безопасности (далее - ОСБ) ИЯУ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перечень неотключаемых электроприемников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автономных источников питания системы аварийного электроснабжения.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Аварийное электроснабжение обеспечивает выполнение функций безопасности при проектных и запроектных авариях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пункту управления ИЯУ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пункте управления ИЯУ, в котором осуществляется автоматизированное управление технологическим процессом, системами нормальной эксплуатации и системами безопасности предусмотрены:</w:t>
            </w:r>
          </w:p>
          <w:p>
            <w:pPr>
              <w:spacing w:after="20"/>
              <w:ind w:left="20"/>
              <w:jc w:val="both"/>
            </w:pPr>
            <w:r>
              <w:rPr>
                <w:rFonts w:ascii="Times New Roman"/>
                <w:b w:val="false"/>
                <w:i w:val="false"/>
                <w:color w:val="000000"/>
                <w:sz w:val="20"/>
              </w:rPr>
              <w:t>
1) средства контроля за уровнем плотности потока нейтронов и скорости его изменения во всех режимах эксплуатации ИЯУ, включая операции по загрузке (перегрузке) ядерного топлива;</w:t>
            </w:r>
          </w:p>
          <w:p>
            <w:pPr>
              <w:spacing w:after="20"/>
              <w:ind w:left="20"/>
              <w:jc w:val="both"/>
            </w:pPr>
            <w:r>
              <w:rPr>
                <w:rFonts w:ascii="Times New Roman"/>
                <w:b w:val="false"/>
                <w:i w:val="false"/>
                <w:color w:val="000000"/>
                <w:sz w:val="20"/>
              </w:rPr>
              <w:t>
2) средства управления уровнем плотности потока нейтронов;</w:t>
            </w:r>
          </w:p>
          <w:p>
            <w:pPr>
              <w:spacing w:after="20"/>
              <w:ind w:left="20"/>
              <w:jc w:val="both"/>
            </w:pPr>
            <w:r>
              <w:rPr>
                <w:rFonts w:ascii="Times New Roman"/>
                <w:b w:val="false"/>
                <w:i w:val="false"/>
                <w:color w:val="000000"/>
                <w:sz w:val="20"/>
              </w:rPr>
              <w:t>
3) указатели положения рабочих органов системы управления и защиты (далее – СУЗ) и средства контроля за состоянием систем останова;</w:t>
            </w:r>
          </w:p>
          <w:p>
            <w:pPr>
              <w:spacing w:after="20"/>
              <w:ind w:left="20"/>
              <w:jc w:val="both"/>
            </w:pPr>
            <w:r>
              <w:rPr>
                <w:rFonts w:ascii="Times New Roman"/>
                <w:b w:val="false"/>
                <w:i w:val="false"/>
                <w:color w:val="000000"/>
                <w:sz w:val="20"/>
              </w:rPr>
              <w:t>
4) системы информационной поддержки оператора, обеспечивающие предоставление персоналу пункта управления информации о текущем состоянии ИЯУ для принятия оперативных решений во всех режимах эксплуатации ИЯУ;</w:t>
            </w:r>
          </w:p>
          <w:p>
            <w:pPr>
              <w:spacing w:after="20"/>
              <w:ind w:left="20"/>
              <w:jc w:val="both"/>
            </w:pPr>
            <w:r>
              <w:rPr>
                <w:rFonts w:ascii="Times New Roman"/>
                <w:b w:val="false"/>
                <w:i w:val="false"/>
                <w:color w:val="000000"/>
                <w:sz w:val="20"/>
              </w:rPr>
              <w:t>
5) средства предупредительной и аварийной сигнализации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резервного пункта управления, который используется в случае отсутствия возможности управления системами ИР из основного пункта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Обеспечена возможность выполнения персоналом из резервного пункта управления следующих функций:</w:t>
            </w:r>
          </w:p>
          <w:p>
            <w:pPr>
              <w:spacing w:after="20"/>
              <w:ind w:left="20"/>
              <w:jc w:val="both"/>
            </w:pPr>
            <w:r>
              <w:rPr>
                <w:rFonts w:ascii="Times New Roman"/>
                <w:b w:val="false"/>
                <w:i w:val="false"/>
                <w:color w:val="000000"/>
                <w:sz w:val="20"/>
              </w:rPr>
              <w:t>
1) перевод ИР в подкритическое состояние;</w:t>
            </w:r>
          </w:p>
          <w:p>
            <w:pPr>
              <w:spacing w:after="20"/>
              <w:ind w:left="20"/>
              <w:jc w:val="both"/>
            </w:pPr>
            <w:r>
              <w:rPr>
                <w:rFonts w:ascii="Times New Roman"/>
                <w:b w:val="false"/>
                <w:i w:val="false"/>
                <w:color w:val="000000"/>
                <w:sz w:val="20"/>
              </w:rPr>
              <w:t>
2) аварийное расхолаживание ИР в случаях, определенных проектом ИЯУ;</w:t>
            </w:r>
          </w:p>
          <w:p>
            <w:pPr>
              <w:spacing w:after="20"/>
              <w:ind w:left="20"/>
              <w:jc w:val="both"/>
            </w:pPr>
            <w:r>
              <w:rPr>
                <w:rFonts w:ascii="Times New Roman"/>
                <w:b w:val="false"/>
                <w:i w:val="false"/>
                <w:color w:val="000000"/>
                <w:sz w:val="20"/>
              </w:rPr>
              <w:t>
3) контроль состояния ИР и радиационной обстановки в процессе проведения мероприятий по ликвидации аварии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ИЯУ и проведение экспериментов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общей программы экспериментальных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рабочей программы для каждого из этапов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Обеспечена комплектация всех категорий персонала в соответствии с установленным проектом количеством, уровнем квалификации и опытом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временного останова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программ и графиков проведения технического обслуживания в режиме временного останова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(актов или отчетов) о проведении технического обслуживания и ремонта приборов и установок в режиме временного останова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и техническое освидетельствование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оборудования и трубопроводы класса безопасности 1 и 2 зарегистрированных в уполномоченном органе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проведения технического освидетельствования оборудования и трубопроводов класса безопасности 1 и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перечня оборудования, которое по конструкционным особенностям или радиационной обстановке недоступно (или ограниченно доступно) для внутренних (наружных) осмотров. </w:t>
            </w:r>
          </w:p>
          <w:p>
            <w:pPr>
              <w:spacing w:after="20"/>
              <w:ind w:left="20"/>
              <w:jc w:val="both"/>
            </w:pPr>
            <w:r>
              <w:rPr>
                <w:rFonts w:ascii="Times New Roman"/>
                <w:b w:val="false"/>
                <w:i w:val="false"/>
                <w:color w:val="000000"/>
                <w:sz w:val="20"/>
              </w:rPr>
              <w:t>
(Указанный перечень должен быть согласован с уполномоченным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администрации ИЯУ о назначении лица осуществляющего надзор за оборудованием и трубопроводами 1 и 2 класса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администрации ИЯУ о назначении лица ответственного за исправное состояние и безопасную эксплуатацию оборудования и трубопроводов 1 и 2 класса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физической защиты к деятельности по обращению с ядерными материалами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локальной проектной угрозы разрабатываемой эксплуатирующей организацией ядерной установки и пересматриваемой не реже 1 (одного) раза в 5 (пять) лет, или незамедлительно при возникновении не предусмотренных угроз ядерной физической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утвержденного плана обеспечения ядерной физической безопасности, а также необходимой документации, разрабатываемой объектами использования атомной энергии в соответствии с Перечнем документации, разрабатываемой объектами использования атомной энергии согласно приложению 2 к Правилам физической защиты ядерных материалов и ядерных установок, утвержденных приказом Министра энергетики Республики Казахстан от 8 февраля 2016 года № 40 (зарегистрирован в Реестре государственной регистрации нормативных правовых актов за №13498)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пропускного режима непосредственно силами охраны и реагирования ядерного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и контроля выполнения процедур пропускного режима, а также внутриобъектового режима, в части касающегося постановки под охрану и снятия из-под охраны категорированных и режимных помещений, зданий и сооружений, возложенных на подразделение физической защиты ядерных материалов и ядерных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и контроля выполнения внутриобъектового режима, а также разработка бланков, пропусков и печатей по пропускному режиму на ядерных установках, возложенных на подразделение по защите государственных секретов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случае события, связанного с попыткой или фактического несанкционированного доступа, несанкционированного изъятия или диверсии, в течение 1 (одного) часа уведомления уполномоченного органа, а также других государственных органов согласно плану реагирования в чрезвычайных ситуациях, а также в течение 5 (пяти) рабочих дней предоставления в уполномоченный орган отчета о причинах события, его обстоятельствах и последствиях, а также о корректирующих мерах, предпринятых или которые будут предприняты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сигнализацией и постановки под охрану точек доступа (проходов) во внутреннюю и особо важную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всех лиц, имеющих доступ к ключам, карточкам-ключам и (или) другим системам или получившим их в пользование, включая компьютерные системы, контролирующие доступ к ядерным материалам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всех лиц, имеющих доступ к внутренним и особо важным зонам, и всех лиц, имеющих доступ к ключам, карточкам-ключам и (или) другим системам, или получивших их в пользование, включая компьютерные системы, контролирующие доступ к ядерным материалам или к внутренним зонам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хранения ядерных материалов категории I в укрепленном (сейфовом) помещении или укрепленной камере (конструкции) в особо важной зоне, которые обеспечивают дополнительный рубеж обнаружения и задержки, препятствующие изъятию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центрального пункта управления размещенного в защищенной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оборудования тревожной сигнализации, каналов связи системы сигнализации и центрального пункта управления источниками бесперебойного питания и защитой от вмешательства путем несанкционированного мониторинга, манипуляции и фальсификации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предусмотренного в системе обеспечения электропитания центрального пункта управления автоматической резервной системы питания, которая обеспечивает моментальное переключение с основного питания во время аварийных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регулярного (не реже одного раза в год) проводения оценок, включая функциональные испытания, мер физической защиты и системы физической защиты, в том числе своевременности реагирования силами охраны и реагирования, с целью определения надежности и эффективности противодействия угрозам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не реже одно раза в год функциональных испытаний системы физической защиты ядерных материалов посредством проведения учений, включая двусторонние учения, с целью определения способности сил реагирования эффективно и своевременно выполнить задачи по реагированию и предотвращению несанкционированного изъятия ядерного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локальной проектной угрозы, разработанной во взаимодействии с территориальными органами Комитета национальной безопасности Республики Казахстан и территориальными подразделениями органов внутренних дел Республики Казахстан, согласованной с уполномоченным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не реже одного раза в 3 (три) года проверочных мероприятий по базам учета государственных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допущения к работе с ядерными материалами и природным ураном персонала, получившего отрицательный результат по результатам проверочных мероприятий по базам учета государственных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подземных и наземных коммуникации, имеющие входы или выходы в виде колодцев, люков, лазов, шахт, открытых трубопроводов, каналов и других подобных сооружений, через которые можно проникнуть на территорию ядерного объекта, в охраняемые здания, постоянными или съемными решетками, крышками, дверями с запирающими устройствами. Постоянные устройства устанавливаются на все коммуникации, не подлежащие открыванию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всех проемов, имеющих диаметр более 250 миллиметров (далее – мм) (сечением более 250х250 мм) решетками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всех входов (выходов) из зданий, имеющих помещения категории "А, Б и В", а также самих помещений металлическими или обшитыми металлом с двух сторон дверями с усиленными дверными коробками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помещений категории "А, Б и В" 1-го и цокольных этажей зданий особо важных зон оконных проемов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окон вторых этажей, а также окон любого другого этажа, если они выходят в смежные некатегорированные помещения и коридоры или расположены вблизи пожарных лестниц и иных сооружений, используя которые можно проникнуть в категорированные помещения, решетками из стального прутка диаметром не менее 15 мм и размером ячеек не более 150х150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прочности у входных дверей эквивалентной параметрам входных дверей в помещения категорий "А и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оконных проемов помещений особо важных зон металлическими решетками, которые изготовляются из стальных прутьев диаметром не менее 16 мм, образующих ячейки 150х150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помещениях, где все окна оборудуются решетками, одна из них делается раздвижной или распашной с навесным замком, защищенным от взлома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прочности у входных дверей помещений особо важных зон, эквивалентной помещениям категории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входных дверей и дверей тамбура помещений особо важных зон электромеханическими и (или) механическими замками с количеством не менее 25000 комбинаций кода (ключа) для помещений категории "В", и не менее 100000 - для помещений категорий "А и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использования для запирания входных дверей, а также внутренних дверей помещений категории "А" замков повышенной секретности, сувальдные с двухбородочным ключом, цилиндровые штифтовые двух и более рядные. Сувальдные замки имеют не менее шести сувальд (симметричных или асимметричных)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использования для запирания внутренних дверей помещений категории "Б" замков с пониженной секретностью типа цилиндровых пластинчатых и цилиндровых штифтовых однорядных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механизмов замков в кожухи, защищающие их от умышленных повреждений с использованием ручного слесарного инструмента, и опечатывания (опломбирования)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прочности у оконных проемов, витрин первого этажа эквивалентной параметрам помещений категорий "А и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в районах со сложной оперативной обстановкой, окон и витрин из пулестойкого защитного остекления (защитной пленки), устойчивого к пробиванию отверстия, достаточного для проникновения человека, тяжелым металлическим предметом весом 2 кг, не менее чем за 30-50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защищенной зоны, граница которой проходит по внешнему ограждению запретной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составления ширины запретной зоны не менее 15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пересечения запретной зоны с коммуникационными эстакадами под углом, близким к прямому, над ограждением на высоте не менее 5 м от уровня земли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внешнего ограждения территории ядерного объекта высотой не менее 2,5 м из железобетонных плит или металлического листа толщиной не менее 2 мм, а в районах с глубиной снежного покрова более одного метра - не менее 3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 устанавливленнго на верхней кромке внешнего ограждения "козырька" из проволоки типа "Егоза"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отсутствия во внешнем ограждении наличия не запираемых дверей, ворот, калиток, а также лазов, проломов и других повреждений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окнах первых этажей зданий, а также последующих этажей, доступных с подъездных козырьков, пожарных лестниц и крыш примыкающих строений, выходящих на неохраняемую территорию, технических средств охраны и рольставнь, которые в необходимых случаях закрываются, либо распашными решетками. Решетки изготовляются из стальных прутьев диаметром не менее 10 мм, образующих ячейки 150х150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размещения внешнего ограждения запретной зоны на расстоянии не менее 5 м от основного ограждения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примыкания к периметру основного ограждения как с внешней, так и с внутренней стороны лесонасаждений, зданий, сооружений, пристроек, площадок для складирования оборудования или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между внешним и основным ограждением запретной зоны полосы отчуждения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полосе отчуждения никаких строений и предметов, затрудняющих применение технических средств физической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ширины полосы отчуждения не менее 3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контрольно-следовой полосы с внутренней стороны основного ограждения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непрерывности прохождения по всему периметру ядерного объекта контрольно-следовой полосы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устанавливления ширины искусственной контрольно-следовой полосы не менее 3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устанавливления ширины естественной контрольно-следовой полосы не менее 3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вспашки либо обсыпки искусственной контрольно-следовой полосы грунтом. Глубина вспашки (высота насыпки грунта) составляет не менее 15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приведения вспаханной и насыпной контрольно-следовой полосы в рыхло-пушистое состояние боронованием и нанесением на их поверхности волнообразного профиля с помощью профилировщика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оборудувания мест пересечения запретной зоны с железными, шоссейными и грунтовыми дорогами, насыпными контрольно-следовыми полосами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постройки мостков (настилов) в тех местах, где запретная зона пересекается ручьями, канавами, оврагами, для исключения разрывов в контрольно-следовой полосе. Пространство под мостиками (настилами) перекрывается инженерными заграждениями и оборудуется средствами обнаружения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прокладывания для передвижения сил охраны и реагирования между внутренним ограждением запретной зоны и контрольно-следовой полосы тропы нарядов шириной 0,8-1,0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тропы нарядов в следующих видах: насыпи грунта, с деревянным, асфальтированным, бетонным или железобетонным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дороги охраны, вне зон действия технических средств охраны, шириной не менее 3 м, с твердым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предусматрения в зависимости от пропускного режима на КПП специального помещения для хранения пропусков или автоматических карточек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прохода людей камерой хранения личных вещей рабочих и служащих, комнатой досмотра, служебным помещением для размещения сил охраны и реагирования, технических систем безопасности (концентраторов, пультов, видеоконтрольных устройств охранного видеонаблюдения), устройств управления механизмами открывания прохода (проезда) и охранного освещения и санузлом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автоматизированными или механическими ручными устройствами, турникетами, калитками, стационарными и ручными средствами для производства досмотра способными распознавать различные типы металлов в зависимости от необходимости или служебной потребности. Также для досмотра применяются детекторы на распознавание взрывчатых веществ и радиоактивных материалов, обеспечивающих выявление альфа-, бета- и гамма-излучения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транспортных средств внешними и внутренними типовыми раздвижными или распашными воротами с электроприводом и дистанционным управлением, устройствами для их аварийной остановки и открытия вручную. Ворота оснащаются ограничителями или стопорами для предотвращения произвольного открывания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участках дорог, ведущих к автотранспортному КПП, на расстоянии не более 30 м от ворот поворот на 90 градусов; эти участки выгораживаются бетонными конструкциями, предотвращающими возможность их переезда. Допустимо другое конструктивное решение противотаранного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автотранспортных средств смотровыми площадками или эстакадами для их осмотра, шлагбаумами, а для железнодорожного транспорта – вышкой и площадкой для осмотра подвижного железнодорожного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въездов и выездов светофорами и дорожными знаками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площадки досмотра машин длиной не менее 20 м и шириной, не менее чем на 3 м с каждой стороны превышающую ширину грузовой автомашины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площадки досмотра машин ямой для досмотра машин снизу, вышками или эстакадой для досмотра машин сверху и сбоку и огораживается забором по типу основного ограждения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железнодорожных КПП:</w:t>
            </w:r>
          </w:p>
          <w:p>
            <w:pPr>
              <w:spacing w:after="20"/>
              <w:ind w:left="20"/>
              <w:jc w:val="both"/>
            </w:pPr>
            <w:r>
              <w:rPr>
                <w:rFonts w:ascii="Times New Roman"/>
                <w:b w:val="false"/>
                <w:i w:val="false"/>
                <w:color w:val="000000"/>
                <w:sz w:val="20"/>
              </w:rPr>
              <w:t>
1) проездными воротами и площадкой досмотра вагонов;</w:t>
            </w:r>
          </w:p>
          <w:p>
            <w:pPr>
              <w:spacing w:after="20"/>
              <w:ind w:left="20"/>
              <w:jc w:val="both"/>
            </w:pPr>
            <w:r>
              <w:rPr>
                <w:rFonts w:ascii="Times New Roman"/>
                <w:b w:val="false"/>
                <w:i w:val="false"/>
                <w:color w:val="000000"/>
                <w:sz w:val="20"/>
              </w:rPr>
              <w:t>
2) электромеханическим приводом и механизмом ручного открывания;</w:t>
            </w:r>
          </w:p>
          <w:p>
            <w:pPr>
              <w:spacing w:after="20"/>
              <w:ind w:left="20"/>
              <w:jc w:val="both"/>
            </w:pPr>
            <w:r>
              <w:rPr>
                <w:rFonts w:ascii="Times New Roman"/>
                <w:b w:val="false"/>
                <w:i w:val="false"/>
                <w:color w:val="000000"/>
                <w:sz w:val="20"/>
              </w:rPr>
              <w:t>
3) устройствами принудительной остановки транспорта (закладные брусья, стрелки-сбрасыватели, тупики-улавливатели) для предотвращения несанкционированного проезда транспорта на ядерный объект (с объекта) и случайного наезда подвижного состава на ворота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применения для осмотра железнодорожного транспорта наряду со смотровыми площадками смотровых вышек, перекидных мостиков, смотровых эстакад, стремянок, подвесных подножек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размера площадки досмотра вагонов по длине из расчета на одновременный досмотр 3-4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площадки досмотра ямой для досмотра вагонов снизу и вышками или эстакадами для досмотра с боков и сверху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выделения на проезжей части площадки места остановки транспорта для осмотра, ограниченное двумя линиями и надписями "Стоп" на государственном и русском языках, выполненными белой краской. Допускается устанавливать таблички "Стоп"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въездом на смотровую площадку с внешней стороны основных и вспомогательных ворот, не ближе 3 м от них поперечной линии и надписи "Стоп"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целях обеспечения безопасности движения транспорта, не менее чем в 100 м от ворот с правой стороны или над дорогой, устанавления указательного знака – "Движение в один ряд", а в 50 м – знака ограничения скорости до 5 километр/час (далее – км/ч)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расположения пульта управления воротами в КПП или на его наружной стене, при этом исключается доступ к пульту посторонних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помещения КПП средствами связи, пожаротушения и оборудования системой тревожной сигнализации с подключением на центральный пункт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нарушения функционирование системы физической защиты в случае отказа или вывода из строя какого-либо элемента комплекса технических средств физической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управление техническими средствами физической защиты операторами центрального или локального пунктов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размещения центрального пункта управления и локального пункта управления непосредственно во внутренней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охранной сигнализации предназначенной для обнаружения попыток и фактов совершения несанкционированных действий и информирования об этих событиях сил охраны и реагирования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охранной сигнализации:</w:t>
            </w:r>
          </w:p>
          <w:p>
            <w:pPr>
              <w:spacing w:after="20"/>
              <w:ind w:left="20"/>
              <w:jc w:val="both"/>
            </w:pPr>
            <w:r>
              <w:rPr>
                <w:rFonts w:ascii="Times New Roman"/>
                <w:b w:val="false"/>
                <w:i w:val="false"/>
                <w:color w:val="000000"/>
                <w:sz w:val="20"/>
              </w:rPr>
              <w:t>
1) обнаружения несанкционированного доступа;</w:t>
            </w:r>
          </w:p>
          <w:p>
            <w:pPr>
              <w:spacing w:after="20"/>
              <w:ind w:left="20"/>
              <w:jc w:val="both"/>
            </w:pPr>
            <w:r>
              <w:rPr>
                <w:rFonts w:ascii="Times New Roman"/>
                <w:b w:val="false"/>
                <w:i w:val="false"/>
                <w:color w:val="000000"/>
                <w:sz w:val="20"/>
              </w:rPr>
              <w:t>
2) выдачу сигнала о срабатывании средств обнаружения на центральный или локальный пункты управления и протоколирование этого события;</w:t>
            </w:r>
          </w:p>
          <w:p>
            <w:pPr>
              <w:spacing w:after="20"/>
              <w:ind w:left="20"/>
              <w:jc w:val="both"/>
            </w:pPr>
            <w:r>
              <w:rPr>
                <w:rFonts w:ascii="Times New Roman"/>
                <w:b w:val="false"/>
                <w:i w:val="false"/>
                <w:color w:val="000000"/>
                <w:sz w:val="20"/>
              </w:rPr>
              <w:t>
3) ведения архива всех событий, происходящих в системе физической защиты, с фиксацией всех необходимых сведений для их последующей однозначной идентификации (тип и номер устройства, тип и причина события, дата и время его наступления);</w:t>
            </w:r>
          </w:p>
          <w:p>
            <w:pPr>
              <w:spacing w:after="20"/>
              <w:ind w:left="20"/>
              <w:jc w:val="both"/>
            </w:pPr>
            <w:r>
              <w:rPr>
                <w:rFonts w:ascii="Times New Roman"/>
                <w:b w:val="false"/>
                <w:i w:val="false"/>
                <w:color w:val="000000"/>
                <w:sz w:val="20"/>
              </w:rPr>
              <w:t>
4) исключения возможности бесконтрольного снятия с охраны и постановки под охрану;</w:t>
            </w:r>
          </w:p>
          <w:p>
            <w:pPr>
              <w:spacing w:after="20"/>
              <w:ind w:left="20"/>
              <w:jc w:val="both"/>
            </w:pPr>
            <w:r>
              <w:rPr>
                <w:rFonts w:ascii="Times New Roman"/>
                <w:b w:val="false"/>
                <w:i w:val="false"/>
                <w:color w:val="000000"/>
                <w:sz w:val="20"/>
              </w:rPr>
              <w:t>
5) осуществления функции приема (снятия) средств обнаружения (группы средств обнаружения) под контроль (с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средствами обнаружения периметра:</w:t>
            </w:r>
          </w:p>
          <w:p>
            <w:pPr>
              <w:spacing w:after="20"/>
              <w:ind w:left="20"/>
              <w:jc w:val="both"/>
            </w:pPr>
            <w:r>
              <w:rPr>
                <w:rFonts w:ascii="Times New Roman"/>
                <w:b w:val="false"/>
                <w:i w:val="false"/>
                <w:color w:val="000000"/>
                <w:sz w:val="20"/>
              </w:rPr>
              <w:t>
1) непрерывности действия;</w:t>
            </w:r>
          </w:p>
          <w:p>
            <w:pPr>
              <w:spacing w:after="20"/>
              <w:ind w:left="20"/>
              <w:jc w:val="both"/>
            </w:pPr>
            <w:r>
              <w:rPr>
                <w:rFonts w:ascii="Times New Roman"/>
                <w:b w:val="false"/>
                <w:i w:val="false"/>
                <w:color w:val="000000"/>
                <w:sz w:val="20"/>
              </w:rPr>
              <w:t>
2) определения места нарушения и при необходимости направление движения нарушителя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тревожно-вызывной сигнализацией:</w:t>
            </w:r>
          </w:p>
          <w:p>
            <w:pPr>
              <w:spacing w:after="20"/>
              <w:ind w:left="20"/>
              <w:jc w:val="both"/>
            </w:pPr>
            <w:r>
              <w:rPr>
                <w:rFonts w:ascii="Times New Roman"/>
                <w:b w:val="false"/>
                <w:i w:val="false"/>
                <w:color w:val="000000"/>
                <w:sz w:val="20"/>
              </w:rPr>
              <w:t>
1) информирования сил охраны и реагирования о срабатывании устройств;</w:t>
            </w:r>
          </w:p>
          <w:p>
            <w:pPr>
              <w:spacing w:after="20"/>
              <w:ind w:left="20"/>
              <w:jc w:val="both"/>
            </w:pPr>
            <w:r>
              <w:rPr>
                <w:rFonts w:ascii="Times New Roman"/>
                <w:b w:val="false"/>
                <w:i w:val="false"/>
                <w:color w:val="000000"/>
                <w:sz w:val="20"/>
              </w:rPr>
              <w:t>
2) определения места вызова;</w:t>
            </w:r>
          </w:p>
          <w:p>
            <w:pPr>
              <w:spacing w:after="20"/>
              <w:ind w:left="20"/>
              <w:jc w:val="both"/>
            </w:pPr>
            <w:r>
              <w:rPr>
                <w:rFonts w:ascii="Times New Roman"/>
                <w:b w:val="false"/>
                <w:i w:val="false"/>
                <w:color w:val="000000"/>
                <w:sz w:val="20"/>
              </w:rPr>
              <w:t>
3) скрытости ее установки и удобство пользования вызывным устройством;</w:t>
            </w:r>
          </w:p>
          <w:p>
            <w:pPr>
              <w:spacing w:after="20"/>
              <w:ind w:left="20"/>
              <w:jc w:val="both"/>
            </w:pPr>
            <w:r>
              <w:rPr>
                <w:rFonts w:ascii="Times New Roman"/>
                <w:b w:val="false"/>
                <w:i w:val="false"/>
                <w:color w:val="000000"/>
                <w:sz w:val="20"/>
              </w:rPr>
              <w:t>
4) невозможности снятия с контроля;</w:t>
            </w:r>
          </w:p>
          <w:p>
            <w:pPr>
              <w:spacing w:after="20"/>
              <w:ind w:left="20"/>
              <w:jc w:val="both"/>
            </w:pPr>
            <w:r>
              <w:rPr>
                <w:rFonts w:ascii="Times New Roman"/>
                <w:b w:val="false"/>
                <w:i w:val="false"/>
                <w:color w:val="000000"/>
                <w:sz w:val="20"/>
              </w:rPr>
              <w:t>
5) отличия сигналов о срабатывании от сигналов о срабатывании устройств системы охранной сигнализации;</w:t>
            </w:r>
          </w:p>
          <w:p>
            <w:pPr>
              <w:spacing w:after="20"/>
              <w:ind w:left="20"/>
              <w:jc w:val="both"/>
            </w:pPr>
            <w:r>
              <w:rPr>
                <w:rFonts w:ascii="Times New Roman"/>
                <w:b w:val="false"/>
                <w:i w:val="false"/>
                <w:color w:val="000000"/>
                <w:sz w:val="20"/>
              </w:rPr>
              <w:t>
6) контроль жизнедеятельности операторов локальных и центральных пунктов управления, сил охраны и реагирования непосредственно на постах охраны, при патрулировании ими заранее заданного маршрута, а также контролеров, осуществляющих пропускной режим на ядерный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установление устройств тревожно-вызывной сигнализации на постах охраны, КПП, по периметру защищенной зоны через каждые 100-150 м, у входов в здания, сооружения и помещения особо важных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системой сбора и обработки информации индикации следующих ситуаций:</w:t>
            </w:r>
          </w:p>
          <w:p>
            <w:pPr>
              <w:spacing w:after="20"/>
              <w:ind w:left="20"/>
              <w:jc w:val="both"/>
            </w:pPr>
            <w:r>
              <w:rPr>
                <w:rFonts w:ascii="Times New Roman"/>
                <w:b w:val="false"/>
                <w:i w:val="false"/>
                <w:color w:val="000000"/>
                <w:sz w:val="20"/>
              </w:rPr>
              <w:t>
1) срабатывание каждого средства обнаружения;</w:t>
            </w:r>
          </w:p>
          <w:p>
            <w:pPr>
              <w:spacing w:after="20"/>
              <w:ind w:left="20"/>
              <w:jc w:val="both"/>
            </w:pPr>
            <w:r>
              <w:rPr>
                <w:rFonts w:ascii="Times New Roman"/>
                <w:b w:val="false"/>
                <w:i w:val="false"/>
                <w:color w:val="000000"/>
                <w:sz w:val="20"/>
              </w:rPr>
              <w:t>
2) неисправность средств обнаружения;</w:t>
            </w:r>
          </w:p>
          <w:p>
            <w:pPr>
              <w:spacing w:after="20"/>
              <w:ind w:left="20"/>
              <w:jc w:val="both"/>
            </w:pPr>
            <w:r>
              <w:rPr>
                <w:rFonts w:ascii="Times New Roman"/>
                <w:b w:val="false"/>
                <w:i w:val="false"/>
                <w:color w:val="000000"/>
                <w:sz w:val="20"/>
              </w:rPr>
              <w:t>
3) неисправность линии связи;</w:t>
            </w:r>
          </w:p>
          <w:p>
            <w:pPr>
              <w:spacing w:after="20"/>
              <w:ind w:left="20"/>
              <w:jc w:val="both"/>
            </w:pPr>
            <w:r>
              <w:rPr>
                <w:rFonts w:ascii="Times New Roman"/>
                <w:b w:val="false"/>
                <w:i w:val="false"/>
                <w:color w:val="000000"/>
                <w:sz w:val="20"/>
              </w:rPr>
              <w:t>
4) пропадание электропитания;</w:t>
            </w:r>
          </w:p>
          <w:p>
            <w:pPr>
              <w:spacing w:after="20"/>
              <w:ind w:left="20"/>
              <w:jc w:val="both"/>
            </w:pPr>
            <w:r>
              <w:rPr>
                <w:rFonts w:ascii="Times New Roman"/>
                <w:b w:val="false"/>
                <w:i w:val="false"/>
                <w:color w:val="000000"/>
                <w:sz w:val="20"/>
              </w:rPr>
              <w:t>
5) изменение параметров линии связи и попытки деблокирования средств обнаружения;</w:t>
            </w:r>
          </w:p>
          <w:p>
            <w:pPr>
              <w:spacing w:after="20"/>
              <w:ind w:left="20"/>
              <w:jc w:val="both"/>
            </w:pPr>
            <w:r>
              <w:rPr>
                <w:rFonts w:ascii="Times New Roman"/>
                <w:b w:val="false"/>
                <w:i w:val="false"/>
                <w:color w:val="000000"/>
                <w:sz w:val="20"/>
              </w:rPr>
              <w:t>
6) попытки вскрытия электронного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функционирования системы сбора и обработки информации обеспечивающего:</w:t>
            </w:r>
          </w:p>
          <w:p>
            <w:pPr>
              <w:spacing w:after="20"/>
              <w:ind w:left="20"/>
              <w:jc w:val="both"/>
            </w:pPr>
            <w:r>
              <w:rPr>
                <w:rFonts w:ascii="Times New Roman"/>
                <w:b w:val="false"/>
                <w:i w:val="false"/>
                <w:color w:val="000000"/>
                <w:sz w:val="20"/>
              </w:rPr>
              <w:t>
1) постоянный автоматический контроль исправности линий связи и работоспособности при любом состоянии средств обнаружения (включено, выключено);</w:t>
            </w:r>
          </w:p>
          <w:p>
            <w:pPr>
              <w:spacing w:after="20"/>
              <w:ind w:left="20"/>
              <w:jc w:val="both"/>
            </w:pPr>
            <w:r>
              <w:rPr>
                <w:rFonts w:ascii="Times New Roman"/>
                <w:b w:val="false"/>
                <w:i w:val="false"/>
                <w:color w:val="000000"/>
                <w:sz w:val="20"/>
              </w:rPr>
              <w:t>
2) дистанционное включение (отключение) средств обнаружения;</w:t>
            </w:r>
          </w:p>
          <w:p>
            <w:pPr>
              <w:spacing w:after="20"/>
              <w:ind w:left="20"/>
              <w:jc w:val="both"/>
            </w:pPr>
            <w:r>
              <w:rPr>
                <w:rFonts w:ascii="Times New Roman"/>
                <w:b w:val="false"/>
                <w:i w:val="false"/>
                <w:color w:val="000000"/>
                <w:sz w:val="20"/>
              </w:rPr>
              <w:t>
3) санкционированное отключение средств обнаружения непосредственно на ядерном объекте;</w:t>
            </w:r>
          </w:p>
          <w:p>
            <w:pPr>
              <w:spacing w:after="20"/>
              <w:ind w:left="20"/>
              <w:jc w:val="both"/>
            </w:pPr>
            <w:r>
              <w:rPr>
                <w:rFonts w:ascii="Times New Roman"/>
                <w:b w:val="false"/>
                <w:i w:val="false"/>
                <w:color w:val="000000"/>
                <w:sz w:val="20"/>
              </w:rPr>
              <w:t>
4) санкционированный доступ в охраняемые помещения;</w:t>
            </w:r>
          </w:p>
          <w:p>
            <w:pPr>
              <w:spacing w:after="20"/>
              <w:ind w:left="20"/>
              <w:jc w:val="both"/>
            </w:pPr>
            <w:r>
              <w:rPr>
                <w:rFonts w:ascii="Times New Roman"/>
                <w:b w:val="false"/>
                <w:i w:val="false"/>
                <w:color w:val="000000"/>
                <w:sz w:val="20"/>
              </w:rPr>
              <w:t>
5) организацию контроля работы (линейного) персонала охраны;</w:t>
            </w:r>
          </w:p>
          <w:p>
            <w:pPr>
              <w:spacing w:after="20"/>
              <w:ind w:left="20"/>
              <w:jc w:val="both"/>
            </w:pPr>
            <w:r>
              <w:rPr>
                <w:rFonts w:ascii="Times New Roman"/>
                <w:b w:val="false"/>
                <w:i w:val="false"/>
                <w:color w:val="000000"/>
                <w:sz w:val="20"/>
              </w:rPr>
              <w:t>
6) дистанционное управление освещением;</w:t>
            </w:r>
          </w:p>
          <w:p>
            <w:pPr>
              <w:spacing w:after="20"/>
              <w:ind w:left="20"/>
              <w:jc w:val="both"/>
            </w:pPr>
            <w:r>
              <w:rPr>
                <w:rFonts w:ascii="Times New Roman"/>
                <w:b w:val="false"/>
                <w:i w:val="false"/>
                <w:color w:val="000000"/>
                <w:sz w:val="20"/>
              </w:rPr>
              <w:t>
7) приоритетность тревожных ситуаций;</w:t>
            </w:r>
          </w:p>
          <w:p>
            <w:pPr>
              <w:spacing w:after="20"/>
              <w:ind w:left="20"/>
              <w:jc w:val="both"/>
            </w:pPr>
            <w:r>
              <w:rPr>
                <w:rFonts w:ascii="Times New Roman"/>
                <w:b w:val="false"/>
                <w:i w:val="false"/>
                <w:color w:val="000000"/>
                <w:sz w:val="20"/>
              </w:rPr>
              <w:t>
8) архивирование событий;</w:t>
            </w:r>
          </w:p>
          <w:p>
            <w:pPr>
              <w:spacing w:after="20"/>
              <w:ind w:left="20"/>
              <w:jc w:val="both"/>
            </w:pPr>
            <w:r>
              <w:rPr>
                <w:rFonts w:ascii="Times New Roman"/>
                <w:b w:val="false"/>
                <w:i w:val="false"/>
                <w:color w:val="000000"/>
                <w:sz w:val="20"/>
              </w:rPr>
              <w:t>
9) резерв по емкости не менее 20% от максимальной емкости системы сбора и обработки информации или возможность постоянного наращивания емкости;</w:t>
            </w:r>
          </w:p>
          <w:p>
            <w:pPr>
              <w:spacing w:after="20"/>
              <w:ind w:left="20"/>
              <w:jc w:val="both"/>
            </w:pPr>
            <w:r>
              <w:rPr>
                <w:rFonts w:ascii="Times New Roman"/>
                <w:b w:val="false"/>
                <w:i w:val="false"/>
                <w:color w:val="000000"/>
                <w:sz w:val="20"/>
              </w:rPr>
              <w:t>
10) управление периферийными устройствами;</w:t>
            </w:r>
          </w:p>
          <w:p>
            <w:pPr>
              <w:spacing w:after="20"/>
              <w:ind w:left="20"/>
              <w:jc w:val="both"/>
            </w:pPr>
            <w:r>
              <w:rPr>
                <w:rFonts w:ascii="Times New Roman"/>
                <w:b w:val="false"/>
                <w:i w:val="false"/>
                <w:color w:val="000000"/>
                <w:sz w:val="20"/>
              </w:rPr>
              <w:t>
11) дистанционное управление электропитанием средств обнаружения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контроля и управления доступом обеспечивающего:</w:t>
            </w:r>
          </w:p>
          <w:p>
            <w:pPr>
              <w:spacing w:after="20"/>
              <w:ind w:left="20"/>
              <w:jc w:val="both"/>
            </w:pPr>
            <w:r>
              <w:rPr>
                <w:rFonts w:ascii="Times New Roman"/>
                <w:b w:val="false"/>
                <w:i w:val="false"/>
                <w:color w:val="000000"/>
                <w:sz w:val="20"/>
              </w:rPr>
              <w:t>
1) исключение (или создание максимально возможного препятствования) несанкционированного проникновения на территорию, в охраняемые помещения, здания, сооружения и зоны. В случае обнаружения попыток несанкционированного проникновения, а также при выявлении фактов силового воздействия на элементы конструкций пропускных устройств и терминалов, соответствующая информация представляется оператору локального и центрального пунктов управления;</w:t>
            </w:r>
          </w:p>
          <w:p>
            <w:pPr>
              <w:spacing w:after="20"/>
              <w:ind w:left="20"/>
              <w:jc w:val="both"/>
            </w:pPr>
            <w:r>
              <w:rPr>
                <w:rFonts w:ascii="Times New Roman"/>
                <w:b w:val="false"/>
                <w:i w:val="false"/>
                <w:color w:val="000000"/>
                <w:sz w:val="20"/>
              </w:rPr>
              <w:t>
2) сохранение информации обо всех фактах проходов и нарушений требований по проходу персонала, командированными лицами и посетителями;</w:t>
            </w:r>
          </w:p>
          <w:p>
            <w:pPr>
              <w:spacing w:after="20"/>
              <w:ind w:left="20"/>
              <w:jc w:val="both"/>
            </w:pPr>
            <w:r>
              <w:rPr>
                <w:rFonts w:ascii="Times New Roman"/>
                <w:b w:val="false"/>
                <w:i w:val="false"/>
                <w:color w:val="000000"/>
                <w:sz w:val="20"/>
              </w:rPr>
              <w:t>
3) изготовление пропусков, архивирование изготовленных и выданных пропусков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конструкций пропускных устройств системы контроля и управления (людских и транспортных КПП) возможности их аварийного ручного открывания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видеонаблюдения и оценки ситуации обеспечивающего:</w:t>
            </w:r>
          </w:p>
          <w:p>
            <w:pPr>
              <w:spacing w:after="20"/>
              <w:ind w:left="20"/>
              <w:jc w:val="both"/>
            </w:pPr>
            <w:r>
              <w:rPr>
                <w:rFonts w:ascii="Times New Roman"/>
                <w:b w:val="false"/>
                <w:i w:val="false"/>
                <w:color w:val="000000"/>
                <w:sz w:val="20"/>
              </w:rPr>
              <w:t>
1) представление оператору необходимой информации об обстановке на ядерном объекте и в его охраняемых зонах, зданиях, сооружениях и помещениях;</w:t>
            </w:r>
          </w:p>
          <w:p>
            <w:pPr>
              <w:spacing w:after="20"/>
              <w:ind w:left="20"/>
              <w:jc w:val="both"/>
            </w:pPr>
            <w:r>
              <w:rPr>
                <w:rFonts w:ascii="Times New Roman"/>
                <w:b w:val="false"/>
                <w:i w:val="false"/>
                <w:color w:val="000000"/>
                <w:sz w:val="20"/>
              </w:rPr>
              <w:t>
2) представление информации для оценки ситуации в случае выявления факта совершения несанкционированного действия и видеоподтверждение факта его совершения;</w:t>
            </w:r>
          </w:p>
          <w:p>
            <w:pPr>
              <w:spacing w:after="20"/>
              <w:ind w:left="20"/>
              <w:jc w:val="both"/>
            </w:pPr>
            <w:r>
              <w:rPr>
                <w:rFonts w:ascii="Times New Roman"/>
                <w:b w:val="false"/>
                <w:i w:val="false"/>
                <w:color w:val="000000"/>
                <w:sz w:val="20"/>
              </w:rPr>
              <w:t>
3) отображение, регистрацию и архивирование информации в объеме, необходимом для последующего анализа возникающих нештатных ситуаций;</w:t>
            </w:r>
          </w:p>
          <w:p>
            <w:pPr>
              <w:spacing w:after="20"/>
              <w:ind w:left="20"/>
              <w:jc w:val="both"/>
            </w:pPr>
            <w:r>
              <w:rPr>
                <w:rFonts w:ascii="Times New Roman"/>
                <w:b w:val="false"/>
                <w:i w:val="false"/>
                <w:color w:val="000000"/>
                <w:sz w:val="20"/>
              </w:rPr>
              <w:t>
4) работоспособность при всех условиях ее эксплуатации, определенных в нормативных документах;</w:t>
            </w:r>
          </w:p>
          <w:p>
            <w:pPr>
              <w:spacing w:after="20"/>
              <w:ind w:left="20"/>
              <w:jc w:val="both"/>
            </w:pPr>
            <w:r>
              <w:rPr>
                <w:rFonts w:ascii="Times New Roman"/>
                <w:b w:val="false"/>
                <w:i w:val="false"/>
                <w:color w:val="000000"/>
                <w:sz w:val="20"/>
              </w:rPr>
              <w:t>
5) контроль наличия неисправностей (пропадание видеосигнала, вскрытие оборудования, попытки доступа к линиям связи), информирование об этом операторов пунктов управления и архивирование данной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видео контроля за периметром защищенной зоны видеокамеры на каждом участке таким образом, чтобы они находились в прямой видимости, по крайней мере, одной из видеокамер соседних участков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устанавливления видеокамер таким образом, чтобы несанкционированный доступ к ним был затруднен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превышения 2 секунд времени перехода системы видеонаблюдения и оценки ситуации от дежурного режима к рабочему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оперативной связи и оповещения обеспечивающей:</w:t>
            </w:r>
          </w:p>
          <w:p>
            <w:pPr>
              <w:spacing w:after="20"/>
              <w:ind w:left="20"/>
              <w:jc w:val="both"/>
            </w:pPr>
            <w:r>
              <w:rPr>
                <w:rFonts w:ascii="Times New Roman"/>
                <w:b w:val="false"/>
                <w:i w:val="false"/>
                <w:color w:val="000000"/>
                <w:sz w:val="20"/>
              </w:rPr>
              <w:t>
1) надежную и непрерывную работу на всей территории ядерного объекта и на ближних подступах к нему, во всех его зданиях, сооружениях и помещениях во всех допустимых режимах работы, в том числе в процессе внутренних транспортировок ядерных материалов в эксплуатирующей организации;</w:t>
            </w:r>
          </w:p>
          <w:p>
            <w:pPr>
              <w:spacing w:after="20"/>
              <w:ind w:left="20"/>
              <w:jc w:val="both"/>
            </w:pPr>
            <w:r>
              <w:rPr>
                <w:rFonts w:ascii="Times New Roman"/>
                <w:b w:val="false"/>
                <w:i w:val="false"/>
                <w:color w:val="000000"/>
                <w:sz w:val="20"/>
              </w:rPr>
              <w:t>
2) учет и протоколирование проводимых переговоров с указанием времени и их продолжительности с периодичностью, определяемой с учетом оперативной обстановки на ядерном объекте;</w:t>
            </w:r>
          </w:p>
          <w:p>
            <w:pPr>
              <w:spacing w:after="20"/>
              <w:ind w:left="20"/>
              <w:jc w:val="both"/>
            </w:pPr>
            <w:r>
              <w:rPr>
                <w:rFonts w:ascii="Times New Roman"/>
                <w:b w:val="false"/>
                <w:i w:val="false"/>
                <w:color w:val="000000"/>
                <w:sz w:val="20"/>
              </w:rPr>
              <w:t>
3) исключение несанкционированного подключения других абонентов и по возможности выявление, локализацию и протоколирование таких фактов;</w:t>
            </w:r>
          </w:p>
          <w:p>
            <w:pPr>
              <w:spacing w:after="20"/>
              <w:ind w:left="20"/>
              <w:jc w:val="both"/>
            </w:pPr>
            <w:r>
              <w:rPr>
                <w:rFonts w:ascii="Times New Roman"/>
                <w:b w:val="false"/>
                <w:i w:val="false"/>
                <w:color w:val="000000"/>
                <w:sz w:val="20"/>
              </w:rPr>
              <w:t>
4) организацию каналов связи между руководством эксплуатирующей организации, подразделением физической защиты ядерных материалов и ядерных установок, силами охраны и реагирования, а также территориальными структурными подразделениями государственных органов, обеспечивающих ядерную физическую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следующих видов связи:</w:t>
            </w:r>
          </w:p>
          <w:p>
            <w:pPr>
              <w:spacing w:after="20"/>
              <w:ind w:left="20"/>
              <w:jc w:val="both"/>
            </w:pPr>
            <w:r>
              <w:rPr>
                <w:rFonts w:ascii="Times New Roman"/>
                <w:b w:val="false"/>
                <w:i w:val="false"/>
                <w:color w:val="000000"/>
                <w:sz w:val="20"/>
              </w:rPr>
              <w:t>
1) прямой телефонной связи;</w:t>
            </w:r>
          </w:p>
          <w:p>
            <w:pPr>
              <w:spacing w:after="20"/>
              <w:ind w:left="20"/>
              <w:jc w:val="both"/>
            </w:pPr>
            <w:r>
              <w:rPr>
                <w:rFonts w:ascii="Times New Roman"/>
                <w:b w:val="false"/>
                <w:i w:val="false"/>
                <w:color w:val="000000"/>
                <w:sz w:val="20"/>
              </w:rPr>
              <w:t>
2) громкоговорящей связи;</w:t>
            </w:r>
          </w:p>
          <w:p>
            <w:pPr>
              <w:spacing w:after="20"/>
              <w:ind w:left="20"/>
              <w:jc w:val="both"/>
            </w:pPr>
            <w:r>
              <w:rPr>
                <w:rFonts w:ascii="Times New Roman"/>
                <w:b w:val="false"/>
                <w:i w:val="false"/>
                <w:color w:val="000000"/>
                <w:sz w:val="20"/>
              </w:rPr>
              <w:t>
3) радиосвязи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системе физической защиты ядерных установок организации следующих видов прямой телефонной связи:</w:t>
            </w:r>
          </w:p>
          <w:p>
            <w:pPr>
              <w:spacing w:after="20"/>
              <w:ind w:left="20"/>
              <w:jc w:val="both"/>
            </w:pPr>
            <w:r>
              <w:rPr>
                <w:rFonts w:ascii="Times New Roman"/>
                <w:b w:val="false"/>
                <w:i w:val="false"/>
                <w:color w:val="000000"/>
                <w:sz w:val="20"/>
              </w:rPr>
              <w:t>
1) оператора центрального пункта управления с начальником караула (старшим смены), с КПП, а также с необходимыми структурными подразделениями и администрацией эксплуатирующей организации;</w:t>
            </w:r>
          </w:p>
          <w:p>
            <w:pPr>
              <w:spacing w:after="20"/>
              <w:ind w:left="20"/>
              <w:jc w:val="both"/>
            </w:pPr>
            <w:r>
              <w:rPr>
                <w:rFonts w:ascii="Times New Roman"/>
                <w:b w:val="false"/>
                <w:i w:val="false"/>
                <w:color w:val="000000"/>
                <w:sz w:val="20"/>
              </w:rPr>
              <w:t>
2) начальника караула (старшего смены) с постами охраны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прямой телефонной связи оператора центрального пункта управления автономной, обеспечивающей возможность циркулярной связи с абонентами, а также подключения к городской автоматизированной телефонной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для организации связи по периметру вдоль тропы нарядов штепсельных розеток через каждые 100-150 м для переговоров с подвижными нарядами и тревожными группами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плана оповещения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эвакуации людей по системе оповещения сопровождаемой:</w:t>
            </w:r>
          </w:p>
          <w:p>
            <w:pPr>
              <w:spacing w:after="20"/>
              <w:ind w:left="20"/>
              <w:jc w:val="both"/>
            </w:pPr>
            <w:r>
              <w:rPr>
                <w:rFonts w:ascii="Times New Roman"/>
                <w:b w:val="false"/>
                <w:i w:val="false"/>
                <w:color w:val="000000"/>
                <w:sz w:val="20"/>
              </w:rPr>
              <w:t>
 1) включением аварийного и охранного освещения;</w:t>
            </w:r>
          </w:p>
          <w:p>
            <w:pPr>
              <w:spacing w:after="20"/>
              <w:ind w:left="20"/>
              <w:jc w:val="both"/>
            </w:pPr>
            <w:r>
              <w:rPr>
                <w:rFonts w:ascii="Times New Roman"/>
                <w:b w:val="false"/>
                <w:i w:val="false"/>
                <w:color w:val="000000"/>
                <w:sz w:val="20"/>
              </w:rPr>
              <w:t>
 2) передачей специально разработанных текстов, направленных на предотвращение паники и других явлений, усложняющих процесс эвакуации (скопление людей в проходах, тамбурах, на лестничных клетках и в других местах);</w:t>
            </w:r>
          </w:p>
          <w:p>
            <w:pPr>
              <w:spacing w:after="20"/>
              <w:ind w:left="20"/>
              <w:jc w:val="both"/>
            </w:pPr>
            <w:r>
              <w:rPr>
                <w:rFonts w:ascii="Times New Roman"/>
                <w:b w:val="false"/>
                <w:i w:val="false"/>
                <w:color w:val="000000"/>
                <w:sz w:val="20"/>
              </w:rPr>
              <w:t>
3) включением световых указателей направления и путей эвакуации;</w:t>
            </w:r>
          </w:p>
          <w:p>
            <w:pPr>
              <w:spacing w:after="20"/>
              <w:ind w:left="20"/>
              <w:jc w:val="both"/>
            </w:pPr>
            <w:r>
              <w:rPr>
                <w:rFonts w:ascii="Times New Roman"/>
                <w:b w:val="false"/>
                <w:i w:val="false"/>
                <w:color w:val="000000"/>
                <w:sz w:val="20"/>
              </w:rPr>
              <w:t>
4) дистанционным открыванием дверей дополнительных эвакуационных выходов (например, оборудованных электромагнитными замками)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оповещения отличающейся от сигналов другого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количества оповещателей, их мощности обеспечивающего необходимую слышимость во всех местах постоянного или временного пребывания людей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применения по периметру запретной зоны ядерной установки громкоговорителей. Они устанавливаться на опорах освещения, стенах зданий и конструкциях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правильности расстановки и количества громкоговорителей по периметру запретной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телекоммуникаций обеспечивающей:</w:t>
            </w:r>
          </w:p>
          <w:p>
            <w:pPr>
              <w:spacing w:after="20"/>
              <w:ind w:left="20"/>
              <w:jc w:val="both"/>
            </w:pPr>
            <w:r>
              <w:rPr>
                <w:rFonts w:ascii="Times New Roman"/>
                <w:b w:val="false"/>
                <w:i w:val="false"/>
                <w:color w:val="000000"/>
                <w:sz w:val="20"/>
              </w:rPr>
              <w:t>
1) передачу достоверной информации;</w:t>
            </w:r>
          </w:p>
          <w:p>
            <w:pPr>
              <w:spacing w:after="20"/>
              <w:ind w:left="20"/>
              <w:jc w:val="both"/>
            </w:pPr>
            <w:r>
              <w:rPr>
                <w:rFonts w:ascii="Times New Roman"/>
                <w:b w:val="false"/>
                <w:i w:val="false"/>
                <w:color w:val="000000"/>
                <w:sz w:val="20"/>
              </w:rPr>
              <w:t>
2) непрерывность функционирования;</w:t>
            </w:r>
          </w:p>
          <w:p>
            <w:pPr>
              <w:spacing w:after="20"/>
              <w:ind w:left="20"/>
              <w:jc w:val="both"/>
            </w:pPr>
            <w:r>
              <w:rPr>
                <w:rFonts w:ascii="Times New Roman"/>
                <w:b w:val="false"/>
                <w:i w:val="false"/>
                <w:color w:val="000000"/>
                <w:sz w:val="20"/>
              </w:rPr>
              <w:t>
3) тактически приемлемое время доставки сообщений;</w:t>
            </w:r>
          </w:p>
          <w:p>
            <w:pPr>
              <w:spacing w:after="20"/>
              <w:ind w:left="20"/>
              <w:jc w:val="both"/>
            </w:pPr>
            <w:r>
              <w:rPr>
                <w:rFonts w:ascii="Times New Roman"/>
                <w:b w:val="false"/>
                <w:i w:val="false"/>
                <w:color w:val="000000"/>
                <w:sz w:val="20"/>
              </w:rPr>
              <w:t>
4) систематизацию, документирование и архивирование информации о функционировании;</w:t>
            </w:r>
          </w:p>
          <w:p>
            <w:pPr>
              <w:spacing w:after="20"/>
              <w:ind w:left="20"/>
              <w:jc w:val="both"/>
            </w:pPr>
            <w:r>
              <w:rPr>
                <w:rFonts w:ascii="Times New Roman"/>
                <w:b w:val="false"/>
                <w:i w:val="false"/>
                <w:color w:val="000000"/>
                <w:sz w:val="20"/>
              </w:rPr>
              <w:t>
5) обмен информацией с системными элементами различных видов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предусмотрения в системе телекоммуникаций резервных и альтернативных каналыов передачи функционально значимой для работоспособности комплекса информации (резервирование каналов, применение маршрутизаторов)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защиты информации представляющей собой комплекс организационных, технических, технологических средств, методов и мер, снижающих уязвимость информации и препятствующих несанкционированному (незаконному) доступу к информации, ее утечке или утрате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ключевых элементов защиты информации:</w:t>
            </w:r>
          </w:p>
          <w:p>
            <w:pPr>
              <w:spacing w:after="20"/>
              <w:ind w:left="20"/>
              <w:jc w:val="both"/>
            </w:pPr>
            <w:r>
              <w:rPr>
                <w:rFonts w:ascii="Times New Roman"/>
                <w:b w:val="false"/>
                <w:i w:val="false"/>
                <w:color w:val="000000"/>
                <w:sz w:val="20"/>
              </w:rPr>
              <w:t>
1) определение информации, которая подлежит защите;</w:t>
            </w:r>
          </w:p>
          <w:p>
            <w:pPr>
              <w:spacing w:after="20"/>
              <w:ind w:left="20"/>
              <w:jc w:val="both"/>
            </w:pPr>
            <w:r>
              <w:rPr>
                <w:rFonts w:ascii="Times New Roman"/>
                <w:b w:val="false"/>
                <w:i w:val="false"/>
                <w:color w:val="000000"/>
                <w:sz w:val="20"/>
              </w:rPr>
              <w:t>
2) назначение лиц, которым официально разрешен доступ к секретной информации;</w:t>
            </w:r>
          </w:p>
          <w:p>
            <w:pPr>
              <w:spacing w:after="20"/>
              <w:ind w:left="20"/>
              <w:jc w:val="both"/>
            </w:pPr>
            <w:r>
              <w:rPr>
                <w:rFonts w:ascii="Times New Roman"/>
                <w:b w:val="false"/>
                <w:i w:val="false"/>
                <w:color w:val="000000"/>
                <w:sz w:val="20"/>
              </w:rPr>
              <w:t>
3) меры по защите секретной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защиты информации:</w:t>
            </w:r>
          </w:p>
          <w:p>
            <w:pPr>
              <w:spacing w:after="20"/>
              <w:ind w:left="20"/>
              <w:jc w:val="both"/>
            </w:pPr>
            <w:r>
              <w:rPr>
                <w:rFonts w:ascii="Times New Roman"/>
                <w:b w:val="false"/>
                <w:i w:val="false"/>
                <w:color w:val="000000"/>
                <w:sz w:val="20"/>
              </w:rPr>
              <w:t>
1) оснащение пунктов управления оборудованием в защищенном исполнении;</w:t>
            </w:r>
          </w:p>
          <w:p>
            <w:pPr>
              <w:spacing w:after="20"/>
              <w:ind w:left="20"/>
              <w:jc w:val="both"/>
            </w:pPr>
            <w:r>
              <w:rPr>
                <w:rFonts w:ascii="Times New Roman"/>
                <w:b w:val="false"/>
                <w:i w:val="false"/>
                <w:color w:val="000000"/>
                <w:sz w:val="20"/>
              </w:rPr>
              <w:t>
2) использование в средствах вычислительной техники лицензионного системного программного обеспечения;</w:t>
            </w:r>
          </w:p>
          <w:p>
            <w:pPr>
              <w:spacing w:after="20"/>
              <w:ind w:left="20"/>
              <w:jc w:val="both"/>
            </w:pPr>
            <w:r>
              <w:rPr>
                <w:rFonts w:ascii="Times New Roman"/>
                <w:b w:val="false"/>
                <w:i w:val="false"/>
                <w:color w:val="000000"/>
                <w:sz w:val="20"/>
              </w:rPr>
              <w:t>
3) препятствование несанкционированным действиям обслуживающего персонала, а также других лиц;</w:t>
            </w:r>
          </w:p>
          <w:p>
            <w:pPr>
              <w:spacing w:after="20"/>
              <w:ind w:left="20"/>
              <w:jc w:val="both"/>
            </w:pPr>
            <w:r>
              <w:rPr>
                <w:rFonts w:ascii="Times New Roman"/>
                <w:b w:val="false"/>
                <w:i w:val="false"/>
                <w:color w:val="000000"/>
                <w:sz w:val="20"/>
              </w:rPr>
              <w:t>
4) проверка прикладного программного обеспечения на отсутствие недекларированных возможностей;</w:t>
            </w:r>
          </w:p>
          <w:p>
            <w:pPr>
              <w:spacing w:after="20"/>
              <w:ind w:left="20"/>
              <w:jc w:val="both"/>
            </w:pPr>
            <w:r>
              <w:rPr>
                <w:rFonts w:ascii="Times New Roman"/>
                <w:b w:val="false"/>
                <w:i w:val="false"/>
                <w:color w:val="000000"/>
                <w:sz w:val="20"/>
              </w:rPr>
              <w:t>
5) использование комплекса средств защиты информации при ее передаче по проводным, радио – каналам связи (экранирование, зашумление, маскирование, организационные меры по ограничению доступа, применение средств криптографической защиты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металлодетекторов обеспечивающих обнаружение холодного и огнестрельного оружия, металлосодержащих взрывных устройств (гранат), запрещенных к проносу различных видов металлосодержащей продукции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средств досмотра:</w:t>
            </w:r>
          </w:p>
          <w:p>
            <w:pPr>
              <w:spacing w:after="20"/>
              <w:ind w:left="20"/>
              <w:jc w:val="both"/>
            </w:pPr>
            <w:r>
              <w:rPr>
                <w:rFonts w:ascii="Times New Roman"/>
                <w:b w:val="false"/>
                <w:i w:val="false"/>
                <w:color w:val="000000"/>
                <w:sz w:val="20"/>
              </w:rPr>
              <w:t>
1) металлодетекторы;</w:t>
            </w:r>
          </w:p>
          <w:p>
            <w:pPr>
              <w:spacing w:after="20"/>
              <w:ind w:left="20"/>
              <w:jc w:val="both"/>
            </w:pPr>
            <w:r>
              <w:rPr>
                <w:rFonts w:ascii="Times New Roman"/>
                <w:b w:val="false"/>
                <w:i w:val="false"/>
                <w:color w:val="000000"/>
                <w:sz w:val="20"/>
              </w:rPr>
              <w:t>
2) детекторы взрывчатых веществ на ядерных установках;</w:t>
            </w:r>
          </w:p>
          <w:p>
            <w:pPr>
              <w:spacing w:after="20"/>
              <w:ind w:left="20"/>
              <w:jc w:val="both"/>
            </w:pPr>
            <w:r>
              <w:rPr>
                <w:rFonts w:ascii="Times New Roman"/>
                <w:b w:val="false"/>
                <w:i w:val="false"/>
                <w:color w:val="000000"/>
                <w:sz w:val="20"/>
              </w:rPr>
              <w:t>
3) детекторы радиоактивного излучения;</w:t>
            </w:r>
          </w:p>
          <w:p>
            <w:pPr>
              <w:spacing w:after="20"/>
              <w:ind w:left="20"/>
              <w:jc w:val="both"/>
            </w:pPr>
            <w:r>
              <w:rPr>
                <w:rFonts w:ascii="Times New Roman"/>
                <w:b w:val="false"/>
                <w:i w:val="false"/>
                <w:color w:val="000000"/>
                <w:sz w:val="20"/>
              </w:rPr>
              <w:t>
4) досмотровые эндоскопы и зеркала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осуществляения питания электроприемников от двух независимых источников переменного 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перехода на резервное электроснабжение автоматически, без перерыва в электроснабжении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аккумуляторных батарей в специальных помещениях на стеллажах или в специальных аккумуляторных шкафах, оборудованных вытяжной вентиляцией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устройств электропитания (выпрямители, зарядно-разрядные щиты, групповые токораспределительные щиты) в специально оборудованных помещениях с ограниченным доступом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охранного освещения ядерной установки обеспечивающего:</w:t>
            </w:r>
          </w:p>
          <w:p>
            <w:pPr>
              <w:spacing w:after="20"/>
              <w:ind w:left="20"/>
              <w:jc w:val="both"/>
            </w:pPr>
            <w:r>
              <w:rPr>
                <w:rFonts w:ascii="Times New Roman"/>
                <w:b w:val="false"/>
                <w:i w:val="false"/>
                <w:color w:val="000000"/>
                <w:sz w:val="20"/>
              </w:rPr>
              <w:t>
1) необходимую равномерную освещенность запретных зон до тропы нарядов, а также КПП;</w:t>
            </w:r>
          </w:p>
          <w:p>
            <w:pPr>
              <w:spacing w:after="20"/>
              <w:ind w:left="20"/>
              <w:jc w:val="both"/>
            </w:pPr>
            <w:r>
              <w:rPr>
                <w:rFonts w:ascii="Times New Roman"/>
                <w:b w:val="false"/>
                <w:i w:val="false"/>
                <w:color w:val="000000"/>
                <w:sz w:val="20"/>
              </w:rPr>
              <w:t>
 2) маскировку постов охраны;</w:t>
            </w:r>
          </w:p>
          <w:p>
            <w:pPr>
              <w:spacing w:after="20"/>
              <w:ind w:left="20"/>
              <w:jc w:val="both"/>
            </w:pPr>
            <w:r>
              <w:rPr>
                <w:rFonts w:ascii="Times New Roman"/>
                <w:b w:val="false"/>
                <w:i w:val="false"/>
                <w:color w:val="000000"/>
                <w:sz w:val="20"/>
              </w:rPr>
              <w:t>
 3) автоматическое включение освещения на отдельных участках периметра ограждения при срабатывании охранной сигнализации;</w:t>
            </w:r>
          </w:p>
          <w:p>
            <w:pPr>
              <w:spacing w:after="20"/>
              <w:ind w:left="20"/>
              <w:jc w:val="both"/>
            </w:pPr>
            <w:r>
              <w:rPr>
                <w:rFonts w:ascii="Times New Roman"/>
                <w:b w:val="false"/>
                <w:i w:val="false"/>
                <w:color w:val="000000"/>
                <w:sz w:val="20"/>
              </w:rPr>
              <w:t>
 4) ручное включение освещения участков периметра и охраняемых зон из караульного помещения;</w:t>
            </w:r>
          </w:p>
          <w:p>
            <w:pPr>
              <w:spacing w:after="20"/>
              <w:ind w:left="20"/>
              <w:jc w:val="both"/>
            </w:pPr>
            <w:r>
              <w:rPr>
                <w:rFonts w:ascii="Times New Roman"/>
                <w:b w:val="false"/>
                <w:i w:val="false"/>
                <w:color w:val="000000"/>
                <w:sz w:val="20"/>
              </w:rPr>
              <w:t>
 5) освещение входов в здания внутренней и особо важной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дополнительного оборудования помещений сил охраны и реагирования, КПП, входов в здания, коридоров категорированных помещений аварийным освещением. Переход рабочего освещения на аварийное и обратно осуществляется автоматически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допуска персонала к эксплуатации технических средств физической защиты на ядерной установке:</w:t>
            </w:r>
          </w:p>
          <w:p>
            <w:pPr>
              <w:spacing w:after="20"/>
              <w:ind w:left="20"/>
              <w:jc w:val="both"/>
            </w:pPr>
            <w:r>
              <w:rPr>
                <w:rFonts w:ascii="Times New Roman"/>
                <w:b w:val="false"/>
                <w:i w:val="false"/>
                <w:color w:val="000000"/>
                <w:sz w:val="20"/>
              </w:rPr>
              <w:t>
1) прошедшего специальную подготовку и стажировку, имеющий практические навыки в эксплуатации инженерно-технических средств физической защиты в объеме функциональных обязанностей;</w:t>
            </w:r>
          </w:p>
          <w:p>
            <w:pPr>
              <w:spacing w:after="20"/>
              <w:ind w:left="20"/>
              <w:jc w:val="both"/>
            </w:pPr>
            <w:r>
              <w:rPr>
                <w:rFonts w:ascii="Times New Roman"/>
                <w:b w:val="false"/>
                <w:i w:val="false"/>
                <w:color w:val="000000"/>
                <w:sz w:val="20"/>
              </w:rPr>
              <w:t>
 2) сдавшего зачет квалификационной комиссии по знанию материальной части инженерно-технических средств физической защиты, регламента по организации эксплуатации, требований по безопасности, имеющий соответствующую квалификационную группу по технике безопасности;</w:t>
            </w:r>
          </w:p>
          <w:p>
            <w:pPr>
              <w:spacing w:after="20"/>
              <w:ind w:left="20"/>
              <w:jc w:val="both"/>
            </w:pPr>
            <w:r>
              <w:rPr>
                <w:rFonts w:ascii="Times New Roman"/>
                <w:b w:val="false"/>
                <w:i w:val="false"/>
                <w:color w:val="000000"/>
                <w:sz w:val="20"/>
              </w:rPr>
              <w:t>
3) получившего удостоверение на право эксплуатации инженерно-технических средств физической защиты, выданное эксплуатирующей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установленной периодичности проверки знаний регламента эксплуатации систем физической защиты у персонала, эксплуатирующих системы физической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эксплуатации и технического обслуживания инженерно-технических средств физической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технического обслуживания технических средств физической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соблюдения периодичности регламентных работ технического обслуживания технических средств физической защиты проводенных по планово-предупредительной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контроля материально-технического обеспечения эксплуатации инженерно-технических средств физической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ведения эксплуатационной документации на инженерно-технические средства физической защиты осуществленной в подразделениях, эксплуатирующих технические средства физической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ведения учета технических средств физической защиты по карточкам и книгам. Технические средства физической защиты, пришедшие в негодность, списываются с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консервации всех технических средств физической защиты, находящихся на длительном хранении (свыше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исполнения плана проверки технического состояния и работоспособности технического состояния и организации эксплуатации технических средств физической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запретной зона ядерной установки:</w:t>
            </w:r>
          </w:p>
          <w:p>
            <w:pPr>
              <w:spacing w:after="20"/>
              <w:ind w:left="20"/>
              <w:jc w:val="both"/>
            </w:pPr>
            <w:r>
              <w:rPr>
                <w:rFonts w:ascii="Times New Roman"/>
                <w:b w:val="false"/>
                <w:i w:val="false"/>
                <w:color w:val="000000"/>
                <w:sz w:val="20"/>
              </w:rPr>
              <w:t>
 1) основным ограждением;</w:t>
            </w:r>
          </w:p>
          <w:p>
            <w:pPr>
              <w:spacing w:after="20"/>
              <w:ind w:left="20"/>
              <w:jc w:val="both"/>
            </w:pPr>
            <w:r>
              <w:rPr>
                <w:rFonts w:ascii="Times New Roman"/>
                <w:b w:val="false"/>
                <w:i w:val="false"/>
                <w:color w:val="000000"/>
                <w:sz w:val="20"/>
              </w:rPr>
              <w:t>
 2) внутренним и внешним ограждением;</w:t>
            </w:r>
          </w:p>
          <w:p>
            <w:pPr>
              <w:spacing w:after="20"/>
              <w:ind w:left="20"/>
              <w:jc w:val="both"/>
            </w:pPr>
            <w:r>
              <w:rPr>
                <w:rFonts w:ascii="Times New Roman"/>
                <w:b w:val="false"/>
                <w:i w:val="false"/>
                <w:color w:val="000000"/>
                <w:sz w:val="20"/>
              </w:rPr>
              <w:t>
 3) тропой нарядов;</w:t>
            </w:r>
          </w:p>
          <w:p>
            <w:pPr>
              <w:spacing w:after="20"/>
              <w:ind w:left="20"/>
              <w:jc w:val="both"/>
            </w:pPr>
            <w:r>
              <w:rPr>
                <w:rFonts w:ascii="Times New Roman"/>
                <w:b w:val="false"/>
                <w:i w:val="false"/>
                <w:color w:val="000000"/>
                <w:sz w:val="20"/>
              </w:rPr>
              <w:t>
 4) контрольно-следовой полосой;</w:t>
            </w:r>
          </w:p>
          <w:p>
            <w:pPr>
              <w:spacing w:after="20"/>
              <w:ind w:left="20"/>
              <w:jc w:val="both"/>
            </w:pPr>
            <w:r>
              <w:rPr>
                <w:rFonts w:ascii="Times New Roman"/>
                <w:b w:val="false"/>
                <w:i w:val="false"/>
                <w:color w:val="000000"/>
                <w:sz w:val="20"/>
              </w:rPr>
              <w:t>
 5) охранным освещением;</w:t>
            </w:r>
          </w:p>
          <w:p>
            <w:pPr>
              <w:spacing w:after="20"/>
              <w:ind w:left="20"/>
              <w:jc w:val="both"/>
            </w:pPr>
            <w:r>
              <w:rPr>
                <w:rFonts w:ascii="Times New Roman"/>
                <w:b w:val="false"/>
                <w:i w:val="false"/>
                <w:color w:val="000000"/>
                <w:sz w:val="20"/>
              </w:rPr>
              <w:t>
 6) техническими средствами физической защиты;</w:t>
            </w:r>
          </w:p>
          <w:p>
            <w:pPr>
              <w:spacing w:after="20"/>
              <w:ind w:left="20"/>
              <w:jc w:val="both"/>
            </w:pPr>
            <w:r>
              <w:rPr>
                <w:rFonts w:ascii="Times New Roman"/>
                <w:b w:val="false"/>
                <w:i w:val="false"/>
                <w:color w:val="000000"/>
                <w:sz w:val="20"/>
              </w:rPr>
              <w:t>
 7) средствами связи;</w:t>
            </w:r>
          </w:p>
          <w:p>
            <w:pPr>
              <w:spacing w:after="20"/>
              <w:ind w:left="20"/>
              <w:jc w:val="both"/>
            </w:pPr>
            <w:r>
              <w:rPr>
                <w:rFonts w:ascii="Times New Roman"/>
                <w:b w:val="false"/>
                <w:i w:val="false"/>
                <w:color w:val="000000"/>
                <w:sz w:val="20"/>
              </w:rPr>
              <w:t>
 8) наблюдательными вышками;</w:t>
            </w:r>
          </w:p>
          <w:p>
            <w:pPr>
              <w:spacing w:after="20"/>
              <w:ind w:left="20"/>
              <w:jc w:val="both"/>
            </w:pPr>
            <w:r>
              <w:rPr>
                <w:rFonts w:ascii="Times New Roman"/>
                <w:b w:val="false"/>
                <w:i w:val="false"/>
                <w:color w:val="000000"/>
                <w:sz w:val="20"/>
              </w:rPr>
              <w:t>
 9) постовыми грибками, окопами-укрытиями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обозначения границ запретной зоны по всему периметру через каждые 50 метров предупредительными знаками с ясно различимыми надписями "Запретная зона. Проход воспрещен!" на казахском и русском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9" w:id="291"/>
    <w:p>
      <w:pPr>
        <w:spacing w:after="0"/>
        <w:ind w:left="0"/>
        <w:jc w:val="both"/>
      </w:pPr>
      <w:r>
        <w:rPr>
          <w:rFonts w:ascii="Times New Roman"/>
          <w:b w:val="false"/>
          <w:i w:val="false"/>
          <w:color w:val="000000"/>
          <w:sz w:val="28"/>
        </w:rPr>
        <w:t>
      Должностное (ые) лицо (а)</w:t>
      </w:r>
    </w:p>
    <w:bookmarkEnd w:id="291"/>
    <w:p>
      <w:pPr>
        <w:spacing w:after="0"/>
        <w:ind w:left="0"/>
        <w:jc w:val="both"/>
      </w:pPr>
      <w:bookmarkStart w:name="z430" w:id="292"/>
      <w:r>
        <w:rPr>
          <w:rFonts w:ascii="Times New Roman"/>
          <w:b w:val="false"/>
          <w:i w:val="false"/>
          <w:color w:val="000000"/>
          <w:sz w:val="28"/>
        </w:rPr>
        <w:t>
      ___________ _______ __________________________________________</w:t>
      </w:r>
    </w:p>
    <w:bookmarkEnd w:id="292"/>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bookmarkStart w:name="z431" w:id="293"/>
    <w:p>
      <w:pPr>
        <w:spacing w:after="0"/>
        <w:ind w:left="0"/>
        <w:jc w:val="both"/>
      </w:pPr>
      <w:r>
        <w:rPr>
          <w:rFonts w:ascii="Times New Roman"/>
          <w:b w:val="false"/>
          <w:i w:val="false"/>
          <w:color w:val="000000"/>
          <w:sz w:val="28"/>
        </w:rPr>
        <w:t>
      Руководитель субъекта контроля и надзора</w:t>
      </w:r>
    </w:p>
    <w:bookmarkEnd w:id="293"/>
    <w:p>
      <w:pPr>
        <w:spacing w:after="0"/>
        <w:ind w:left="0"/>
        <w:jc w:val="both"/>
      </w:pPr>
      <w:bookmarkStart w:name="z432" w:id="294"/>
      <w:r>
        <w:rPr>
          <w:rFonts w:ascii="Times New Roman"/>
          <w:b w:val="false"/>
          <w:i w:val="false"/>
          <w:color w:val="000000"/>
          <w:sz w:val="28"/>
        </w:rPr>
        <w:t>
      __________ _______ ___________________________________________</w:t>
      </w:r>
    </w:p>
    <w:bookmarkEnd w:id="294"/>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 Министра</w:t>
            </w:r>
            <w:r>
              <w:br/>
            </w:r>
            <w:r>
              <w:rPr>
                <w:rFonts w:ascii="Times New Roman"/>
                <w:b w:val="false"/>
                <w:i w:val="false"/>
                <w:color w:val="000000"/>
                <w:sz w:val="20"/>
              </w:rPr>
              <w:t>энергетики Республики Казахстан</w:t>
            </w:r>
            <w:r>
              <w:br/>
            </w:r>
            <w:r>
              <w:rPr>
                <w:rFonts w:ascii="Times New Roman"/>
                <w:b w:val="false"/>
                <w:i w:val="false"/>
                <w:color w:val="000000"/>
                <w:sz w:val="20"/>
              </w:rPr>
              <w:t>от 23 декабря 2015 года № 747</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28 декабря 2015 года № 811</w:t>
            </w:r>
          </w:p>
        </w:tc>
      </w:tr>
    </w:tbl>
    <w:bookmarkStart w:name="z433" w:id="295"/>
    <w:p>
      <w:pPr>
        <w:spacing w:after="0"/>
        <w:ind w:left="0"/>
        <w:jc w:val="left"/>
      </w:pPr>
      <w:r>
        <w:rPr>
          <w:rFonts w:ascii="Times New Roman"/>
          <w:b/>
          <w:i w:val="false"/>
          <w:color w:val="000000"/>
        </w:rPr>
        <w:t xml:space="preserve">                                      Проверочный лист</w:t>
      </w:r>
    </w:p>
    <w:bookmarkEnd w:id="295"/>
    <w:p>
      <w:pPr>
        <w:spacing w:after="0"/>
        <w:ind w:left="0"/>
        <w:jc w:val="both"/>
      </w:pPr>
      <w:r>
        <w:rPr>
          <w:rFonts w:ascii="Times New Roman"/>
          <w:b w:val="false"/>
          <w:i w:val="false"/>
          <w:color w:val="ff0000"/>
          <w:sz w:val="28"/>
        </w:rPr>
        <w:t xml:space="preserve">
      Сноска. Приказ дополнен приложением 3 в соответствии с совместным приказом Министра энергетики РК от 30.10.2018 </w:t>
      </w:r>
      <w:r>
        <w:rPr>
          <w:rFonts w:ascii="Times New Roman"/>
          <w:b w:val="false"/>
          <w:i w:val="false"/>
          <w:color w:val="ff0000"/>
          <w:sz w:val="28"/>
        </w:rPr>
        <w:t>№ 426</w:t>
      </w:r>
      <w:r>
        <w:rPr>
          <w:rFonts w:ascii="Times New Roman"/>
          <w:b w:val="false"/>
          <w:i w:val="false"/>
          <w:color w:val="ff0000"/>
          <w:sz w:val="28"/>
        </w:rPr>
        <w:t xml:space="preserve"> и Министра национальной экономики РК от 30.10.2018 № 35 (вводится в действие по истечении десяти календарных дней после дня его первого официального опубликования);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энергетики РК от 30.01.2023 № 43 и Министра национальной экономики РК от 30.01.2023 № 12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34" w:id="296"/>
      <w:r>
        <w:rPr>
          <w:rFonts w:ascii="Times New Roman"/>
          <w:b w:val="false"/>
          <w:i w:val="false"/>
          <w:color w:val="000000"/>
          <w:sz w:val="28"/>
        </w:rPr>
        <w:t>
                   в области</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использования атомной энергии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p>
    <w:bookmarkEnd w:id="296"/>
    <w:p>
      <w:pPr>
        <w:spacing w:after="0"/>
        <w:ind w:left="0"/>
        <w:jc w:val="both"/>
      </w:pPr>
      <w:r>
        <w:rPr>
          <w:rFonts w:ascii="Times New Roman"/>
          <w:b w:val="false"/>
          <w:i w:val="false"/>
          <w:color w:val="000000"/>
          <w:sz w:val="28"/>
        </w:rPr>
        <w:t xml:space="preserve">                         в соответствии со статьями 138 и 139</w:t>
      </w:r>
    </w:p>
    <w:p>
      <w:pPr>
        <w:spacing w:after="0"/>
        <w:ind w:left="0"/>
        <w:jc w:val="both"/>
      </w:pPr>
      <w:r>
        <w:rPr>
          <w:rFonts w:ascii="Times New Roman"/>
          <w:b w:val="false"/>
          <w:i w:val="false"/>
          <w:color w:val="000000"/>
          <w:sz w:val="28"/>
        </w:rPr>
        <w:t xml:space="preserve">                   Предпринимательского кодекса Республики Казахстан</w:t>
      </w:r>
    </w:p>
    <w:p>
      <w:pPr>
        <w:spacing w:after="0"/>
        <w:ind w:left="0"/>
        <w:jc w:val="both"/>
      </w:pPr>
      <w:r>
        <w:rPr>
          <w:rFonts w:ascii="Times New Roman"/>
          <w:b w:val="false"/>
          <w:i w:val="false"/>
          <w:color w:val="000000"/>
          <w:sz w:val="28"/>
        </w:rPr>
        <w:t xml:space="preserve">
      в отношении </w:t>
      </w:r>
      <w:r>
        <w:rPr>
          <w:rFonts w:ascii="Times New Roman"/>
          <w:b w:val="false"/>
          <w:i w:val="false"/>
          <w:color w:val="000000"/>
          <w:sz w:val="28"/>
          <w:u w:val="single"/>
        </w:rPr>
        <w:t xml:space="preserve">субъектов, эксплуатирующих установки по </w:t>
      </w:r>
      <w:r>
        <w:rPr>
          <w:rFonts w:ascii="Times New Roman"/>
          <w:b w:val="false"/>
          <w:i w:val="false"/>
          <w:color w:val="000000"/>
          <w:sz w:val="28"/>
          <w:u w:val="single"/>
        </w:rPr>
        <w:t>добыче и переработке природного</w:t>
      </w:r>
    </w:p>
    <w:p>
      <w:pPr>
        <w:spacing w:after="0"/>
        <w:ind w:left="0"/>
        <w:jc w:val="both"/>
      </w:pPr>
      <w:r>
        <w:rPr>
          <w:rFonts w:ascii="Times New Roman"/>
          <w:b w:val="false"/>
          <w:i w:val="false"/>
          <w:color w:val="000000"/>
          <w:sz w:val="28"/>
          <w:u w:val="single"/>
        </w:rPr>
        <w:t xml:space="preserve">урана, пункты хранения высоко-, средне- и </w:t>
      </w:r>
      <w:r>
        <w:rPr>
          <w:rFonts w:ascii="Times New Roman"/>
          <w:b w:val="false"/>
          <w:i w:val="false"/>
          <w:color w:val="000000"/>
          <w:sz w:val="28"/>
          <w:u w:val="single"/>
        </w:rPr>
        <w:t>низкоактивных</w:t>
      </w:r>
      <w:r>
        <w:rPr>
          <w:rFonts w:ascii="Times New Roman"/>
          <w:b w:val="false"/>
          <w:i w:val="false"/>
          <w:color w:val="000000"/>
          <w:sz w:val="28"/>
          <w:u w:val="single"/>
        </w:rPr>
        <w:t xml:space="preserve"> радиоактивных</w:t>
      </w:r>
      <w:r>
        <w:rPr>
          <w:rFonts w:ascii="Times New Roman"/>
          <w:b w:val="false"/>
          <w:i w:val="false"/>
          <w:color w:val="000000"/>
          <w:sz w:val="28"/>
          <w:u w:val="single"/>
        </w:rPr>
        <w:t xml:space="preserve"> отходов, пунктов</w:t>
      </w:r>
    </w:p>
    <w:p>
      <w:pPr>
        <w:spacing w:after="0"/>
        <w:ind w:left="0"/>
        <w:jc w:val="both"/>
      </w:pPr>
      <w:r>
        <w:rPr>
          <w:rFonts w:ascii="Times New Roman"/>
          <w:b w:val="false"/>
          <w:i w:val="false"/>
          <w:color w:val="000000"/>
          <w:sz w:val="28"/>
          <w:u w:val="single"/>
        </w:rPr>
        <w:t xml:space="preserve">хранения </w:t>
      </w:r>
      <w:r>
        <w:rPr>
          <w:rFonts w:ascii="Times New Roman"/>
          <w:b w:val="false"/>
          <w:i w:val="false"/>
          <w:color w:val="000000"/>
          <w:sz w:val="28"/>
          <w:u w:val="single"/>
        </w:rPr>
        <w:t>радионуклидных</w:t>
      </w:r>
      <w:r>
        <w:rPr>
          <w:rFonts w:ascii="Times New Roman"/>
          <w:b w:val="false"/>
          <w:i w:val="false"/>
          <w:color w:val="000000"/>
          <w:sz w:val="28"/>
          <w:u w:val="single"/>
        </w:rPr>
        <w:t xml:space="preserve"> источников, пунктов зах</w:t>
      </w:r>
      <w:r>
        <w:rPr>
          <w:rFonts w:ascii="Times New Roman"/>
          <w:b w:val="false"/>
          <w:i w:val="false"/>
          <w:color w:val="000000"/>
          <w:sz w:val="28"/>
          <w:u w:val="single"/>
        </w:rPr>
        <w:t>оронения высоко-, средне- и</w:t>
      </w:r>
    </w:p>
    <w:p>
      <w:pPr>
        <w:spacing w:after="0"/>
        <w:ind w:left="0"/>
        <w:jc w:val="both"/>
      </w:pPr>
      <w:r>
        <w:rPr>
          <w:rFonts w:ascii="Times New Roman"/>
          <w:b w:val="false"/>
          <w:i w:val="false"/>
          <w:color w:val="000000"/>
          <w:sz w:val="28"/>
          <w:u w:val="single"/>
        </w:rPr>
        <w:t>низкоактивных</w:t>
      </w:r>
      <w:r>
        <w:rPr>
          <w:rFonts w:ascii="Times New Roman"/>
          <w:b w:val="false"/>
          <w:i w:val="false"/>
          <w:color w:val="000000"/>
          <w:sz w:val="28"/>
          <w:u w:val="single"/>
        </w:rPr>
        <w:t xml:space="preserve"> радиоактивных отходов, п</w:t>
      </w:r>
      <w:r>
        <w:rPr>
          <w:rFonts w:ascii="Times New Roman"/>
          <w:b w:val="false"/>
          <w:i w:val="false"/>
          <w:color w:val="000000"/>
          <w:sz w:val="28"/>
          <w:u w:val="single"/>
        </w:rPr>
        <w:t>унктов захоронения отработавших</w:t>
      </w:r>
    </w:p>
    <w:p>
      <w:pPr>
        <w:spacing w:after="0"/>
        <w:ind w:left="0"/>
        <w:jc w:val="both"/>
      </w:pPr>
      <w:r>
        <w:rPr>
          <w:rFonts w:ascii="Times New Roman"/>
          <w:b w:val="false"/>
          <w:i w:val="false"/>
          <w:color w:val="000000"/>
          <w:sz w:val="28"/>
          <w:u w:val="single"/>
        </w:rPr>
        <w:t>радионуклидных</w:t>
      </w:r>
      <w:r>
        <w:rPr>
          <w:rFonts w:ascii="Times New Roman"/>
          <w:b w:val="false"/>
          <w:i w:val="false"/>
          <w:color w:val="000000"/>
          <w:sz w:val="28"/>
          <w:u w:val="single"/>
        </w:rPr>
        <w:t xml:space="preserve"> источников и субъектов, осущест</w:t>
      </w:r>
      <w:r>
        <w:rPr>
          <w:rFonts w:ascii="Times New Roman"/>
          <w:b w:val="false"/>
          <w:i w:val="false"/>
          <w:color w:val="000000"/>
          <w:sz w:val="28"/>
          <w:u w:val="single"/>
        </w:rPr>
        <w:t>вляющих деятельность с ядерными</w:t>
      </w:r>
    </w:p>
    <w:p>
      <w:pPr>
        <w:spacing w:after="0"/>
        <w:ind w:left="0"/>
        <w:jc w:val="both"/>
      </w:pPr>
      <w:r>
        <w:rPr>
          <w:rFonts w:ascii="Times New Roman"/>
          <w:b w:val="false"/>
          <w:i w:val="false"/>
          <w:color w:val="000000"/>
          <w:sz w:val="28"/>
          <w:u w:val="single"/>
        </w:rPr>
        <w:t>материалами с указанием изотопного сост</w:t>
      </w:r>
      <w:r>
        <w:rPr>
          <w:rFonts w:ascii="Times New Roman"/>
          <w:b w:val="false"/>
          <w:i w:val="false"/>
          <w:color w:val="000000"/>
          <w:sz w:val="28"/>
          <w:u w:val="single"/>
        </w:rPr>
        <w:t>ава, радиоактивными веществами,</w:t>
      </w:r>
    </w:p>
    <w:p>
      <w:pPr>
        <w:spacing w:after="0"/>
        <w:ind w:left="0"/>
        <w:jc w:val="both"/>
      </w:pPr>
      <w:r>
        <w:rPr>
          <w:rFonts w:ascii="Times New Roman"/>
          <w:b w:val="false"/>
          <w:i w:val="false"/>
          <w:color w:val="000000"/>
          <w:sz w:val="28"/>
          <w:u w:val="single"/>
        </w:rPr>
        <w:t>радиофармпрепаратами</w:t>
      </w:r>
      <w:r>
        <w:rPr>
          <w:rFonts w:ascii="Times New Roman"/>
          <w:b w:val="false"/>
          <w:i w:val="false"/>
          <w:color w:val="000000"/>
          <w:sz w:val="28"/>
          <w:u w:val="single"/>
        </w:rPr>
        <w:t>, генераторами нейтрон</w:t>
      </w:r>
      <w:r>
        <w:rPr>
          <w:rFonts w:ascii="Times New Roman"/>
          <w:b w:val="false"/>
          <w:i w:val="false"/>
          <w:color w:val="000000"/>
          <w:sz w:val="28"/>
          <w:u w:val="single"/>
        </w:rPr>
        <w:t>ов, урансодержащими веществами,</w:t>
      </w:r>
    </w:p>
    <w:p>
      <w:pPr>
        <w:spacing w:after="0"/>
        <w:ind w:left="0"/>
        <w:jc w:val="both"/>
      </w:pPr>
      <w:r>
        <w:rPr>
          <w:rFonts w:ascii="Times New Roman"/>
          <w:b w:val="false"/>
          <w:i w:val="false"/>
          <w:color w:val="000000"/>
          <w:sz w:val="28"/>
          <w:u w:val="single"/>
        </w:rPr>
        <w:t>торийсодержащими</w:t>
      </w:r>
      <w:r>
        <w:rPr>
          <w:rFonts w:ascii="Times New Roman"/>
          <w:b w:val="false"/>
          <w:i w:val="false"/>
          <w:color w:val="000000"/>
          <w:sz w:val="28"/>
          <w:u w:val="single"/>
        </w:rPr>
        <w:t xml:space="preserve"> веществами, продуктами переработки п</w:t>
      </w:r>
      <w:r>
        <w:rPr>
          <w:rFonts w:ascii="Times New Roman"/>
          <w:b w:val="false"/>
          <w:i w:val="false"/>
          <w:color w:val="000000"/>
          <w:sz w:val="28"/>
          <w:u w:val="single"/>
        </w:rPr>
        <w:t>риродного урана, закрытыми</w:t>
      </w:r>
    </w:p>
    <w:p>
      <w:pPr>
        <w:spacing w:after="0"/>
        <w:ind w:left="0"/>
        <w:jc w:val="both"/>
      </w:pPr>
      <w:r>
        <w:rPr>
          <w:rFonts w:ascii="Times New Roman"/>
          <w:b w:val="false"/>
          <w:i w:val="false"/>
          <w:color w:val="000000"/>
          <w:sz w:val="28"/>
          <w:u w:val="single"/>
        </w:rPr>
        <w:t>радионуклидными</w:t>
      </w:r>
      <w:r>
        <w:rPr>
          <w:rFonts w:ascii="Times New Roman"/>
          <w:b w:val="false"/>
          <w:i w:val="false"/>
          <w:color w:val="000000"/>
          <w:sz w:val="28"/>
          <w:u w:val="single"/>
        </w:rPr>
        <w:t xml:space="preserve"> источниками с указанием активности, высоко-, средне- </w:t>
      </w:r>
      <w:r>
        <w:rPr>
          <w:rFonts w:ascii="Times New Roman"/>
          <w:b w:val="false"/>
          <w:i w:val="false"/>
          <w:color w:val="000000"/>
          <w:sz w:val="28"/>
          <w:u w:val="single"/>
        </w:rPr>
        <w:t xml:space="preserve">и </w:t>
      </w:r>
      <w:r>
        <w:rPr>
          <w:rFonts w:ascii="Times New Roman"/>
          <w:b w:val="false"/>
          <w:i w:val="false"/>
          <w:color w:val="000000"/>
          <w:sz w:val="28"/>
          <w:u w:val="single"/>
        </w:rPr>
        <w:t>низкоактивными</w:t>
      </w:r>
    </w:p>
    <w:p>
      <w:pPr>
        <w:spacing w:after="0"/>
        <w:ind w:left="0"/>
        <w:jc w:val="both"/>
      </w:pPr>
      <w:r>
        <w:rPr>
          <w:rFonts w:ascii="Times New Roman"/>
          <w:b w:val="false"/>
          <w:i w:val="false"/>
          <w:color w:val="000000"/>
          <w:sz w:val="28"/>
          <w:u w:val="single"/>
        </w:rPr>
        <w:t>радиоактивными отходами, радиоизотопными спектромет</w:t>
      </w:r>
      <w:r>
        <w:rPr>
          <w:rFonts w:ascii="Times New Roman"/>
          <w:b w:val="false"/>
          <w:i w:val="false"/>
          <w:color w:val="000000"/>
          <w:sz w:val="28"/>
          <w:u w:val="single"/>
        </w:rPr>
        <w:t>рами, анализаторами, датчиками,</w:t>
      </w:r>
    </w:p>
    <w:p>
      <w:pPr>
        <w:spacing w:after="0"/>
        <w:ind w:left="0"/>
        <w:jc w:val="both"/>
      </w:pPr>
      <w:r>
        <w:rPr>
          <w:rFonts w:ascii="Times New Roman"/>
          <w:b w:val="false"/>
          <w:i w:val="false"/>
          <w:color w:val="000000"/>
          <w:sz w:val="28"/>
          <w:u w:val="single"/>
        </w:rPr>
        <w:t>измерителями, стационарными радиоизотопными д</w:t>
      </w:r>
      <w:r>
        <w:rPr>
          <w:rFonts w:ascii="Times New Roman"/>
          <w:b w:val="false"/>
          <w:i w:val="false"/>
          <w:color w:val="000000"/>
          <w:sz w:val="28"/>
          <w:u w:val="single"/>
        </w:rPr>
        <w:t>ефектоскопами, переносными</w:t>
      </w:r>
    </w:p>
    <w:p>
      <w:pPr>
        <w:spacing w:after="0"/>
        <w:ind w:left="0"/>
        <w:jc w:val="both"/>
      </w:pPr>
      <w:r>
        <w:rPr>
          <w:rFonts w:ascii="Times New Roman"/>
          <w:b w:val="false"/>
          <w:i w:val="false"/>
          <w:color w:val="000000"/>
          <w:sz w:val="28"/>
          <w:u w:val="single"/>
        </w:rPr>
        <w:t xml:space="preserve">радиоизотопными дефектоскопами, радиоизотопными </w:t>
      </w:r>
      <w:r>
        <w:rPr>
          <w:rFonts w:ascii="Times New Roman"/>
          <w:b w:val="false"/>
          <w:i w:val="false"/>
          <w:color w:val="000000"/>
          <w:sz w:val="28"/>
          <w:u w:val="single"/>
        </w:rPr>
        <w:t>установками для досмотра ручной</w:t>
      </w:r>
    </w:p>
    <w:p>
      <w:pPr>
        <w:spacing w:after="0"/>
        <w:ind w:left="0"/>
        <w:jc w:val="both"/>
      </w:pPr>
      <w:r>
        <w:rPr>
          <w:rFonts w:ascii="Times New Roman"/>
          <w:b w:val="false"/>
          <w:i w:val="false"/>
          <w:color w:val="000000"/>
          <w:sz w:val="28"/>
          <w:u w:val="single"/>
        </w:rPr>
        <w:t>клади, багажа, транспорта, материалов, веществ, ускорите</w:t>
      </w:r>
      <w:r>
        <w:rPr>
          <w:rFonts w:ascii="Times New Roman"/>
          <w:b w:val="false"/>
          <w:i w:val="false"/>
          <w:color w:val="000000"/>
          <w:sz w:val="28"/>
          <w:u w:val="single"/>
        </w:rPr>
        <w:t>лями электронов с энергией выше</w:t>
      </w:r>
    </w:p>
    <w:p>
      <w:pPr>
        <w:spacing w:after="0"/>
        <w:ind w:left="0"/>
        <w:jc w:val="both"/>
      </w:pPr>
      <w:r>
        <w:rPr>
          <w:rFonts w:ascii="Times New Roman"/>
          <w:b w:val="false"/>
          <w:i w:val="false"/>
          <w:color w:val="000000"/>
          <w:sz w:val="28"/>
          <w:u w:val="single"/>
        </w:rPr>
        <w:t xml:space="preserve">10 </w:t>
      </w:r>
      <w:r>
        <w:rPr>
          <w:rFonts w:ascii="Times New Roman"/>
          <w:b w:val="false"/>
          <w:i w:val="false"/>
          <w:color w:val="000000"/>
          <w:sz w:val="28"/>
          <w:u w:val="single"/>
        </w:rPr>
        <w:t>мегаэлектронвольт</w:t>
      </w:r>
      <w:r>
        <w:rPr>
          <w:rFonts w:ascii="Times New Roman"/>
          <w:b w:val="false"/>
          <w:i w:val="false"/>
          <w:color w:val="000000"/>
          <w:sz w:val="28"/>
          <w:u w:val="single"/>
        </w:rPr>
        <w:t xml:space="preserve"> (далее –МэВ), ускорителями ионов с энергией до 2 МэВ/ну</w:t>
      </w:r>
      <w:r>
        <w:rPr>
          <w:rFonts w:ascii="Times New Roman"/>
          <w:b w:val="false"/>
          <w:i w:val="false"/>
          <w:color w:val="000000"/>
          <w:sz w:val="28"/>
          <w:u w:val="single"/>
        </w:rPr>
        <w:t>клон,</w:t>
      </w:r>
    </w:p>
    <w:p>
      <w:pPr>
        <w:spacing w:after="0"/>
        <w:ind w:left="0"/>
        <w:jc w:val="both"/>
      </w:pPr>
      <w:r>
        <w:rPr>
          <w:rFonts w:ascii="Times New Roman"/>
          <w:b w:val="false"/>
          <w:i w:val="false"/>
          <w:color w:val="000000"/>
          <w:sz w:val="28"/>
          <w:u w:val="single"/>
        </w:rPr>
        <w:t>ускорителями ионов с энергией выше 2 МэВ/нуклон, медицинскими гамма-</w:t>
      </w:r>
    </w:p>
    <w:p>
      <w:pPr>
        <w:spacing w:after="0"/>
        <w:ind w:left="0"/>
        <w:jc w:val="both"/>
      </w:pPr>
      <w:r>
        <w:rPr>
          <w:rFonts w:ascii="Times New Roman"/>
          <w:b w:val="false"/>
          <w:i w:val="false"/>
          <w:color w:val="000000"/>
          <w:sz w:val="28"/>
          <w:u w:val="single"/>
        </w:rPr>
        <w:t>терапевтическими установками, медицинскими радиоизотопными диагн</w:t>
      </w:r>
      <w:r>
        <w:rPr>
          <w:rFonts w:ascii="Times New Roman"/>
          <w:b w:val="false"/>
          <w:i w:val="false"/>
          <w:color w:val="000000"/>
          <w:sz w:val="28"/>
          <w:u w:val="single"/>
        </w:rPr>
        <w:t>остическими</w:t>
      </w:r>
    </w:p>
    <w:p>
      <w:pPr>
        <w:spacing w:after="0"/>
        <w:ind w:left="0"/>
        <w:jc w:val="both"/>
      </w:pPr>
      <w:r>
        <w:rPr>
          <w:rFonts w:ascii="Times New Roman"/>
          <w:b w:val="false"/>
          <w:i w:val="false"/>
          <w:color w:val="000000"/>
          <w:sz w:val="28"/>
          <w:u w:val="single"/>
        </w:rPr>
        <w:t xml:space="preserve">оборудованиями, транспортировкой, включая </w:t>
      </w:r>
      <w:r>
        <w:rPr>
          <w:rFonts w:ascii="Times New Roman"/>
          <w:b w:val="false"/>
          <w:i w:val="false"/>
          <w:color w:val="000000"/>
          <w:sz w:val="28"/>
          <w:u w:val="single"/>
        </w:rPr>
        <w:t>транзитную, ядерных материалов,</w:t>
      </w:r>
    </w:p>
    <w:p>
      <w:pPr>
        <w:spacing w:after="0"/>
        <w:ind w:left="0"/>
        <w:jc w:val="both"/>
      </w:pPr>
      <w:r>
        <w:rPr>
          <w:rFonts w:ascii="Times New Roman"/>
          <w:b w:val="false"/>
          <w:i w:val="false"/>
          <w:color w:val="000000"/>
          <w:sz w:val="28"/>
          <w:u w:val="single"/>
        </w:rPr>
        <w:t>радиоактивных веществ, радиоизотопных источников ионизирующего излучения,</w:t>
      </w:r>
    </w:p>
    <w:p>
      <w:pPr>
        <w:spacing w:after="0"/>
        <w:ind w:left="0"/>
        <w:jc w:val="both"/>
      </w:pPr>
      <w:r>
        <w:rPr>
          <w:rFonts w:ascii="Times New Roman"/>
          <w:b w:val="false"/>
          <w:i w:val="false"/>
          <w:color w:val="000000"/>
          <w:sz w:val="28"/>
          <w:u w:val="single"/>
        </w:rPr>
        <w:t>радиоактивных отходов в пределах территории Республики Казахстан, обращением с</w:t>
      </w:r>
    </w:p>
    <w:p>
      <w:pPr>
        <w:spacing w:after="0"/>
        <w:ind w:left="0"/>
        <w:jc w:val="both"/>
      </w:pPr>
      <w:r>
        <w:rPr>
          <w:rFonts w:ascii="Times New Roman"/>
          <w:b w:val="false"/>
          <w:i w:val="false"/>
          <w:color w:val="000000"/>
          <w:sz w:val="28"/>
          <w:u w:val="single"/>
        </w:rPr>
        <w:t>радиоактивными отходами, стационарными рентгеновск</w:t>
      </w:r>
      <w:r>
        <w:rPr>
          <w:rFonts w:ascii="Times New Roman"/>
          <w:b w:val="false"/>
          <w:i w:val="false"/>
          <w:color w:val="000000"/>
          <w:sz w:val="28"/>
          <w:u w:val="single"/>
        </w:rPr>
        <w:t>ими дефектоскопами, переносными</w:t>
      </w:r>
    </w:p>
    <w:p>
      <w:pPr>
        <w:spacing w:after="0"/>
        <w:ind w:left="0"/>
        <w:jc w:val="both"/>
      </w:pPr>
      <w:r>
        <w:rPr>
          <w:rFonts w:ascii="Times New Roman"/>
          <w:b w:val="false"/>
          <w:i w:val="false"/>
          <w:color w:val="000000"/>
          <w:sz w:val="28"/>
          <w:u w:val="single"/>
        </w:rPr>
        <w:t>рентгеновскими дефектоскопами, ускорителями электроно</w:t>
      </w:r>
      <w:r>
        <w:rPr>
          <w:rFonts w:ascii="Times New Roman"/>
          <w:b w:val="false"/>
          <w:i w:val="false"/>
          <w:color w:val="000000"/>
          <w:sz w:val="28"/>
          <w:u w:val="single"/>
        </w:rPr>
        <w:t>в с энергией до 10 МэВ и</w:t>
      </w:r>
    </w:p>
    <w:p>
      <w:pPr>
        <w:spacing w:after="0"/>
        <w:ind w:left="0"/>
        <w:jc w:val="both"/>
      </w:pPr>
      <w:r>
        <w:rPr>
          <w:rFonts w:ascii="Times New Roman"/>
          <w:b w:val="false"/>
          <w:i w:val="false"/>
          <w:color w:val="000000"/>
          <w:sz w:val="28"/>
          <w:u w:val="single"/>
        </w:rPr>
        <w:t>предоставляющих услуги в области использования атомной энергии .</w:t>
      </w:r>
    </w:p>
    <w:p>
      <w:pPr>
        <w:spacing w:after="0"/>
        <w:ind w:left="0"/>
        <w:jc w:val="both"/>
      </w:pPr>
      <w:bookmarkStart w:name="z435" w:id="297"/>
      <w:r>
        <w:rPr>
          <w:rFonts w:ascii="Times New Roman"/>
          <w:b w:val="false"/>
          <w:i w:val="false"/>
          <w:color w:val="000000"/>
          <w:sz w:val="28"/>
        </w:rPr>
        <w:t>
             наименование однородной группы субъектов (объектов)</w:t>
      </w:r>
    </w:p>
    <w:bookmarkEnd w:id="297"/>
    <w:p>
      <w:pPr>
        <w:spacing w:after="0"/>
        <w:ind w:left="0"/>
        <w:jc w:val="both"/>
      </w:pPr>
      <w:r>
        <w:rPr>
          <w:rFonts w:ascii="Times New Roman"/>
          <w:b w:val="false"/>
          <w:i w:val="false"/>
          <w:color w:val="000000"/>
          <w:sz w:val="28"/>
        </w:rPr>
        <w:t xml:space="preserve">                         контроля и надзора</w:t>
      </w:r>
    </w:p>
    <w:p>
      <w:pPr>
        <w:spacing w:after="0"/>
        <w:ind w:left="0"/>
        <w:jc w:val="both"/>
      </w:pPr>
      <w:bookmarkStart w:name="z436" w:id="298"/>
      <w:r>
        <w:rPr>
          <w:rFonts w:ascii="Times New Roman"/>
          <w:b w:val="false"/>
          <w:i w:val="false"/>
          <w:color w:val="000000"/>
          <w:sz w:val="28"/>
        </w:rPr>
        <w:t>
      Государственный орган, назначивший проверку______________________</w:t>
      </w:r>
    </w:p>
    <w:bookmarkEnd w:id="298"/>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437" w:id="299"/>
      <w:r>
        <w:rPr>
          <w:rFonts w:ascii="Times New Roman"/>
          <w:b w:val="false"/>
          <w:i w:val="false"/>
          <w:color w:val="000000"/>
          <w:sz w:val="28"/>
        </w:rPr>
        <w:t>
      Акт о назначении проверки__________________________________________</w:t>
      </w:r>
    </w:p>
    <w:bookmarkEnd w:id="299"/>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bookmarkStart w:name="z438" w:id="300"/>
      <w:r>
        <w:rPr>
          <w:rFonts w:ascii="Times New Roman"/>
          <w:b w:val="false"/>
          <w:i w:val="false"/>
          <w:color w:val="000000"/>
          <w:sz w:val="28"/>
        </w:rPr>
        <w:t>
      Наименование субъекта (объекта) контроля и надзора____________________</w:t>
      </w:r>
    </w:p>
    <w:bookmarkEnd w:id="300"/>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439" w:id="301"/>
      <w:r>
        <w:rPr>
          <w:rFonts w:ascii="Times New Roman"/>
          <w:b w:val="false"/>
          <w:i w:val="false"/>
          <w:color w:val="000000"/>
          <w:sz w:val="28"/>
        </w:rPr>
        <w:t>
      Индивидуальный идентификационный номер/бизнес-идентификационный номер</w:t>
      </w:r>
    </w:p>
    <w:bookmarkEnd w:id="301"/>
    <w:p>
      <w:pPr>
        <w:spacing w:after="0"/>
        <w:ind w:left="0"/>
        <w:jc w:val="both"/>
      </w:pPr>
      <w:r>
        <w:rPr>
          <w:rFonts w:ascii="Times New Roman"/>
          <w:b w:val="false"/>
          <w:i w:val="false"/>
          <w:color w:val="000000"/>
          <w:sz w:val="28"/>
        </w:rPr>
        <w:t>субъекта (объекта) контроля и надзора______________________________ ______________________________________________________________</w:t>
      </w:r>
    </w:p>
    <w:bookmarkStart w:name="z440" w:id="302"/>
    <w:p>
      <w:pPr>
        <w:spacing w:after="0"/>
        <w:ind w:left="0"/>
        <w:jc w:val="both"/>
      </w:pPr>
      <w:r>
        <w:rPr>
          <w:rFonts w:ascii="Times New Roman"/>
          <w:b w:val="false"/>
          <w:i w:val="false"/>
          <w:color w:val="000000"/>
          <w:sz w:val="28"/>
        </w:rPr>
        <w:t>
      Адрес места нахождения__________________________________________ __________________________________________________________________</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направленных в уполномоченный орган в области использования атомной энергии предварительных уведомлений и отчетов о наличии, перемещении и местонахождении ядерных материалов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направленных отчетов в уполномоченный орган в области использования атомной энергии о наличии, перемещении и местонахождении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направленных в уполномоченный орган в области использования атомной энергии предварительных уведомлений о планируемом получении (импорте) и предварительных уведомлений о планируемой отгрузке (экспорте) радионуклидных источников 1 и 2 категории радиационной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уполномоченным органом в сфере использования атомной энергии категории потенциальной радиационной опасности радиационного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отчетов по инвентаризации РАО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об аттестации персонала, занятого на объектах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недостоверной информации или не предоставление информации о нарушениях ядерной и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 (не реже 1 раза в год) приказом администрации ЯРЭУ назначалась внутренняя комиссия по проверке состояния ядерной и (или) радиационной безопасности на ЯРЭУ. По результатам проверки составлялся и утверждался Акт комиссии. Один экземпляр утвержденного акта направлялся в уполномоченный орган не позднее 1 февраля, следующего за отчетным годом.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физической защиты источников ионизирующего излучения (далее – ИИИ) и пунктов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устройств по обеспечению физической защиты пунктов хранения: 1) электронных систем обнаружения проникновения (периметровых, локальных); 2) оборудования индикации вмешательства; 3) системы охранного видеонаблюдения; 4) средств связи с силами реагирования (телефоны, мобильные телефоны, пейджеры, радиостанции)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устройств по обеспечению физической защиты ИИИ:</w:t>
            </w:r>
          </w:p>
          <w:p>
            <w:pPr>
              <w:spacing w:after="20"/>
              <w:ind w:left="20"/>
              <w:jc w:val="both"/>
            </w:pPr>
            <w:r>
              <w:rPr>
                <w:rFonts w:ascii="Times New Roman"/>
                <w:b w:val="false"/>
                <w:i w:val="false"/>
                <w:color w:val="000000"/>
                <w:sz w:val="20"/>
              </w:rPr>
              <w:t>
1) средств связи с силами реагирования (телефоны, мобильные телефоны, пейджеры, радиостанции);</w:t>
            </w:r>
          </w:p>
          <w:p>
            <w:pPr>
              <w:spacing w:after="20"/>
              <w:ind w:left="20"/>
              <w:jc w:val="both"/>
            </w:pPr>
            <w:r>
              <w:rPr>
                <w:rFonts w:ascii="Times New Roman"/>
                <w:b w:val="false"/>
                <w:i w:val="false"/>
                <w:color w:val="000000"/>
                <w:sz w:val="20"/>
              </w:rPr>
              <w:t>
2) физических барьеров (контейнер, футляр или надежные крепления);</w:t>
            </w:r>
          </w:p>
          <w:p>
            <w:pPr>
              <w:spacing w:after="20"/>
              <w:ind w:left="20"/>
              <w:jc w:val="both"/>
            </w:pPr>
            <w:r>
              <w:rPr>
                <w:rFonts w:ascii="Times New Roman"/>
                <w:b w:val="false"/>
                <w:i w:val="false"/>
                <w:color w:val="000000"/>
                <w:sz w:val="20"/>
              </w:rPr>
              <w:t>
3) сигнализация на транспортном средстве (для переносных ИИИ);</w:t>
            </w:r>
          </w:p>
          <w:p>
            <w:pPr>
              <w:spacing w:after="20"/>
              <w:ind w:left="20"/>
              <w:jc w:val="both"/>
            </w:pPr>
            <w:r>
              <w:rPr>
                <w:rFonts w:ascii="Times New Roman"/>
                <w:b w:val="false"/>
                <w:i w:val="false"/>
                <w:color w:val="000000"/>
                <w:sz w:val="20"/>
              </w:rPr>
              <w:t>
4) оборудования для обеспечения задержки (замки на контейнере ИИИ, безопасные крепления контейнера с ИИИ на транспортном средстве)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заполненных карточек учета индивидуальных доз и журнала выдачи и приема дозиметров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надлежащее ведение журнала радиационного контроля рабочих мест и (или) протокола проведения радиационного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распорядительной документации по обеспечению учета и контроля ядерных материалов:</w:t>
            </w:r>
          </w:p>
          <w:p>
            <w:pPr>
              <w:spacing w:after="20"/>
              <w:ind w:left="20"/>
              <w:jc w:val="both"/>
            </w:pPr>
            <w:r>
              <w:rPr>
                <w:rFonts w:ascii="Times New Roman"/>
                <w:b w:val="false"/>
                <w:i w:val="false"/>
                <w:color w:val="000000"/>
                <w:sz w:val="20"/>
              </w:rPr>
              <w:t>
1) наличие приказа о создании службы по учету и контролю ядерных материалов или о назначении ответственного за учет и контроль ядерных материалов;</w:t>
            </w:r>
          </w:p>
          <w:p>
            <w:pPr>
              <w:spacing w:after="20"/>
              <w:ind w:left="20"/>
              <w:jc w:val="both"/>
            </w:pPr>
            <w:r>
              <w:rPr>
                <w:rFonts w:ascii="Times New Roman"/>
                <w:b w:val="false"/>
                <w:i w:val="false"/>
                <w:color w:val="000000"/>
                <w:sz w:val="20"/>
              </w:rPr>
              <w:t>
2) наличие утвержденного положения о службе по учету и контролю ядерных материалов или ответственного за учет и контроль ядерных материалов;</w:t>
            </w:r>
          </w:p>
          <w:p>
            <w:pPr>
              <w:spacing w:after="20"/>
              <w:ind w:left="20"/>
              <w:jc w:val="both"/>
            </w:pPr>
            <w:r>
              <w:rPr>
                <w:rFonts w:ascii="Times New Roman"/>
                <w:b w:val="false"/>
                <w:i w:val="false"/>
                <w:color w:val="000000"/>
                <w:sz w:val="20"/>
              </w:rPr>
              <w:t>
3) наличие утвержденной инструкции по учету и контролю ядерных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инструкции по учету и контролю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фактического наличия радионуклидных источников 1, 2 и 3 категорий радиационной опасности с данными отчетов о наличии, перемещении и местонахождении ИИИ, представленными в уполномоченный орган в области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фактического наличия радионуклидных источников 4 и 5 категорий опасности, а также электрофизических установок, генерирующих ионизирующее излучение с данными отчетов о наличии, перемещении и местонахождении, представленными в уполномоченный орган в области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карты-схемы мест размещения источников на рабочих местах и в хранилище, а также мест расположения радиоизотопных приборов и электрофизических устройств, генерирующих ионизирующее излучение, на территории объекта, и соответствие карты-схемы фактическому размещению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соответствующей лицензии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медицинских физиков, ответственных за проведение калибровки радиационных пучков и контроля качества работы источников ионизирующего излучения: 1) дипломов и документов о специальной подготовке медицинских физиков по проведению калибровки пучка и контроля качества; 2) программы контроля качества радиотерапевтической установки и последнего протокола проведения калибровки пучков и контроля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хранилища для радиоактивных отходов на праве собственности или иных законных основаниях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хранилища для радиоактивных веществ, приборов и установок на праве собственности или иных законных основаниях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проведении технического обслуживания и ремонта приборов и установок, содержащих радиоактивные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проведении технического обслуживания и ремонта приборов и установок, генерирующих ионизирующее излучение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специализированных помещений, необходимых для выполнения работ на праве собственности или иных законных основаниях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протокола проведения контроля эксплуатационных параметров (контроля качества) аппарата, выданного физическим или юридическим лицом, имеющим соответствующую лицензию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проведения тестовых испытаний с описанием видов и методик тестирования по каждому параметру, применяемых приборов, периодичности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измерений, приборов контроля, вспомогательных материалов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специализированного транспортного средства для перевозки ядерных материалов, радиоактивных веществ, радиоизотопных источников, радиоактивных отходов, радиоактивных веществ, приборов и установок, содержащих радиоактивные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квалифицированного состава специалистов и техников, имеющих соответствующее образование, подготовку и допущенных к осуществлению работ:</w:t>
            </w:r>
          </w:p>
          <w:p>
            <w:pPr>
              <w:spacing w:after="20"/>
              <w:ind w:left="20"/>
              <w:jc w:val="both"/>
            </w:pPr>
            <w:r>
              <w:rPr>
                <w:rFonts w:ascii="Times New Roman"/>
                <w:b w:val="false"/>
                <w:i w:val="false"/>
                <w:color w:val="000000"/>
                <w:sz w:val="20"/>
              </w:rPr>
              <w:t>
1) трудовых договоров;</w:t>
            </w:r>
          </w:p>
          <w:p>
            <w:pPr>
              <w:spacing w:after="20"/>
              <w:ind w:left="20"/>
              <w:jc w:val="both"/>
            </w:pPr>
            <w:r>
              <w:rPr>
                <w:rFonts w:ascii="Times New Roman"/>
                <w:b w:val="false"/>
                <w:i w:val="false"/>
                <w:color w:val="000000"/>
                <w:sz w:val="20"/>
              </w:rPr>
              <w:t>
2) документов (сертификатов, свидетельств, удостоверений), подтверждающих квалификацию и прохождение теоретической и практической подготовки, соответствующей функциональным обязанностям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регламента выполнения работ, определяющего основные приемы работы, последовательный порядок выполнения операций, пределы и условия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контрольных уровней радиационных факторов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и методики противоаварийных тренировок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потенциальных радиационных аварий с прогнозом их последствий и прогнозом радиационной обстановки, согласованный с уполномоченным государственным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критериев принятия оперативных решений при возникновении радиационной аварии и уровни вмешательства, согласованные с уполномоченным государственным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подтверждающую прохождение организуемой работодателем аттестацию персонала по вопросам ядерной и (или) радиационной безопасности: </w:t>
            </w:r>
          </w:p>
          <w:p>
            <w:pPr>
              <w:spacing w:after="20"/>
              <w:ind w:left="20"/>
              <w:jc w:val="both"/>
            </w:pPr>
            <w:r>
              <w:rPr>
                <w:rFonts w:ascii="Times New Roman"/>
                <w:b w:val="false"/>
                <w:i w:val="false"/>
                <w:color w:val="000000"/>
                <w:sz w:val="20"/>
              </w:rPr>
              <w:t>
-журнал регистрации проверки знании персонала</w:t>
            </w:r>
          </w:p>
          <w:p>
            <w:pPr>
              <w:spacing w:after="20"/>
              <w:ind w:left="20"/>
              <w:jc w:val="both"/>
            </w:pPr>
            <w:r>
              <w:rPr>
                <w:rFonts w:ascii="Times New Roman"/>
                <w:b w:val="false"/>
                <w:i w:val="false"/>
                <w:color w:val="000000"/>
                <w:sz w:val="20"/>
              </w:rPr>
              <w:t xml:space="preserve">
-программа подготовки персонала </w:t>
            </w:r>
          </w:p>
          <w:p>
            <w:pPr>
              <w:spacing w:after="20"/>
              <w:ind w:left="20"/>
              <w:jc w:val="both"/>
            </w:pPr>
            <w:r>
              <w:rPr>
                <w:rFonts w:ascii="Times New Roman"/>
                <w:b w:val="false"/>
                <w:i w:val="false"/>
                <w:color w:val="000000"/>
                <w:sz w:val="20"/>
              </w:rPr>
              <w:t>
-график прохождения аттестации персонала</w:t>
            </w:r>
          </w:p>
          <w:p>
            <w:pPr>
              <w:spacing w:after="20"/>
              <w:ind w:left="20"/>
              <w:jc w:val="both"/>
            </w:pPr>
            <w:r>
              <w:rPr>
                <w:rFonts w:ascii="Times New Roman"/>
                <w:b w:val="false"/>
                <w:i w:val="false"/>
                <w:color w:val="000000"/>
                <w:sz w:val="20"/>
              </w:rPr>
              <w:t>
-приказ руководителя о создании комиссии по квалификационной проверке знаний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обеспечения качества при обращении с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расследования каждого аварийного случая (инцидента) возникших на объекте ЯРЭУ.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радиационной защиты при транспортировке ЯМ, РВ, РАО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оценки и учета максимально возможной активности РАО, на основании которых определяются Технические средства и организационные меры по обеспечению радиационной безопасности при обращении с РАО на объектах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обеспечения качества при обращении с РАО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отчета по анализу безопасности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службы (или ответственного лица)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инструкции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обеспечения ядерной физической безопасности предприятий по добыче и (или) обращению с природным ураном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внешнего ограждения, высотой не менее 2,5 м из металлической сетки "рабица" из проволоки сечением 1,4 мм с ячейкой не более 25х25 мм в оцинкованном исполнении или с полимерным покрытием (допускается железобетонное ограждение).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спирального барьера безопасности из армированной колючей ленты ("козырек") типа "Егоза", диаметром 500-600 мм, с расстоянием между витками не более 200 мм на верхней кромке внешнего ограждения на Y-образных кронштейнах.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внешнем ограждении периметра отсутствие не запираемых дверей, ворот, калиток, а также лазов, проломов и других повреждений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пересечение внешнего ограждения с коммуникационными эстакадами осуществленного под углом, близким к прямому, над ограждением на высоте не менее 5 м от уровня земли.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местах пересечения коммуникаций ниже 5 м по всей окружности на расстоянии 1 м защитных экранов из сетки "рабица", либо барьеров безопасности из армированной колючей ленты типа "Егоза", диаметром 500-600 мм, с расстоянием между витками не более 200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окнах первых этажей зданий, а также последующих этажей, доступные с подъездных козырьков, пожарных лестниц и крыш примыкающих строений, выходящих на неохраняемую территорию, распашных металлических решеток из прутка диаметром 8 мм и размером ячеек 150х150 мм, либо металлических рольставнь, которые в необходимых случаях закрываются, либо оборудуются бронеплҰнкой.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крыше одноэтажного здания, являющегося частью периметра, спирального барьера безопасности из армированной колючей ленты типа "Егоза" (диаметр 500-600 мм, с расстоянием между витками не более 200мм).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участке примыкания автомобильных эстакад, подъездов для перекачивания кислот на территорию, а также на 1,5 м в стороны от него, внешнего ограждения периметра высотой 3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 внутренней стороны ограждения периметра, за исключением места перекачивания серной кислоты, полосы отчуждения для размещения комплекса технических средств физической защиты, которая тщательно планируется и расчищается. Ширина полосы отчуждения составляет – 2,5 м. В ней не допускается никаких строений и предметов, затрудняющих работу технических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ограждений открытых площадок внутренних зон высотой не менее 2 м из металлической сетки "рабица" из проволоки сечением 1,4 мм с ячейкой не более 25х25 мм в оцинкованном исполнении или с полимерным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спирального барьера безопасности из армированной колючей ленты ("козырек") типа "Егоза", диаметром 500-600 мм, с расстоянием между витками не более 200 мм на верхней кромке ограждения внутренней зоны на Y-образных кронштейнах. Допускается установка козырька из колючей проволоки типа "нить" в 3-5 рядов с наклоном кронштейна во внешнюю сторону.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ограждении внутренней зоны не запираемых дверей, ворот, калиток, а также лазов, проломов и других повреждений.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пересечения ограждения внутренней зоны с коммуникационными эстакадами осуществленного под углом, близким к прямому, над ограждением на высоте не менее 5 м от уровня земли.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местах пересечения коммуникаций с ограждением внутренней зоны ниже 5 м по всей окружности на расстоянии 1 м защитных экранов из сетки "рабица", либо барьеров безопасности из армированной колючей ленты типа "Егоза".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 внутренней стороны ограждения периметра внутренней зоны полосы отчуждения для размещения комплекса технических средств физической защиты, которая тщательно планируется и расчищается. Ширина полосы отчуждения составляет – не менее 1 м. В ней не допускается никаких строений, деревьев, кустарников и предметов, затрудняющих применение технических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въезде для транспортных средств на открытую площадку внутренней зоны ворот, выполненных высотой – не менее 2 м, с заполнением полотен по аналогии с ограждением. Между дорожным покрытием и воротами допускается просвет не более 150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сверху ворот барьера из колючей проволоки, либо спирального барьера безопасности из плоской армированной колючей ленты типа "Егоза" (диаметр 500-600 мм и расстоянием между витками 200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зависимости от пропускного режима, на КПП специального помещения для хранения, регистрации пропусков, бесконтактных электронных идентификаторов и дубликатов ключей от механических замков. Доступ в специальное помещение ограничивается и находится под контролем охраны.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КПП для прохода людей камеры хранения личных вещей рабочих и служащих, служебного помещения для размещения сил охраны и реагирования, технических систем безопасности (концентраторов, пультов, видеоконтрольных устройств охранного видеонаблюдения), устройств управления механизмами открывания прохода (проезда) и охранного освещения и санузлом.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предотвращения несанкционированного прохода людей на КПП преграждающих устройств полуростового типа турникет-трипод, калитки, с возможностью ручного и автоматизированного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КПП стационарных и ручных детекторов для осмотра, способных распознавать различные типы металлов, радиоактивные вещества. КПП для транспортных средств дополнительно оборудуются ручными фонарями и досмотровыми зеркалами с подсветкой.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помещений КПП средствами телефонной и радиосвязи, пожаротушения и оборудования системой тревожно-вызывной сигнализации с подключением на центральный пункт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автотранспортных средств внешними типовыми раздвижными (откатными) или распашными воротами с электроприводом и дистанционным управлением, устройствами для их аварийной остановки и открытия вручную.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автомобильных ворот, выполненных высотой – не менее 2,5 м из металла. Между дорожным покрытием и воротами допускается просвет не более 150 мм. Сверху ворот устанавливается барьер из колючей проволоки, либо плоский спиральный барьер безопасности из армированной колючей ленты типа "Егоза" (диаметр и расстояние между витками – аналогично основному ограждению).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аварийных автомобильных ворот во внешнем ограждении периметра выполненных распашными, высотой не ниже основного ограждения. Ворота оборудуются стопорными устройствами для предотвращения произвольного открытия (закрытия), а также устройствами для навесного замка и пломбировочного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верхней кромке полотна аварийных автомобильных ворот плоского спирального барьера безопасности из армированной колючей ленты ("козырек") типа "Егоза" (диаметр и расстояние между витками – аналогично основному ограждению).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КПП для автотранспортных средств оборудуются специальными досмотровыми площадками, эстакадами (ямами) для досмотра транспортных средств, с внутренней стороны – шлагбаумом с электроприводом и дистанционным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площадки осмотра машин оборудованной эстакадой для досмотра машин сверху и сбоку, установленной не ближе 2,5 м до периметра внешнего ограждения.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проезжей части площадки нанесенной разметки, обозначающей место остановки транспорта для досмотра, ограниченной двумя линиями и надписями "Стоп" на государственном и русском языках, выполненными белой краской. Допускается устанавливать таблички "Стоп".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въездом на досмотровую площадку с внешней стороны основных и вспомогательных ворот КПП, не ближе 3 м от них также нанесенной поперечной разметки с надписью "Стоп", либо установленной таблички "Стоп".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чем в 100 м от ворот с правой стороны или над дорогой, установленного указательного знака – "Движение в один ряд", а в 50 м – знака ограничения скорости до 5 км/ч.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железнодорожного транспорта внешними типовыми раздвижными (откатными) или распашными воротами с электроприводом и дистанционным управлением, устройствами для их аварийной остановки и открытия вручную.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железнодорожного транспорта устройствами принудительной остановки транспорта (закладные брусья, стрелки (башмаки)-сбрасыватели, тупики-улавливатели).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железнодорожного транспорта специальными досмотровыми площадками, вышкой для осмотра подвижного железнодорожного состава с боков и сверху. Размеры площадки осмотра железнодорожных вагонов (локомотива) выбираются: по длине из расчета на одновременный досмотр 3-4 вагонов и ширине, не менее чем на 1,5 м с каждой стороны вагона (локомотива).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обеспечению физической защиты при транспортировке ядерных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необходимости обеспечения физической защиты ядерных материалов при их транспортировке:</w:t>
            </w:r>
          </w:p>
          <w:p>
            <w:pPr>
              <w:spacing w:after="20"/>
              <w:ind w:left="20"/>
              <w:jc w:val="both"/>
            </w:pPr>
            <w:r>
              <w:rPr>
                <w:rFonts w:ascii="Times New Roman"/>
                <w:b w:val="false"/>
                <w:i w:val="false"/>
                <w:color w:val="000000"/>
                <w:sz w:val="20"/>
              </w:rPr>
              <w:t>
1) защитить ядерный материал при транспортировке и при временном хранении в соответствии с категорией ядерного материала;</w:t>
            </w:r>
          </w:p>
          <w:p>
            <w:pPr>
              <w:spacing w:after="20"/>
              <w:ind w:left="20"/>
              <w:jc w:val="both"/>
            </w:pPr>
            <w:r>
              <w:rPr>
                <w:rFonts w:ascii="Times New Roman"/>
                <w:b w:val="false"/>
                <w:i w:val="false"/>
                <w:color w:val="000000"/>
                <w:sz w:val="20"/>
              </w:rPr>
              <w:t>
2) максимально ограничить общее время нахождения ядерных материалов в пути следования;</w:t>
            </w:r>
          </w:p>
          <w:p>
            <w:pPr>
              <w:spacing w:after="20"/>
              <w:ind w:left="20"/>
              <w:jc w:val="both"/>
            </w:pPr>
            <w:r>
              <w:rPr>
                <w:rFonts w:ascii="Times New Roman"/>
                <w:b w:val="false"/>
                <w:i w:val="false"/>
                <w:color w:val="000000"/>
                <w:sz w:val="20"/>
              </w:rPr>
              <w:t>
3) свести к минимуму число и продолжительность передач ядерного материала (перегрузки с одного перевозочного средства на другое, передачи ядерного материала на временное хранение и получения ядерного материала после хранения, а также операций временного хранения в ожидании прибытия перевозочного средства);</w:t>
            </w:r>
          </w:p>
          <w:p>
            <w:pPr>
              <w:spacing w:after="20"/>
              <w:ind w:left="20"/>
              <w:jc w:val="both"/>
            </w:pPr>
            <w:r>
              <w:rPr>
                <w:rFonts w:ascii="Times New Roman"/>
                <w:b w:val="false"/>
                <w:i w:val="false"/>
                <w:color w:val="000000"/>
                <w:sz w:val="20"/>
              </w:rPr>
              <w:t>
4) составлять график, расписание и маршрут движения транспортных средств с учетом условий транспортировки;</w:t>
            </w:r>
          </w:p>
          <w:p>
            <w:pPr>
              <w:spacing w:after="20"/>
              <w:ind w:left="20"/>
              <w:jc w:val="both"/>
            </w:pPr>
            <w:r>
              <w:rPr>
                <w:rFonts w:ascii="Times New Roman"/>
                <w:b w:val="false"/>
                <w:i w:val="false"/>
                <w:color w:val="000000"/>
                <w:sz w:val="20"/>
              </w:rPr>
              <w:t>
5) проводить обязательную предварительную проверку благонадежности всех лиц, участвующих в транспортировке ядерного материала;</w:t>
            </w:r>
          </w:p>
          <w:p>
            <w:pPr>
              <w:spacing w:after="20"/>
              <w:ind w:left="20"/>
              <w:jc w:val="both"/>
            </w:pPr>
            <w:r>
              <w:rPr>
                <w:rFonts w:ascii="Times New Roman"/>
                <w:b w:val="false"/>
                <w:i w:val="false"/>
                <w:color w:val="000000"/>
                <w:sz w:val="20"/>
              </w:rPr>
              <w:t>
6) обеспечить сведение к необходимому минимуму числа лиц, располагающих предварительной информацией о транспортировке;</w:t>
            </w:r>
          </w:p>
          <w:p>
            <w:pPr>
              <w:spacing w:after="20"/>
              <w:ind w:left="20"/>
              <w:jc w:val="both"/>
            </w:pPr>
            <w:r>
              <w:rPr>
                <w:rFonts w:ascii="Times New Roman"/>
                <w:b w:val="false"/>
                <w:i w:val="false"/>
                <w:color w:val="000000"/>
                <w:sz w:val="20"/>
              </w:rPr>
              <w:t>
7) использовать системы транспортировки материалов с пассивными и (или) активными мерами физической защиты в соответствии с выполненной оценкой угроз или проектной угрозой;</w:t>
            </w:r>
          </w:p>
          <w:p>
            <w:pPr>
              <w:spacing w:after="20"/>
              <w:ind w:left="20"/>
              <w:jc w:val="both"/>
            </w:pPr>
            <w:r>
              <w:rPr>
                <w:rFonts w:ascii="Times New Roman"/>
                <w:b w:val="false"/>
                <w:i w:val="false"/>
                <w:color w:val="000000"/>
                <w:sz w:val="20"/>
              </w:rPr>
              <w:t>
8) определить маршруты, исключающие пересечение районов стихийных бедствий, массовых беспорядков или зон с известной угрозой;</w:t>
            </w:r>
          </w:p>
          <w:p>
            <w:pPr>
              <w:spacing w:after="20"/>
              <w:ind w:left="20"/>
              <w:jc w:val="both"/>
            </w:pPr>
            <w:r>
              <w:rPr>
                <w:rFonts w:ascii="Times New Roman"/>
                <w:b w:val="false"/>
                <w:i w:val="false"/>
                <w:color w:val="000000"/>
                <w:sz w:val="20"/>
              </w:rPr>
              <w:t>
9) исключить возможность оставления упаковок и (или) перевозочных средств без присутствия персонала (присмотра) дольше, чем это абсолютно необходимо;</w:t>
            </w:r>
          </w:p>
          <w:p>
            <w:pPr>
              <w:spacing w:after="20"/>
              <w:ind w:left="20"/>
              <w:jc w:val="both"/>
            </w:pPr>
            <w:r>
              <w:rPr>
                <w:rFonts w:ascii="Times New Roman"/>
                <w:b w:val="false"/>
                <w:i w:val="false"/>
                <w:color w:val="000000"/>
                <w:sz w:val="20"/>
              </w:rPr>
              <w:t>
10) обеспечивать наличие соответствующего допуска у лиц, осуществляющих управление транспортным средством, сопровождение и охрану ядерных материалов;</w:t>
            </w:r>
          </w:p>
          <w:p>
            <w:pPr>
              <w:spacing w:after="20"/>
              <w:ind w:left="20"/>
              <w:jc w:val="both"/>
            </w:pPr>
            <w:r>
              <w:rPr>
                <w:rFonts w:ascii="Times New Roman"/>
                <w:b w:val="false"/>
                <w:i w:val="false"/>
                <w:color w:val="000000"/>
                <w:sz w:val="20"/>
              </w:rPr>
              <w:t>
11) исключить нанесение на транспортные средства знаков и надписей и занесение в перевозочные документы записей, свидетельствующих о характере груза и назначении транспортных средств;</w:t>
            </w:r>
          </w:p>
          <w:p>
            <w:pPr>
              <w:spacing w:after="20"/>
              <w:ind w:left="20"/>
              <w:jc w:val="both"/>
            </w:pPr>
            <w:r>
              <w:rPr>
                <w:rFonts w:ascii="Times New Roman"/>
                <w:b w:val="false"/>
                <w:i w:val="false"/>
                <w:color w:val="000000"/>
                <w:sz w:val="20"/>
              </w:rPr>
              <w:t>
12) осуществлять отправление ядерных материалов только после получения от грузополучателя письменного подтверждения о готовности принять ядерные материалы, а в случае транспортировки ядерных материалов грузополучателем – также лицензии на транспортировку ядерных материалов;</w:t>
            </w:r>
          </w:p>
          <w:p>
            <w:pPr>
              <w:spacing w:after="20"/>
              <w:ind w:left="20"/>
              <w:jc w:val="both"/>
            </w:pPr>
            <w:r>
              <w:rPr>
                <w:rFonts w:ascii="Times New Roman"/>
                <w:b w:val="false"/>
                <w:i w:val="false"/>
                <w:color w:val="000000"/>
                <w:sz w:val="20"/>
              </w:rPr>
              <w:t>
13) использовать средства кодирования и специальные каналы связи для передачи сообщений о транспортировке ядерных материалов;</w:t>
            </w:r>
          </w:p>
          <w:p>
            <w:pPr>
              <w:spacing w:after="20"/>
              <w:ind w:left="20"/>
              <w:jc w:val="both"/>
            </w:pPr>
            <w:r>
              <w:rPr>
                <w:rFonts w:ascii="Times New Roman"/>
                <w:b w:val="false"/>
                <w:i w:val="false"/>
                <w:color w:val="000000"/>
                <w:sz w:val="20"/>
              </w:rPr>
              <w:t>
14) обеспечивать оповещение грузополучателя об отправке груза и грузоотправителя о получении груза;</w:t>
            </w:r>
          </w:p>
          <w:p>
            <w:pPr>
              <w:spacing w:after="20"/>
              <w:ind w:left="20"/>
              <w:jc w:val="both"/>
            </w:pPr>
            <w:r>
              <w:rPr>
                <w:rFonts w:ascii="Times New Roman"/>
                <w:b w:val="false"/>
                <w:i w:val="false"/>
                <w:color w:val="000000"/>
                <w:sz w:val="20"/>
              </w:rPr>
              <w:t>
15) организовывать не позднее 30 календарных дней взаимодействие грузоотправителя или грузополучателя с соответствующими органами национальной безопасности и внутренних дел Республики Казахстан с целью совместного определения дополнительных мер, обеспечивающих защиту и безопасность транспортируемых ядерных материалов, отражение возможного нападения на транспортное средство в пути следования или в случае возникновения аварийной ситуации по маршруту следования;</w:t>
            </w:r>
          </w:p>
          <w:p>
            <w:pPr>
              <w:spacing w:after="20"/>
              <w:ind w:left="20"/>
              <w:jc w:val="both"/>
            </w:pPr>
            <w:r>
              <w:rPr>
                <w:rFonts w:ascii="Times New Roman"/>
                <w:b w:val="false"/>
                <w:i w:val="false"/>
                <w:color w:val="000000"/>
                <w:sz w:val="20"/>
              </w:rPr>
              <w:t>
16) обеспечивать проведение перед загрузкой и отправлением ядерных материалов осмотр транспортных средств на предмет отсутствия устройств, способных вывести транспортное средство из строя, повредить перевозимые ядерные материалы и (или) способствовать совершению несанкционированных действий в отношении ядерных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проверки целостности замков и пломб на упаковке, транспортном средстве, отсеке или грузовом контейнере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непрерывного мониторинга местонахождения транспортного средства и состояния его физической безопасности, а также оповещения сил реагирования в случае нападения и поддержания, по крайней мере, двумя способами двусторонней связи, основанных на различных физических принципах, с сопровождением груза и силами реагирования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перевозчиком:</w:t>
            </w:r>
          </w:p>
          <w:p>
            <w:pPr>
              <w:spacing w:after="20"/>
              <w:ind w:left="20"/>
              <w:jc w:val="both"/>
            </w:pPr>
            <w:r>
              <w:rPr>
                <w:rFonts w:ascii="Times New Roman"/>
                <w:b w:val="false"/>
                <w:i w:val="false"/>
                <w:color w:val="000000"/>
                <w:sz w:val="20"/>
              </w:rPr>
              <w:t>
1) предоставление технически исправных и специально оборудованных транспортных средств;</w:t>
            </w:r>
          </w:p>
          <w:p>
            <w:pPr>
              <w:spacing w:after="20"/>
              <w:ind w:left="20"/>
              <w:jc w:val="both"/>
            </w:pPr>
            <w:r>
              <w:rPr>
                <w:rFonts w:ascii="Times New Roman"/>
                <w:b w:val="false"/>
                <w:i w:val="false"/>
                <w:color w:val="000000"/>
                <w:sz w:val="20"/>
              </w:rPr>
              <w:t>
2) оборудование транспортных средств инженерными и техническими средствами физической защиты;</w:t>
            </w:r>
          </w:p>
          <w:p>
            <w:pPr>
              <w:spacing w:after="20"/>
              <w:ind w:left="20"/>
              <w:jc w:val="both"/>
            </w:pPr>
            <w:r>
              <w:rPr>
                <w:rFonts w:ascii="Times New Roman"/>
                <w:b w:val="false"/>
                <w:i w:val="false"/>
                <w:color w:val="000000"/>
                <w:sz w:val="20"/>
              </w:rPr>
              <w:t>
3) управление транспортными средствами высококвалифицированными водителями, экипажами или бригадами, прошедшими специальную подготовку и имеющими соответствующий допуск к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каждым рейсом прохождения инструктажа и медицинского осмотра для соответствующих видов транспорта водителями транспортных средств, членами экипажей или бригад, задействованных в обеспечении физической защиты при транспортировке, а также персонала охраны и сопровождающими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охраны при транспортировке ядерных материалов I и II категорий силами охраны и реагирования.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при транспортировке ядерных материалов I и II категорий автомобильным транспортом непрерывной охраны груза на всем пути его следования и сопровождения из числа представителей территориальных подразделений органов внутренних дел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физической защиты при транспортировке ядерных материалов I или II категории железнодорожным транспортом в специальных вагонах.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транспортировке ядерных материалов I или II категории размещения сопровождающего персонала и сил охраны и реагирования в изолированных от груза служебных помещениях или в отдельных специально оборудованных для этих целей вагонах.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физической защиты при транспортировке ядерных материалов I или II категории воздушным транспортом на борту воздушного судна, предназначенного только для грузовых перевозок, в безопасном запертом и опломбированном отсеке или контейнере.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транспортировки груза воздушным транспортом на воздушном судне, предназначенном только для перевозки грузов, в котором ядерный материал будет единственным грузом.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физической защиты при транспортировке ядерных материалов I или II категории морским и внутренним водным транспортом на специализированном транспортном судне.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1" w:id="303"/>
    <w:p>
      <w:pPr>
        <w:spacing w:after="0"/>
        <w:ind w:left="0"/>
        <w:jc w:val="both"/>
      </w:pPr>
      <w:r>
        <w:rPr>
          <w:rFonts w:ascii="Times New Roman"/>
          <w:b w:val="false"/>
          <w:i w:val="false"/>
          <w:color w:val="000000"/>
          <w:sz w:val="28"/>
        </w:rPr>
        <w:t>
      Должностное (ые) лицо (а)</w:t>
      </w:r>
    </w:p>
    <w:bookmarkEnd w:id="303"/>
    <w:p>
      <w:pPr>
        <w:spacing w:after="0"/>
        <w:ind w:left="0"/>
        <w:jc w:val="both"/>
      </w:pPr>
      <w:bookmarkStart w:name="z442" w:id="304"/>
      <w:r>
        <w:rPr>
          <w:rFonts w:ascii="Times New Roman"/>
          <w:b w:val="false"/>
          <w:i w:val="false"/>
          <w:color w:val="000000"/>
          <w:sz w:val="28"/>
        </w:rPr>
        <w:t>
      _________ __________ __________________________________________</w:t>
      </w:r>
    </w:p>
    <w:bookmarkEnd w:id="304"/>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bookmarkStart w:name="z443" w:id="305"/>
    <w:p>
      <w:pPr>
        <w:spacing w:after="0"/>
        <w:ind w:left="0"/>
        <w:jc w:val="both"/>
      </w:pPr>
      <w:r>
        <w:rPr>
          <w:rFonts w:ascii="Times New Roman"/>
          <w:b w:val="false"/>
          <w:i w:val="false"/>
          <w:color w:val="000000"/>
          <w:sz w:val="28"/>
        </w:rPr>
        <w:t>
      Руководитель субъекта контроля и надзора</w:t>
      </w:r>
    </w:p>
    <w:bookmarkEnd w:id="305"/>
    <w:p>
      <w:pPr>
        <w:spacing w:after="0"/>
        <w:ind w:left="0"/>
        <w:jc w:val="both"/>
      </w:pPr>
      <w:bookmarkStart w:name="z444" w:id="306"/>
      <w:r>
        <w:rPr>
          <w:rFonts w:ascii="Times New Roman"/>
          <w:b w:val="false"/>
          <w:i w:val="false"/>
          <w:color w:val="000000"/>
          <w:sz w:val="28"/>
        </w:rPr>
        <w:t>
      _________ _________ __________________________________________</w:t>
      </w:r>
    </w:p>
    <w:bookmarkEnd w:id="306"/>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2015 года № 747</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28 декабря 2015 года № 811</w:t>
            </w:r>
          </w:p>
        </w:tc>
      </w:tr>
    </w:tbl>
    <w:bookmarkStart w:name="z446" w:id="307"/>
    <w:p>
      <w:pPr>
        <w:spacing w:after="0"/>
        <w:ind w:left="0"/>
        <w:jc w:val="left"/>
      </w:pPr>
      <w:r>
        <w:rPr>
          <w:rFonts w:ascii="Times New Roman"/>
          <w:b/>
          <w:i w:val="false"/>
          <w:color w:val="000000"/>
        </w:rPr>
        <w:t xml:space="preserve">                                      Проверочный лист </w:t>
      </w:r>
    </w:p>
    <w:bookmarkEnd w:id="307"/>
    <w:p>
      <w:pPr>
        <w:spacing w:after="0"/>
        <w:ind w:left="0"/>
        <w:jc w:val="both"/>
      </w:pPr>
      <w:r>
        <w:rPr>
          <w:rFonts w:ascii="Times New Roman"/>
          <w:b w:val="false"/>
          <w:i w:val="false"/>
          <w:color w:val="ff0000"/>
          <w:sz w:val="28"/>
        </w:rPr>
        <w:t xml:space="preserve">
      Сноска. Приказ дополнен приложением 3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энергетики РК от 30.01.2023 № 43 и Министра национальной экономики РК от 30.01.2023 № 12 (вводится в действие по истечении десяти календарных дней после дня его первого официального опубликования).</w:t>
      </w:r>
    </w:p>
    <w:bookmarkStart w:name="z447" w:id="308"/>
    <w:p>
      <w:pPr>
        <w:spacing w:after="0"/>
        <w:ind w:left="0"/>
        <w:jc w:val="both"/>
      </w:pPr>
      <w:r>
        <w:rPr>
          <w:rFonts w:ascii="Times New Roman"/>
          <w:b w:val="false"/>
          <w:i w:val="false"/>
          <w:color w:val="000000"/>
          <w:sz w:val="28"/>
        </w:rPr>
        <w:t>
                   в области</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использования атомной энергии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 </w:t>
      </w:r>
    </w:p>
    <w:bookmarkEnd w:id="308"/>
    <w:p>
      <w:pPr>
        <w:spacing w:after="0"/>
        <w:ind w:left="0"/>
        <w:jc w:val="both"/>
      </w:pPr>
      <w:bookmarkStart w:name="z448" w:id="309"/>
      <w:r>
        <w:rPr>
          <w:rFonts w:ascii="Times New Roman"/>
          <w:b w:val="false"/>
          <w:i w:val="false"/>
          <w:color w:val="000000"/>
          <w:sz w:val="28"/>
        </w:rPr>
        <w:t>
             в соответствии со статьями 138 и 139 Предпринимательского кодекса</w:t>
      </w:r>
    </w:p>
    <w:bookmarkEnd w:id="309"/>
    <w:p>
      <w:pPr>
        <w:spacing w:after="0"/>
        <w:ind w:left="0"/>
        <w:jc w:val="both"/>
      </w:pP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в отношении </w:t>
      </w:r>
      <w:r>
        <w:rPr>
          <w:rFonts w:ascii="Times New Roman"/>
          <w:b w:val="false"/>
          <w:i w:val="false"/>
          <w:color w:val="000000"/>
          <w:sz w:val="28"/>
          <w:u w:val="single"/>
        </w:rPr>
        <w:t>субъектов, осуществляющих деятельность с рентгеновскими спект</w:t>
      </w:r>
      <w:r>
        <w:rPr>
          <w:rFonts w:ascii="Times New Roman"/>
          <w:b w:val="false"/>
          <w:i w:val="false"/>
          <w:color w:val="000000"/>
          <w:sz w:val="28"/>
          <w:u w:val="single"/>
        </w:rPr>
        <w:t>рометрами,</w:t>
      </w:r>
    </w:p>
    <w:p>
      <w:pPr>
        <w:spacing w:after="0"/>
        <w:ind w:left="0"/>
        <w:jc w:val="both"/>
      </w:pPr>
      <w:r>
        <w:rPr>
          <w:rFonts w:ascii="Times New Roman"/>
          <w:b w:val="false"/>
          <w:i w:val="false"/>
          <w:color w:val="000000"/>
          <w:sz w:val="28"/>
          <w:u w:val="single"/>
        </w:rPr>
        <w:t>анализаторами, датчиками, измерителями, рентгенов</w:t>
      </w:r>
      <w:r>
        <w:rPr>
          <w:rFonts w:ascii="Times New Roman"/>
          <w:b w:val="false"/>
          <w:i w:val="false"/>
          <w:color w:val="000000"/>
          <w:sz w:val="28"/>
          <w:u w:val="single"/>
        </w:rPr>
        <w:t>ским оборудованием для досмотра</w:t>
      </w:r>
    </w:p>
    <w:p>
      <w:pPr>
        <w:spacing w:after="0"/>
        <w:ind w:left="0"/>
        <w:jc w:val="both"/>
      </w:pPr>
      <w:r>
        <w:rPr>
          <w:rFonts w:ascii="Times New Roman"/>
          <w:b w:val="false"/>
          <w:i w:val="false"/>
          <w:color w:val="000000"/>
          <w:sz w:val="28"/>
          <w:u w:val="single"/>
        </w:rPr>
        <w:t xml:space="preserve">ручной клади, багажа, транспорта, материалов, веществ, </w:t>
      </w:r>
      <w:r>
        <w:rPr>
          <w:rFonts w:ascii="Times New Roman"/>
          <w:b w:val="false"/>
          <w:i w:val="false"/>
          <w:color w:val="000000"/>
          <w:sz w:val="28"/>
          <w:u w:val="single"/>
        </w:rPr>
        <w:t>рентгеновским оборудованием для</w:t>
      </w:r>
    </w:p>
    <w:p>
      <w:pPr>
        <w:spacing w:after="0"/>
        <w:ind w:left="0"/>
        <w:jc w:val="both"/>
      </w:pPr>
      <w:r>
        <w:rPr>
          <w:rFonts w:ascii="Times New Roman"/>
          <w:b w:val="false"/>
          <w:i w:val="false"/>
          <w:color w:val="000000"/>
          <w:sz w:val="28"/>
          <w:u w:val="single"/>
        </w:rPr>
        <w:t>персонального досмотра человека, медицинскими ускорителями заряженных частиц,</w:t>
      </w:r>
    </w:p>
    <w:p>
      <w:pPr>
        <w:spacing w:after="0"/>
        <w:ind w:left="0"/>
        <w:jc w:val="both"/>
      </w:pPr>
      <w:r>
        <w:rPr>
          <w:rFonts w:ascii="Times New Roman"/>
          <w:b w:val="false"/>
          <w:i w:val="false"/>
          <w:color w:val="000000"/>
          <w:sz w:val="28"/>
          <w:u w:val="single"/>
        </w:rPr>
        <w:t>медицинскими рентгеновскими установками об</w:t>
      </w:r>
      <w:r>
        <w:rPr>
          <w:rFonts w:ascii="Times New Roman"/>
          <w:b w:val="false"/>
          <w:i w:val="false"/>
          <w:color w:val="000000"/>
          <w:sz w:val="28"/>
          <w:u w:val="single"/>
        </w:rPr>
        <w:t>щего назначения, медицинским</w:t>
      </w:r>
    </w:p>
    <w:p>
      <w:pPr>
        <w:spacing w:after="0"/>
        <w:ind w:left="0"/>
        <w:jc w:val="both"/>
      </w:pPr>
      <w:r>
        <w:rPr>
          <w:rFonts w:ascii="Times New Roman"/>
          <w:b w:val="false"/>
          <w:i w:val="false"/>
          <w:color w:val="000000"/>
          <w:sz w:val="28"/>
          <w:u w:val="single"/>
        </w:rPr>
        <w:t>рентгеновским дентальным оборудованием, медицинскими рент</w:t>
      </w:r>
      <w:r>
        <w:rPr>
          <w:rFonts w:ascii="Times New Roman"/>
          <w:b w:val="false"/>
          <w:i w:val="false"/>
          <w:color w:val="000000"/>
          <w:sz w:val="28"/>
          <w:u w:val="single"/>
        </w:rPr>
        <w:t>геновскими</w:t>
      </w:r>
    </w:p>
    <w:p>
      <w:pPr>
        <w:spacing w:after="0"/>
        <w:ind w:left="0"/>
        <w:jc w:val="both"/>
      </w:pPr>
      <w:r>
        <w:rPr>
          <w:rFonts w:ascii="Times New Roman"/>
          <w:b w:val="false"/>
          <w:i w:val="false"/>
          <w:color w:val="000000"/>
          <w:sz w:val="28"/>
          <w:u w:val="single"/>
        </w:rPr>
        <w:t>маммографическими</w:t>
      </w:r>
      <w:r>
        <w:rPr>
          <w:rFonts w:ascii="Times New Roman"/>
          <w:b w:val="false"/>
          <w:i w:val="false"/>
          <w:color w:val="000000"/>
          <w:sz w:val="28"/>
          <w:u w:val="single"/>
        </w:rPr>
        <w:t xml:space="preserve"> установками, медицинским</w:t>
      </w:r>
      <w:r>
        <w:rPr>
          <w:rFonts w:ascii="Times New Roman"/>
          <w:b w:val="false"/>
          <w:i w:val="false"/>
          <w:color w:val="000000"/>
          <w:sz w:val="28"/>
          <w:u w:val="single"/>
        </w:rPr>
        <w:t xml:space="preserve"> рентгеновским ангиографическим</w:t>
      </w:r>
    </w:p>
    <w:p>
      <w:pPr>
        <w:spacing w:after="0"/>
        <w:ind w:left="0"/>
        <w:jc w:val="both"/>
      </w:pPr>
      <w:r>
        <w:rPr>
          <w:rFonts w:ascii="Times New Roman"/>
          <w:b w:val="false"/>
          <w:i w:val="false"/>
          <w:color w:val="000000"/>
          <w:sz w:val="28"/>
          <w:u w:val="single"/>
        </w:rPr>
        <w:t xml:space="preserve">оборудованием, медицинскими компьютерными </w:t>
      </w:r>
      <w:r>
        <w:rPr>
          <w:rFonts w:ascii="Times New Roman"/>
          <w:b w:val="false"/>
          <w:i w:val="false"/>
          <w:color w:val="000000"/>
          <w:sz w:val="28"/>
          <w:u w:val="single"/>
        </w:rPr>
        <w:t>рентгеновскими томографами,</w:t>
      </w:r>
    </w:p>
    <w:p>
      <w:pPr>
        <w:spacing w:after="0"/>
        <w:ind w:left="0"/>
        <w:jc w:val="both"/>
      </w:pPr>
      <w:r>
        <w:rPr>
          <w:rFonts w:ascii="Times New Roman"/>
          <w:b w:val="false"/>
          <w:i w:val="false"/>
          <w:color w:val="000000"/>
          <w:sz w:val="28"/>
          <w:u w:val="single"/>
        </w:rPr>
        <w:t>медицинским рентгеновским терапевтичес</w:t>
      </w:r>
      <w:r>
        <w:rPr>
          <w:rFonts w:ascii="Times New Roman"/>
          <w:b w:val="false"/>
          <w:i w:val="false"/>
          <w:color w:val="000000"/>
          <w:sz w:val="28"/>
          <w:u w:val="single"/>
        </w:rPr>
        <w:t>ким оборудованием, медицинскими</w:t>
      </w:r>
    </w:p>
    <w:p>
      <w:pPr>
        <w:spacing w:after="0"/>
        <w:ind w:left="0"/>
        <w:jc w:val="both"/>
      </w:pPr>
      <w:r>
        <w:rPr>
          <w:rFonts w:ascii="Times New Roman"/>
          <w:b w:val="false"/>
          <w:i w:val="false"/>
          <w:color w:val="000000"/>
          <w:sz w:val="28"/>
          <w:u w:val="single"/>
        </w:rPr>
        <w:t>рентгеновскими симуляторами, субъектов, осуществляющих дея</w:t>
      </w:r>
      <w:r>
        <w:rPr>
          <w:rFonts w:ascii="Times New Roman"/>
          <w:b w:val="false"/>
          <w:i w:val="false"/>
          <w:color w:val="000000"/>
          <w:sz w:val="28"/>
          <w:u w:val="single"/>
        </w:rPr>
        <w:t>тельность по физической</w:t>
      </w:r>
    </w:p>
    <w:p>
      <w:pPr>
        <w:spacing w:after="0"/>
        <w:ind w:left="0"/>
        <w:jc w:val="both"/>
      </w:pPr>
      <w:r>
        <w:rPr>
          <w:rFonts w:ascii="Times New Roman"/>
          <w:b w:val="false"/>
          <w:i w:val="false"/>
          <w:color w:val="000000"/>
          <w:sz w:val="28"/>
          <w:u w:val="single"/>
        </w:rPr>
        <w:t>защите ядерных установок и ядерных материалов, субъектов, осуществляющих дея</w:t>
      </w:r>
      <w:r>
        <w:rPr>
          <w:rFonts w:ascii="Times New Roman"/>
          <w:b w:val="false"/>
          <w:i w:val="false"/>
          <w:color w:val="000000"/>
          <w:sz w:val="28"/>
          <w:u w:val="single"/>
        </w:rPr>
        <w:t>тельность</w:t>
      </w:r>
    </w:p>
    <w:p>
      <w:pPr>
        <w:spacing w:after="0"/>
        <w:ind w:left="0"/>
        <w:jc w:val="both"/>
      </w:pPr>
      <w:r>
        <w:rPr>
          <w:rFonts w:ascii="Times New Roman"/>
          <w:b w:val="false"/>
          <w:i w:val="false"/>
          <w:color w:val="000000"/>
          <w:sz w:val="28"/>
          <w:u w:val="single"/>
        </w:rPr>
        <w:t xml:space="preserve">на территориях бывших испытательных ядерных </w:t>
      </w:r>
      <w:r>
        <w:rPr>
          <w:rFonts w:ascii="Times New Roman"/>
          <w:b w:val="false"/>
          <w:i w:val="false"/>
          <w:color w:val="000000"/>
          <w:sz w:val="28"/>
          <w:u w:val="single"/>
        </w:rPr>
        <w:t>полигонов и других территориях,</w:t>
      </w:r>
    </w:p>
    <w:p>
      <w:pPr>
        <w:spacing w:after="0"/>
        <w:ind w:left="0"/>
        <w:jc w:val="both"/>
      </w:pPr>
      <w:r>
        <w:rPr>
          <w:rFonts w:ascii="Times New Roman"/>
          <w:b w:val="false"/>
          <w:i w:val="false"/>
          <w:color w:val="000000"/>
          <w:sz w:val="28"/>
          <w:u w:val="single"/>
        </w:rPr>
        <w:t>загрязненных в результате проведенных ядерных взрыво</w:t>
      </w:r>
      <w:r>
        <w:rPr>
          <w:rFonts w:ascii="Times New Roman"/>
          <w:b w:val="false"/>
          <w:i w:val="false"/>
          <w:color w:val="000000"/>
          <w:sz w:val="28"/>
          <w:u w:val="single"/>
        </w:rPr>
        <w:t>в, субъектов, осуществляющих</w:t>
      </w:r>
    </w:p>
    <w:p>
      <w:pPr>
        <w:spacing w:after="0"/>
        <w:ind w:left="0"/>
        <w:jc w:val="both"/>
      </w:pPr>
      <w:r>
        <w:rPr>
          <w:rFonts w:ascii="Times New Roman"/>
          <w:b w:val="false"/>
          <w:i w:val="false"/>
          <w:color w:val="000000"/>
          <w:sz w:val="28"/>
          <w:u w:val="single"/>
        </w:rPr>
        <w:t>деятельность по специальной подготовке персонала, ответс</w:t>
      </w:r>
      <w:r>
        <w:rPr>
          <w:rFonts w:ascii="Times New Roman"/>
          <w:b w:val="false"/>
          <w:i w:val="false"/>
          <w:color w:val="000000"/>
          <w:sz w:val="28"/>
          <w:u w:val="single"/>
        </w:rPr>
        <w:t>твенного за обеспечение ядерной</w:t>
      </w:r>
    </w:p>
    <w:p>
      <w:pPr>
        <w:spacing w:after="0"/>
        <w:ind w:left="0"/>
        <w:jc w:val="both"/>
      </w:pPr>
      <w:r>
        <w:rPr>
          <w:rFonts w:ascii="Times New Roman"/>
          <w:b w:val="false"/>
          <w:i w:val="false"/>
          <w:color w:val="000000"/>
          <w:sz w:val="28"/>
          <w:u w:val="single"/>
        </w:rPr>
        <w:t>и радиационной безопасности .</w:t>
      </w:r>
    </w:p>
    <w:p>
      <w:pPr>
        <w:spacing w:after="0"/>
        <w:ind w:left="0"/>
        <w:jc w:val="both"/>
      </w:pPr>
      <w:bookmarkStart w:name="z449" w:id="310"/>
      <w:r>
        <w:rPr>
          <w:rFonts w:ascii="Times New Roman"/>
          <w:b w:val="false"/>
          <w:i w:val="false"/>
          <w:color w:val="000000"/>
          <w:sz w:val="28"/>
        </w:rPr>
        <w:t>
                   наименование однородной группы субъектов (объектов)</w:t>
      </w:r>
    </w:p>
    <w:bookmarkEnd w:id="310"/>
    <w:p>
      <w:pPr>
        <w:spacing w:after="0"/>
        <w:ind w:left="0"/>
        <w:jc w:val="both"/>
      </w:pPr>
      <w:r>
        <w:rPr>
          <w:rFonts w:ascii="Times New Roman"/>
          <w:b w:val="false"/>
          <w:i w:val="false"/>
          <w:color w:val="000000"/>
          <w:sz w:val="28"/>
        </w:rPr>
        <w:t xml:space="preserve">                               контроля и надзора</w:t>
      </w:r>
    </w:p>
    <w:p>
      <w:pPr>
        <w:spacing w:after="0"/>
        <w:ind w:left="0"/>
        <w:jc w:val="both"/>
      </w:pPr>
      <w:bookmarkStart w:name="z450" w:id="311"/>
      <w:r>
        <w:rPr>
          <w:rFonts w:ascii="Times New Roman"/>
          <w:b w:val="false"/>
          <w:i w:val="false"/>
          <w:color w:val="000000"/>
          <w:sz w:val="28"/>
        </w:rPr>
        <w:t>
      Государственный орган, назначивший проверку</w:t>
      </w:r>
    </w:p>
    <w:bookmarkEnd w:id="31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bookmarkStart w:name="z451" w:id="312"/>
      <w:r>
        <w:rPr>
          <w:rFonts w:ascii="Times New Roman"/>
          <w:b w:val="false"/>
          <w:i w:val="false"/>
          <w:color w:val="000000"/>
          <w:sz w:val="28"/>
        </w:rPr>
        <w:t>
      Наименование субъекта (объекта) контроля и надзора__________________________________</w:t>
      </w:r>
    </w:p>
    <w:bookmarkEnd w:id="312"/>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 субъекта</w:t>
      </w:r>
    </w:p>
    <w:p>
      <w:pPr>
        <w:spacing w:after="0"/>
        <w:ind w:left="0"/>
        <w:jc w:val="both"/>
      </w:pPr>
      <w:r>
        <w:rPr>
          <w:rFonts w:ascii="Times New Roman"/>
          <w:b w:val="false"/>
          <w:i w:val="false"/>
          <w:color w:val="000000"/>
          <w:sz w:val="28"/>
        </w:rPr>
        <w:t>(объекта) контроля и надзора_______________________________________________________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Адрес места нахождения__________________________________________________________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направленных отчетов в уполномоченный орган в области использования атомной энергии о наличии, перемещении и местонахождении ИИИ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об аттестации персонала, занятого на объектах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уполномоченным органом в сфере использования атомной энергии категории потенциальной радиационной опасности радиационного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заполненных карточек учета индивидуальных доз и журнала выдачи и приема дозиметров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надлежащее ведение журнала радиационного контроля рабочих мест и (или) протокола проведения радиационного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инструкции по учету и контролю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соответствующей лицензии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проведении технического обслуживания и ремонта приборов и установок, генерирующих ионизирующее излучение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специализированных помещений, необходимых для выполнения работ на праве собственности или иных законных основаниях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протокола проведения контроля эксплуатационных параметров (контроля качества) аппарата, выданного физическим или юридическим лицом, имеющим соответствующую лицензию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проведения тестовых испытаний с описанием видов и методик тестирования по каждому параметру, применяемых приборов, периодичности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измерений, приборов контроля, вспомогательных материалов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квалифицированного состава специалистов и техников, имеющих соответствующее образование, подготовку и допущенных к осуществлению работ:</w:t>
            </w:r>
          </w:p>
          <w:p>
            <w:pPr>
              <w:spacing w:after="20"/>
              <w:ind w:left="20"/>
              <w:jc w:val="both"/>
            </w:pPr>
            <w:r>
              <w:rPr>
                <w:rFonts w:ascii="Times New Roman"/>
                <w:b w:val="false"/>
                <w:i w:val="false"/>
                <w:color w:val="000000"/>
                <w:sz w:val="20"/>
              </w:rPr>
              <w:t>
1) трудовых договоров;</w:t>
            </w:r>
          </w:p>
          <w:p>
            <w:pPr>
              <w:spacing w:after="20"/>
              <w:ind w:left="20"/>
              <w:jc w:val="both"/>
            </w:pPr>
            <w:r>
              <w:rPr>
                <w:rFonts w:ascii="Times New Roman"/>
                <w:b w:val="false"/>
                <w:i w:val="false"/>
                <w:color w:val="000000"/>
                <w:sz w:val="20"/>
              </w:rPr>
              <w:t>
2) документов (сертификатов, свидетельств, удостоверений), подтверждающих квалификацию и прохождение теоретической и практической подготовки, соответствующей функциональным обязанностям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регламента выполнения работ, определяющего основные приемы работы, последовательный порядок выполнения операций, пределы и условия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контрольных уровней радиационных факторов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службы (или ответственного лица)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2" w:id="313"/>
    <w:p>
      <w:pPr>
        <w:spacing w:after="0"/>
        <w:ind w:left="0"/>
        <w:jc w:val="both"/>
      </w:pPr>
      <w:r>
        <w:rPr>
          <w:rFonts w:ascii="Times New Roman"/>
          <w:b w:val="false"/>
          <w:i w:val="false"/>
          <w:color w:val="000000"/>
          <w:sz w:val="28"/>
        </w:rPr>
        <w:t>
      Должностное (ые) лицо (а)</w:t>
      </w:r>
    </w:p>
    <w:bookmarkEnd w:id="313"/>
    <w:p>
      <w:pPr>
        <w:spacing w:after="0"/>
        <w:ind w:left="0"/>
        <w:jc w:val="both"/>
      </w:pPr>
      <w:bookmarkStart w:name="z453" w:id="314"/>
      <w:r>
        <w:rPr>
          <w:rFonts w:ascii="Times New Roman"/>
          <w:b w:val="false"/>
          <w:i w:val="false"/>
          <w:color w:val="000000"/>
          <w:sz w:val="28"/>
        </w:rPr>
        <w:t>
      _________ __________ __________________________________________</w:t>
      </w:r>
    </w:p>
    <w:bookmarkEnd w:id="314"/>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bookmarkStart w:name="z454" w:id="315"/>
    <w:p>
      <w:pPr>
        <w:spacing w:after="0"/>
        <w:ind w:left="0"/>
        <w:jc w:val="both"/>
      </w:pPr>
      <w:r>
        <w:rPr>
          <w:rFonts w:ascii="Times New Roman"/>
          <w:b w:val="false"/>
          <w:i w:val="false"/>
          <w:color w:val="000000"/>
          <w:sz w:val="28"/>
        </w:rPr>
        <w:t>
      Руководитель субъекта контроля и надзора</w:t>
      </w:r>
    </w:p>
    <w:bookmarkEnd w:id="315"/>
    <w:p>
      <w:pPr>
        <w:spacing w:after="0"/>
        <w:ind w:left="0"/>
        <w:jc w:val="both"/>
      </w:pPr>
      <w:bookmarkStart w:name="z455" w:id="316"/>
      <w:r>
        <w:rPr>
          <w:rFonts w:ascii="Times New Roman"/>
          <w:b w:val="false"/>
          <w:i w:val="false"/>
          <w:color w:val="000000"/>
          <w:sz w:val="28"/>
        </w:rPr>
        <w:t>
      _________ __________ __________________________________________</w:t>
      </w:r>
    </w:p>
    <w:bookmarkEnd w:id="316"/>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 Министра</w:t>
            </w:r>
            <w:r>
              <w:br/>
            </w:r>
            <w:r>
              <w:rPr>
                <w:rFonts w:ascii="Times New Roman"/>
                <w:b w:val="false"/>
                <w:i w:val="false"/>
                <w:color w:val="000000"/>
                <w:sz w:val="20"/>
              </w:rPr>
              <w:t>энергетики Республики Казахстан</w:t>
            </w:r>
            <w:r>
              <w:br/>
            </w:r>
            <w:r>
              <w:rPr>
                <w:rFonts w:ascii="Times New Roman"/>
                <w:b w:val="false"/>
                <w:i w:val="false"/>
                <w:color w:val="000000"/>
                <w:sz w:val="20"/>
              </w:rPr>
              <w:t>от 23 декабря 2015 года № 747</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28 декабря 2015 года № 811</w:t>
            </w:r>
          </w:p>
        </w:tc>
      </w:tr>
    </w:tbl>
    <w:bookmarkStart w:name="z457" w:id="317"/>
    <w:p>
      <w:pPr>
        <w:spacing w:after="0"/>
        <w:ind w:left="0"/>
        <w:jc w:val="left"/>
      </w:pPr>
      <w:r>
        <w:rPr>
          <w:rFonts w:ascii="Times New Roman"/>
          <w:b/>
          <w:i w:val="false"/>
          <w:color w:val="000000"/>
        </w:rPr>
        <w:t xml:space="preserve">                                      Проверочный лист </w:t>
      </w:r>
    </w:p>
    <w:bookmarkEnd w:id="317"/>
    <w:p>
      <w:pPr>
        <w:spacing w:after="0"/>
        <w:ind w:left="0"/>
        <w:jc w:val="both"/>
      </w:pPr>
      <w:r>
        <w:rPr>
          <w:rFonts w:ascii="Times New Roman"/>
          <w:b w:val="false"/>
          <w:i w:val="false"/>
          <w:color w:val="ff0000"/>
          <w:sz w:val="28"/>
        </w:rPr>
        <w:t xml:space="preserve">
      Сноска. Приказ дополнен приложением 5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энергетики РК от 30.01.2023 № 43 и Министра национальной экономики РК от 30.01.2023 № 12 (вводится в действие по истечении десяти календарных дней после дня его первого официального опубликования).</w:t>
      </w:r>
    </w:p>
    <w:bookmarkStart w:name="z458" w:id="318"/>
    <w:p>
      <w:pPr>
        <w:spacing w:after="0"/>
        <w:ind w:left="0"/>
        <w:jc w:val="both"/>
      </w:pPr>
      <w:r>
        <w:rPr>
          <w:rFonts w:ascii="Times New Roman"/>
          <w:b w:val="false"/>
          <w:i w:val="false"/>
          <w:color w:val="000000"/>
          <w:sz w:val="28"/>
        </w:rPr>
        <w:t>
                   в области</w:t>
      </w:r>
      <w:r>
        <w:rPr>
          <w:rFonts w:ascii="Times New Roman"/>
          <w:b w:val="false"/>
          <w:i w:val="false"/>
          <w:color w:val="000000"/>
          <w:sz w:val="28"/>
          <w:u w:val="single"/>
        </w:rPr>
        <w:t xml:space="preserve">        использования атомной энергии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p>
    <w:bookmarkEnd w:id="318"/>
    <w:p>
      <w:pPr>
        <w:spacing w:after="0"/>
        <w:ind w:left="0"/>
        <w:jc w:val="both"/>
      </w:pPr>
      <w:bookmarkStart w:name="z459" w:id="319"/>
      <w:r>
        <w:rPr>
          <w:rFonts w:ascii="Times New Roman"/>
          <w:b w:val="false"/>
          <w:i w:val="false"/>
          <w:color w:val="000000"/>
          <w:sz w:val="28"/>
        </w:rPr>
        <w:t>
             в соответствии со статьями 138 и 139 Предпринимательского кодекса</w:t>
      </w:r>
    </w:p>
    <w:bookmarkEnd w:id="319"/>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460" w:id="320"/>
      <w:r>
        <w:rPr>
          <w:rFonts w:ascii="Times New Roman"/>
          <w:b w:val="false"/>
          <w:i w:val="false"/>
          <w:color w:val="000000"/>
          <w:sz w:val="28"/>
        </w:rPr>
        <w:t xml:space="preserve">
      в отношении </w:t>
      </w:r>
      <w:r>
        <w:rPr>
          <w:rFonts w:ascii="Times New Roman"/>
          <w:b w:val="false"/>
          <w:i w:val="false"/>
          <w:color w:val="000000"/>
          <w:sz w:val="28"/>
          <w:u w:val="single"/>
        </w:rPr>
        <w:t>субъектов,</w:t>
      </w:r>
      <w:r>
        <w:rPr>
          <w:rFonts w:ascii="Times New Roman"/>
          <w:b w:val="false"/>
          <w:i w:val="false"/>
          <w:color w:val="000000"/>
          <w:sz w:val="28"/>
          <w:u w:val="single"/>
        </w:rPr>
        <w:t xml:space="preserve"> </w:t>
      </w:r>
      <w:r>
        <w:rPr>
          <w:rFonts w:ascii="Times New Roman"/>
          <w:b w:val="false"/>
          <w:i w:val="false"/>
          <w:color w:val="000000"/>
          <w:sz w:val="28"/>
          <w:u w:val="single"/>
        </w:rPr>
        <w:t>эксплуатирующих атомные энергетические станции, установки по</w:t>
      </w:r>
    </w:p>
    <w:bookmarkEnd w:id="320"/>
    <w:p>
      <w:pPr>
        <w:spacing w:after="0"/>
        <w:ind w:left="0"/>
        <w:jc w:val="both"/>
      </w:pPr>
      <w:r>
        <w:rPr>
          <w:rFonts w:ascii="Times New Roman"/>
          <w:b w:val="false"/>
          <w:i w:val="false"/>
          <w:color w:val="000000"/>
          <w:sz w:val="28"/>
          <w:u w:val="single"/>
        </w:rPr>
        <w:t>изготовлению ядерного топлива и его компонентов, исследовательские ядерные (ато</w:t>
      </w:r>
      <w:r>
        <w:rPr>
          <w:rFonts w:ascii="Times New Roman"/>
          <w:b w:val="false"/>
          <w:i w:val="false"/>
          <w:color w:val="000000"/>
          <w:sz w:val="28"/>
          <w:u w:val="single"/>
        </w:rPr>
        <w:t>мные)</w:t>
      </w:r>
    </w:p>
    <w:p>
      <w:pPr>
        <w:spacing w:after="0"/>
        <w:ind w:left="0"/>
        <w:jc w:val="both"/>
      </w:pPr>
      <w:r>
        <w:rPr>
          <w:rFonts w:ascii="Times New Roman"/>
          <w:b w:val="false"/>
          <w:i w:val="false"/>
          <w:color w:val="000000"/>
          <w:sz w:val="28"/>
          <w:u w:val="single"/>
        </w:rPr>
        <w:t>реакторы и термоядерные реакторы.</w:t>
      </w:r>
    </w:p>
    <w:p>
      <w:pPr>
        <w:spacing w:after="0"/>
        <w:ind w:left="0"/>
        <w:jc w:val="both"/>
      </w:pPr>
      <w:bookmarkStart w:name="z461" w:id="321"/>
      <w:r>
        <w:rPr>
          <w:rFonts w:ascii="Times New Roman"/>
          <w:b w:val="false"/>
          <w:i w:val="false"/>
          <w:color w:val="000000"/>
          <w:sz w:val="28"/>
        </w:rPr>
        <w:t>
                               наименование однородной группы субъектов (объектов)</w:t>
      </w:r>
    </w:p>
    <w:bookmarkEnd w:id="321"/>
    <w:p>
      <w:pPr>
        <w:spacing w:after="0"/>
        <w:ind w:left="0"/>
        <w:jc w:val="both"/>
      </w:pPr>
      <w:r>
        <w:rPr>
          <w:rFonts w:ascii="Times New Roman"/>
          <w:b w:val="false"/>
          <w:i w:val="false"/>
          <w:color w:val="000000"/>
          <w:sz w:val="28"/>
        </w:rPr>
        <w:t xml:space="preserve">                                     контроля и надзора</w:t>
      </w:r>
    </w:p>
    <w:p>
      <w:pPr>
        <w:spacing w:after="0"/>
        <w:ind w:left="0"/>
        <w:jc w:val="both"/>
      </w:pPr>
      <w:bookmarkStart w:name="z462" w:id="322"/>
      <w:r>
        <w:rPr>
          <w:rFonts w:ascii="Times New Roman"/>
          <w:b w:val="false"/>
          <w:i w:val="false"/>
          <w:color w:val="000000"/>
          <w:sz w:val="28"/>
        </w:rPr>
        <w:t>
      Государственный орган, назначивший проверку/профилактический контроль с посещением</w:t>
      </w:r>
    </w:p>
    <w:bookmarkEnd w:id="322"/>
    <w:p>
      <w:pPr>
        <w:spacing w:after="0"/>
        <w:ind w:left="0"/>
        <w:jc w:val="both"/>
      </w:pPr>
      <w:r>
        <w:rPr>
          <w:rFonts w:ascii="Times New Roman"/>
          <w:b w:val="false"/>
          <w:i w:val="false"/>
          <w:color w:val="000000"/>
          <w:sz w:val="28"/>
        </w:rPr>
        <w:t>субъекта/объекта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и надзора_______________________________________________________________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bookmarkStart w:name="z463" w:id="323"/>
      <w:r>
        <w:rPr>
          <w:rFonts w:ascii="Times New Roman"/>
          <w:b w:val="false"/>
          <w:i w:val="false"/>
          <w:color w:val="000000"/>
          <w:sz w:val="28"/>
        </w:rPr>
        <w:t>
      Наименование субъекта (объекта) контроля и надзора__________________________________</w:t>
      </w:r>
    </w:p>
    <w:bookmarkEnd w:id="323"/>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464" w:id="324"/>
      <w:r>
        <w:rPr>
          <w:rFonts w:ascii="Times New Roman"/>
          <w:b w:val="false"/>
          <w:i w:val="false"/>
          <w:color w:val="000000"/>
          <w:sz w:val="28"/>
        </w:rPr>
        <w:t>
      Адрес места нахождения__________________________________________________________</w:t>
      </w:r>
    </w:p>
    <w:bookmarkEnd w:id="324"/>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согласованного с разработчиками проекта ИЯУ, с уполномоченным органом в области использования атомной энергии и утвержденного администрацией исследовательской ядерной установки (далее - ИЯУ) отчета по анализу безопасности (ОАБ)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технологического регламента эксплуатации ИЯУ, согласованного с проектной организацией, уполномоченным органом и утвержденный администрацией ИЯУ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актуального паспорта на исслеовательском реакторе и (или) паспорта критстенда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мероприятий по защите персонала и населения в случае аварии на реакторной установке и ликвидации ее последствий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обеспечению ядерной безопасности при транспортировке, перегрузке и хранении свежего и отработавшего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технической документации, включающая описание оборудования и систем, обеспечивающих ядерную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оперативной документации (оперативные журналы, журналы картограмм)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и протоколов испытания системы управления и защиты (далее - СУЗ) и контрольно-измерительных приборов реакторной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сдачи экзаменов оперативным персоналом и контролирующими физиками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руководителя ИЯУ о допуске к работе оперативного персонала, сдавшего экзамены на рабочие места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должностных инструкции оперативного персонала реактора и положение контролирующем физике, утвержденные администрацией ИЯУ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и протоколов испытаний систем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аварийной готовности и противоаварийного реагирования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ядерной и радиационной безопасности, по действиям персонала в аварийных ситуациях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управляющим системам нормальной эксплуатации ИЯУ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контроля плотности потока нейтронов во всех режимах эксплуатации. В том числе при загрузке (перегрузке) активной зоны ИЯУ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или методов обеспечивающие диагностирование оборудования и средств автоматизации систем влияющих на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информационного обеспечения оператора ИЯУ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контроля радиоактивности теплоносителя первого контура и экспериментальных петель, выбросов и сбросов радионуклидов, а также радиационной обстановки в помещениях и на площадке ИЯУ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контроля утечки теплоносителя (замедлителя) гетерогенного исследовательского реактора (далее - ИР), замедлителя критической сборки, раствора ядерного материала (далее - ЯМ) гомогенного 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 контроль качества теплоносителя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защитным системам безопасности (ЗСБ) ИЯУ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ЗСБ срабатывание которых не приводит к отказам оборудования систем нормальной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останова включает в себя подсистемы, одна или несколько из которых обеспечивает быстрый перевод в подкритическое состояние (аварийную защиту) реактора (критического стенда)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локализующим системам безопасности ИЯУ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функционирующих локализующих системы безопасности, в виде герметичных помещений, емкостей, поддонов для хранения и проведения работ с 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управляющим системам безопасности (далее - УСБ) ИЯУ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измерительных каналов своего технологического параметра обеспечивающей выполнение функций безопасности в каждой управляющей системе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полученные от средств регистрации УСБ выявляют и фиксируют:</w:t>
            </w:r>
          </w:p>
          <w:p>
            <w:pPr>
              <w:spacing w:after="20"/>
              <w:ind w:left="20"/>
              <w:jc w:val="both"/>
            </w:pPr>
            <w:r>
              <w:rPr>
                <w:rFonts w:ascii="Times New Roman"/>
                <w:b w:val="false"/>
                <w:i w:val="false"/>
                <w:color w:val="000000"/>
                <w:sz w:val="20"/>
              </w:rPr>
              <w:t>
1) исходное событие, явившегося причиной нарушения эксплуатационных пределов или пределов безопасной эксплуатации ИЯУ, и времени его возникновения;</w:t>
            </w:r>
          </w:p>
          <w:p>
            <w:pPr>
              <w:spacing w:after="20"/>
              <w:ind w:left="20"/>
              <w:jc w:val="both"/>
            </w:pPr>
            <w:r>
              <w:rPr>
                <w:rFonts w:ascii="Times New Roman"/>
                <w:b w:val="false"/>
                <w:i w:val="false"/>
                <w:color w:val="000000"/>
                <w:sz w:val="20"/>
              </w:rPr>
              <w:t>
2) изменения технологических параметров в процессе развития аварий;</w:t>
            </w:r>
          </w:p>
          <w:p>
            <w:pPr>
              <w:spacing w:after="20"/>
              <w:ind w:left="20"/>
              <w:jc w:val="both"/>
            </w:pPr>
            <w:r>
              <w:rPr>
                <w:rFonts w:ascii="Times New Roman"/>
                <w:b w:val="false"/>
                <w:i w:val="false"/>
                <w:color w:val="000000"/>
                <w:sz w:val="20"/>
              </w:rPr>
              <w:t>
3) действия систем безопасности;</w:t>
            </w:r>
          </w:p>
          <w:p>
            <w:pPr>
              <w:spacing w:after="20"/>
              <w:ind w:left="20"/>
              <w:jc w:val="both"/>
            </w:pPr>
            <w:r>
              <w:rPr>
                <w:rFonts w:ascii="Times New Roman"/>
                <w:b w:val="false"/>
                <w:i w:val="false"/>
                <w:color w:val="000000"/>
                <w:sz w:val="20"/>
              </w:rPr>
              <w:t>
4) действия персонала пункта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сигналов на пультах пункта управления срабатываемых при отказах технических и программных средств и повреждениях УСБ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обеспечивающим системам безопасности (далее - ОСБ) ИЯУ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перечень неотключаемых электроприемников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автономных источников питания системы аварийного электроснабжения.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Аварийное электроснабжение обеспечивает выполнение функций безопасности при проектных и запроектных авариях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пункту управления ИЯУ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пункте управления ИЯУ, в котором осуществляется автоматизированное управление технологическим процессом, системами нормальной эксплуатации и системами безопасности предусмотрены:</w:t>
            </w:r>
          </w:p>
          <w:p>
            <w:pPr>
              <w:spacing w:after="20"/>
              <w:ind w:left="20"/>
              <w:jc w:val="both"/>
            </w:pPr>
            <w:r>
              <w:rPr>
                <w:rFonts w:ascii="Times New Roman"/>
                <w:b w:val="false"/>
                <w:i w:val="false"/>
                <w:color w:val="000000"/>
                <w:sz w:val="20"/>
              </w:rPr>
              <w:t>
1) средства контроля за уровнем плотности потока нейтронов и скорости его изменения во всех режимах эксплуатации ИЯУ, включая операции по загрузке (перегрузке) ядерного топлива;</w:t>
            </w:r>
          </w:p>
          <w:p>
            <w:pPr>
              <w:spacing w:after="20"/>
              <w:ind w:left="20"/>
              <w:jc w:val="both"/>
            </w:pPr>
            <w:r>
              <w:rPr>
                <w:rFonts w:ascii="Times New Roman"/>
                <w:b w:val="false"/>
                <w:i w:val="false"/>
                <w:color w:val="000000"/>
                <w:sz w:val="20"/>
              </w:rPr>
              <w:t>
2) средства управления уровнем плотности потока нейтронов;</w:t>
            </w:r>
          </w:p>
          <w:p>
            <w:pPr>
              <w:spacing w:after="20"/>
              <w:ind w:left="20"/>
              <w:jc w:val="both"/>
            </w:pPr>
            <w:r>
              <w:rPr>
                <w:rFonts w:ascii="Times New Roman"/>
                <w:b w:val="false"/>
                <w:i w:val="false"/>
                <w:color w:val="000000"/>
                <w:sz w:val="20"/>
              </w:rPr>
              <w:t>
3) указатели положения рабочих органов системы управления и защиты (далее – СУЗ) и средства контроля за состоянием систем останова;</w:t>
            </w:r>
          </w:p>
          <w:p>
            <w:pPr>
              <w:spacing w:after="20"/>
              <w:ind w:left="20"/>
              <w:jc w:val="both"/>
            </w:pPr>
            <w:r>
              <w:rPr>
                <w:rFonts w:ascii="Times New Roman"/>
                <w:b w:val="false"/>
                <w:i w:val="false"/>
                <w:color w:val="000000"/>
                <w:sz w:val="20"/>
              </w:rPr>
              <w:t>
4) системы информационной поддержки оператора, обеспечивающие предоставление персоналу пункта управления информации о текущем состоянии ИЯУ для принятия оперативных решений во всех режимах эксплуатации ИЯУ;</w:t>
            </w:r>
          </w:p>
          <w:p>
            <w:pPr>
              <w:spacing w:after="20"/>
              <w:ind w:left="20"/>
              <w:jc w:val="both"/>
            </w:pPr>
            <w:r>
              <w:rPr>
                <w:rFonts w:ascii="Times New Roman"/>
                <w:b w:val="false"/>
                <w:i w:val="false"/>
                <w:color w:val="000000"/>
                <w:sz w:val="20"/>
              </w:rPr>
              <w:t>
5) средства предупредительной и аварийной сигнализации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резервного пункта управления, который используется в случае отсутствия возможности управления системами ИР из основного пункта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Обеспечена возможность выполнения персоналом из резервного пункта управления следующих функций:</w:t>
            </w:r>
          </w:p>
          <w:p>
            <w:pPr>
              <w:spacing w:after="20"/>
              <w:ind w:left="20"/>
              <w:jc w:val="both"/>
            </w:pPr>
            <w:r>
              <w:rPr>
                <w:rFonts w:ascii="Times New Roman"/>
                <w:b w:val="false"/>
                <w:i w:val="false"/>
                <w:color w:val="000000"/>
                <w:sz w:val="20"/>
              </w:rPr>
              <w:t>
1) перевод ИР в подкритическое состояние;</w:t>
            </w:r>
          </w:p>
          <w:p>
            <w:pPr>
              <w:spacing w:after="20"/>
              <w:ind w:left="20"/>
              <w:jc w:val="both"/>
            </w:pPr>
            <w:r>
              <w:rPr>
                <w:rFonts w:ascii="Times New Roman"/>
                <w:b w:val="false"/>
                <w:i w:val="false"/>
                <w:color w:val="000000"/>
                <w:sz w:val="20"/>
              </w:rPr>
              <w:t>
2) аварийное расхолаживание ИР в случаях, определенных проектом ИЯУ;</w:t>
            </w:r>
          </w:p>
          <w:p>
            <w:pPr>
              <w:spacing w:after="20"/>
              <w:ind w:left="20"/>
              <w:jc w:val="both"/>
            </w:pPr>
            <w:r>
              <w:rPr>
                <w:rFonts w:ascii="Times New Roman"/>
                <w:b w:val="false"/>
                <w:i w:val="false"/>
                <w:color w:val="000000"/>
                <w:sz w:val="20"/>
              </w:rPr>
              <w:t>
3) контроль состояния ИР и радиационной обстановки в процессе проведения мероприятий по ликвидации аварии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ИЯУ и проведение экспериментов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общей программы экспериментальных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рабочей программы для каждого из этапов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Обеспечена комплектация всех категорий персонала в соответствии с установленным проектом количеством, уровнем квалификации и опытом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временного останова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программ и графиков проведения технического обслуживания в режиме временного останова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и техническое освидетельствование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оборудования и трубопроводы класса безопасности 1 и 2 зарегистрированных в уполномоченном органе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перечня оборудования, которое по конструкционным особенностям или радиационной обстановке недоступно (или ограниченно доступно) для внутренних (наружных) осмотров. </w:t>
            </w:r>
          </w:p>
          <w:p>
            <w:pPr>
              <w:spacing w:after="20"/>
              <w:ind w:left="20"/>
              <w:jc w:val="both"/>
            </w:pPr>
            <w:r>
              <w:rPr>
                <w:rFonts w:ascii="Times New Roman"/>
                <w:b w:val="false"/>
                <w:i w:val="false"/>
                <w:color w:val="000000"/>
                <w:sz w:val="20"/>
              </w:rPr>
              <w:t>
(Указанный перечень должен быть согласован с уполномоченным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администрации ИЯУ о назначении лица осуществляющего надзор за оборудованием и трубопроводами 1 и 2 класса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администрации ИЯУ о назначении лица ответственного за исправное состояние и безопасную эксплуатацию оборудования и трубопроводов 1 и 2 класса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физической защиты к деятельности по обращению с ядерными материалами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локальной проектной угрозы разрабатываемой эксплуатирующей организацией ядерной установки и пересматриваемой не реже 1 (одного) раза в 5 (пять) лет, или незамедлительно при возникновении не предусмотренных угроз ядерной физической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утвержденного плана обеспечения ядерной физической безопасности, а также необходимой документации, разрабатываемой объектами использования атомной энергии в соответствии с Перечнем документации, разрабатываемой объектами использования атомной энергии согласно приложению 2 к Правилам физической защиты ядерных материалов и ядерных установок, утвержденных приказом Министра энергетики Республики Казахстан от 8 февраля 2016 года № 40 (зарегистрирован в Реестре государственной регистрации нормативных правовых актов за №13498)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пропускного режима непосредственно силами охраны и реагирования ядерного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и контроля выполнения процедур пропускного режима, а также внутриобъектового режима, в части касающегося постановки под охрану и снятия из-под охраны категорированных и режимных помещений, зданий и сооружений, возложенных на подразделение физической защиты ядерных материалов и ядерных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и контроля выполнения внутриобъектового режима, а также разработка бланков, пропусков и печатей по пропускному режиму на ядерных установках, возложенных на подразделение по защите государственных секретов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случае события, связанного с попыткой или фактического несанкционированного доступа, несанкционированного изъятия или диверсии, в течение 1 (одного) часа уведомления уполномоченного органа, а также других государственных органов согласно плану реагирования в чрезвычайных ситуациях, а также в течение 5 (пяти) рабочих дней предоставления в уполномоченный орган отчета о причинах события, его обстоятельствах и последствиях, а также о корректирующих мерах, предпринятых или которые будут предприняты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сигнализацией и постановки под охрану точек доступа (проходов) во внутреннюю и особо важную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всех лиц, имеющих доступ к ключам, карточкам-ключам и (или) другим системам или получившим их в пользование, включая компьютерные системы, контролирующие доступ к ядерным материалам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всех лиц, имеющих доступ к внутренним и особо важным зонам, и всех лиц, имеющих доступ к ключам, карточкам-ключам и (или) другим системам, или получивших их в пользование, включая компьютерные системы, контролирующие доступ к ядерным материалам или к внутренним зонам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хранения ядерных материалов категории I в укрепленном (сейфовом) помещении или укрепленной камере (конструкции) в особо важной зоне, которые обеспечивают дополнительный рубеж обнаружения и задержки, препятствующие изъятию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центрального пункта управления размещенного в защищенной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оборудования тревожной сигнализации, каналов связи системы сигнализации и центрального пункта управления источниками бесперебойного питания и защитой от вмешательства путем несанкционированного мониторинга, манипуляции и фальсификации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предусмотренного в системе обеспечения электропитания центрального пункта управления автоматической резервной системы питания, которая обеспечивает моментальное переключение с основного питания во время аварийных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регулярного (не реже одного раза в год) проводения оценок, включая функциональные испытания, мер физической защиты и системы физической защиты, в том числе своевременности реагирования силами охраны и реагирования, с целью определения надежности и эффективности противодействия угрозам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не реже одно раза в год функциональных испытаний системы физической защиты ядерных материалов посредством проведения учений, включая двусторонние учения, с целью определения способности сил реагирования эффективно и своевременно выполнить задачи по реагированию и предотвращению несанкционированного изъятия ядерного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локальной проектной угрозы, разработанной во взаимодействии с территориальными органами Комитета национальной безопасности Республики Казахстан и территориальными подразделениями органов внутренних дел Республики Казахстан, согласованной с уполномоченным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не реже одного раза в 3 (три) года проверочных мероприятий по базам учета государственных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допущения к работе с ядерными материалами и природным ураном персонала, получившего отрицательный результат по результатам проверочных мероприятий по базам учета государственных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подземных и наземных коммуникации, имеющие входы или выходы в виде колодцев, люков, лазов, шахт, открытых трубопроводов, каналов и других подобных сооружений, через которые можно проникнуть на территорию ядерного объекта, в охраняемые здания, постоянными или съемными решетками, крышками, дверями с запирающими устройствами. Постоянные устройства устанавливаются на все коммуникации, не подлежащие открыванию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всех проемов, имеющих диаметр более 250 миллиметров (далее – мм) (сечением более 250х250 мм) решетками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всех входов (выходов) из зданий, имеющих помещения категории "А, Б и В", а также самих помещений металлическими или обшитыми металлом с двух сторон дверями с усиленными дверными коробками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помещений категории "А, Б и В" 1-го и цокольных этажей зданий особо важных зон оконных проемов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окон вторых этажей, а также окон любого другого этажа, если они выходят в смежные некатегорированные помещения и коридоры или расположены вблизи пожарных лестниц и иных сооружений, используя которые можно проникнуть в категорированные помещения, решетками из стального прутка диаметром не менее 15 мм и размером ячеек не более 150х150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прочности у входных дверей эквивалентной параметрам входных дверей в помещения категорий "А и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оконных проемов помещений особо важных зон металлическими решетками, которые изготовляются из стальных прутьев диаметром не менее 16 мм, образующих ячейки 150х150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помещениях, где все окна оборудуются решетками, одна из них делается раздвижной или распашной с навесным замком, защищенным от взлома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прочности у входных дверей помещений особо важных зон, эквивалентной помещениям категории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входных дверей и дверей тамбура помещений особо важных зон электромеханическими и (или) механическими замками с количеством не менее 25000 комбинаций кода (ключа) для помещений категории "В", и не менее 100000 - для помещений категорий "А и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использования для запирания входных дверей, а также внутренних дверей помещений категории "А" замков повышенной секретности, сувальдные с двухбородочным ключом, цилиндровые штифтовые двух и более рядные. Сувальдные замки имеют не менее шести сувальд (симметричных или асимметричных)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использования для запирания внутренних дверей помещений категории "Б" замков с пониженной секретностью типа цилиндровых пластинчатых и цилиндровых штифтовых однорядных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механизмов замков в кожухи, защищающие их от умышленных повреждений с использованием ручного слесарного инструмента, и опечатывания (опломбирования)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прочности у оконных проемов, витрин первого этажа эквивалентной параметрам помещений категорий "А и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в районах со сложной оперативной обстановкой, окон и витрин из пулестойкого защитного остекления (защитной пленки), устойчивого к пробиванию отверстия, достаточного для проникновения человека, тяжелым металлическим предметом весом 2 кг, не менее чем за 30-50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защищенной зоны, граница которой проходит по внешнему ограждению запретной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составления ширины запретной зоны не менее 15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пересечения запретной зоны с коммуникационными эстакадами под углом, близким к прямому, над ограждением на высоте не менее 5 м от уровня земли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внешнего ограждения территории ядерного объекта высотой не менее 2,5 м из железобетонных плит или металлического листа толщиной не менее 2 мм, а в районах с глубиной снежного покрова более одного метра - не менее 3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 устанавливленнго на верхней кромке внешнего ограждения "козырька" из проволоки типа "Егоза"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отсутствия во внешнем ограждении наличия не запираемых дверей, ворот, калиток, а также лазов, проломов и других повреждений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окнах первых этажей зданий, а также последующих этажей, доступных с подъездных козырьков, пожарных лестниц и крыш примыкающих строений, выходящих на неохраняемую территорию, технических средств охраны и рольставнь, которые в необходимых случаях закрываются, либо распашными решетками. Решетки изготовляются из стальных прутьев диаметром не менее 10 мм, образующих ячейки 150х150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размещения внешнего ограждения запретной зоны на расстоянии не менее 5 м от основного ограждения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примыкания к периметру основного ограждения как с внешней, так и с внутренней стороны лесонасаждений, зданий, сооружений, пристроек, площадок для складирования оборудования или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между внешним и основным ограждением запретной зоны полосы отчуждения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полосе отчуждения никаких строений и предметов, затрудняющих применение технических средств физической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ширины полосы отчуждения не менее 3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контрольно-следовой полосы с внутренней стороны основного ограждения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непрерывности прохождения по всему периметру ядерного объекта контрольно-следовой полосы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устанавливления ширины искусственной контрольно-следовой полосы не менее 3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устанавливления ширины естественной контрольно-следовой полосы не менее 3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вспашки либо обсыпки искусственной контрольно-следовой полосы грунтом. Глубина вспашки (высота насыпки грунта) составляет не менее 15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приведения вспаханной и насыпной контрольно-следовой полосы в рыхло-пушистое состояние боронованием и нанесением на их поверхности волнообразного профиля с помощью профилировщика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оборудувания мест пересечения запретной зоны с железными, шоссейными и грунтовыми дорогами, насыпными контрольно-следовыми полосами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постройки мостков (настилов) в тех местах, где запретная зона пересекается ручьями, канавами, оврагами, для исключения разрывов в контрольно-следовой полосе. Пространство под мостиками (настилами) перекрывается инженерными заграждениями и оборудуется средствами обнаружения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прокладывания для передвижения сил охраны и реагирования между внутренним ограждением запретной зоны и контрольно-следовой полосы тропы нарядов шириной 0,8-1,0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тропы нарядов в следующих видах: насыпи грунта, с деревянным, асфальтированным, бетонным или железобетонным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дороги охраны, вне зон действия технических средств охраны, шириной не менее 3 м, с твердым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предусматрения в зависимости от пропускного режима на КПП специального помещения для хранения пропусков или автоматических карточек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прохода людей камерой хранения личных вещей рабочих и служащих, комнатой досмотра, служебным помещением для размещения сил охраны и реагирования, технических систем безопасности (концентраторов, пультов, видеоконтрольных устройств охранного видеонаблюдения), устройств управления механизмами открывания прохода (проезда) и охранного освещения и санузлом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автоматизированными или механическими ручными устройствами, турникетами, калитками, стационарными и ручными средствами для производства досмотра способными распознавать различные типы металлов в зависимости от необходимости или служебной потребности. Также для досмотра применяются детекторы на распознавание взрывчатых веществ и радиоактивных материалов, обеспечивающих выявление альфа-, бета- и гамма-излучения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транспортных средств внешними и внутренними типовыми раздвижными или распашными воротами с электроприводом и дистанционным управлением, устройствами для их аварийной остановки и открытия вручную. Ворота оснащаются ограничителями или стопорами для предотвращения произвольного открывания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участках дорог, ведущих к автотранспортному КПП, на расстоянии не более 30 м от ворот поворот на 90 градусов; эти участки выгораживаются бетонными конструкциями, предотвращающими возможность их переезда. Допустимо другое конструктивное решение противотаранного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автотранспортных средств смотровыми площадками или эстакадами для их осмотра, шлагбаумами, а для железнодорожного транспорта – вышкой и площадкой для осмотра подвижного железнодорожного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въездов и выездов светофорами и дорожными знаками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площадки досмотра машин длиной не менее 20 м и шириной, не менее чем на 3 м с каждой стороны превышающую ширину грузовой автомашины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площадки досмотра машин ямой для досмотра машин снизу, вышками или эстакадой для досмотра машин сверху и сбоку и огораживается забором по типу основного ограждения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железнодорожных КПП:</w:t>
            </w:r>
          </w:p>
          <w:p>
            <w:pPr>
              <w:spacing w:after="20"/>
              <w:ind w:left="20"/>
              <w:jc w:val="both"/>
            </w:pPr>
            <w:r>
              <w:rPr>
                <w:rFonts w:ascii="Times New Roman"/>
                <w:b w:val="false"/>
                <w:i w:val="false"/>
                <w:color w:val="000000"/>
                <w:sz w:val="20"/>
              </w:rPr>
              <w:t>
1) проездными воротами и площадкой досмотра вагонов;</w:t>
            </w:r>
          </w:p>
          <w:p>
            <w:pPr>
              <w:spacing w:after="20"/>
              <w:ind w:left="20"/>
              <w:jc w:val="both"/>
            </w:pPr>
            <w:r>
              <w:rPr>
                <w:rFonts w:ascii="Times New Roman"/>
                <w:b w:val="false"/>
                <w:i w:val="false"/>
                <w:color w:val="000000"/>
                <w:sz w:val="20"/>
              </w:rPr>
              <w:t>
2) электромеханическим приводом и механизмом ручного открывания;</w:t>
            </w:r>
          </w:p>
          <w:p>
            <w:pPr>
              <w:spacing w:after="20"/>
              <w:ind w:left="20"/>
              <w:jc w:val="both"/>
            </w:pPr>
            <w:r>
              <w:rPr>
                <w:rFonts w:ascii="Times New Roman"/>
                <w:b w:val="false"/>
                <w:i w:val="false"/>
                <w:color w:val="000000"/>
                <w:sz w:val="20"/>
              </w:rPr>
              <w:t>
3) устройствами принудительной остановки транспорта (закладные брусья, стрелки-сбрасыватели, тупики-улавливатели) для предотвращения несанкционированного проезда транспорта на ядерный объект (с объекта) и случайного наезда подвижного состава на ворота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применения для осмотра железнодорожного транспорта наряду со смотровыми площадками смотровых вышек, перекидных мостиков, смотровых эстакад, стремянок, подвесных подножек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размера площадки досмотра вагонов по длине из расчета на одновременный досмотр 3-4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площадки досмотра ямой для досмотра вагонов снизу и вышками или эстакадами для досмотра с боков и сверху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выделения на проезжей части площадки места остановки транспорта для осмотра, ограниченное двумя линиями и надписями "Стоп" на государственном и русском языках, выполненными белой краской. Допускается устанавливать таблички "Стоп"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въездом на смотровую площадку с внешней стороны основных и вспомогательных ворот, не ближе 3 м от них поперечной линии и надписи "Стоп"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целях обеспечения безопасности движения транспорта, не менее чем в 100 м от ворот с правой стороны или над дорогой, устанавления указательного знака – "Движение в один ряд", а в 50 м – знака ограничения скорости до 5 километр/час (далее – км/ч)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расположения пульта управления воротами в КПП или на его наружной стене, при этом исключается доступ к пульту посторонних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помещения КПП средствами связи, пожаротушения и оборудования системой тревожной сигнализации с подключением на центральный пункт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нарушения функционирование системы физической защиты в случае отказа или вывода из строя какого-либо элемента комплекса технических средств физической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управление техническими средствами физической защиты операторами центрального или локального пунктов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размещения центрального пункта управления и локального пункта управления непосредственно во внутренней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охранной сигнализации предназначенной для обнаружения попыток и фактов совершения несанкционированных действий и информирования об этих событиях сил охраны и реагирования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охранной сигнализации:</w:t>
            </w:r>
          </w:p>
          <w:p>
            <w:pPr>
              <w:spacing w:after="20"/>
              <w:ind w:left="20"/>
              <w:jc w:val="both"/>
            </w:pPr>
            <w:r>
              <w:rPr>
                <w:rFonts w:ascii="Times New Roman"/>
                <w:b w:val="false"/>
                <w:i w:val="false"/>
                <w:color w:val="000000"/>
                <w:sz w:val="20"/>
              </w:rPr>
              <w:t>
1) обнаружения несанкционированного доступа;</w:t>
            </w:r>
          </w:p>
          <w:p>
            <w:pPr>
              <w:spacing w:after="20"/>
              <w:ind w:left="20"/>
              <w:jc w:val="both"/>
            </w:pPr>
            <w:r>
              <w:rPr>
                <w:rFonts w:ascii="Times New Roman"/>
                <w:b w:val="false"/>
                <w:i w:val="false"/>
                <w:color w:val="000000"/>
                <w:sz w:val="20"/>
              </w:rPr>
              <w:t>
2) выдачу сигнала о срабатывании средств обнаружения на центральный или локальный пункты управления и протоколирование этого события;</w:t>
            </w:r>
          </w:p>
          <w:p>
            <w:pPr>
              <w:spacing w:after="20"/>
              <w:ind w:left="20"/>
              <w:jc w:val="both"/>
            </w:pPr>
            <w:r>
              <w:rPr>
                <w:rFonts w:ascii="Times New Roman"/>
                <w:b w:val="false"/>
                <w:i w:val="false"/>
                <w:color w:val="000000"/>
                <w:sz w:val="20"/>
              </w:rPr>
              <w:t>
3) ведения архива всех событий, происходящих в системе физической защиты, с фиксацией всех необходимых сведений для их последующей однозначной идентификации (тип и номер устройства, тип и причина события, дата и время его наступления);</w:t>
            </w:r>
          </w:p>
          <w:p>
            <w:pPr>
              <w:spacing w:after="20"/>
              <w:ind w:left="20"/>
              <w:jc w:val="both"/>
            </w:pPr>
            <w:r>
              <w:rPr>
                <w:rFonts w:ascii="Times New Roman"/>
                <w:b w:val="false"/>
                <w:i w:val="false"/>
                <w:color w:val="000000"/>
                <w:sz w:val="20"/>
              </w:rPr>
              <w:t>
4) исключения возможности бесконтрольного снятия с охраны и постановки под охрану;</w:t>
            </w:r>
          </w:p>
          <w:p>
            <w:pPr>
              <w:spacing w:after="20"/>
              <w:ind w:left="20"/>
              <w:jc w:val="both"/>
            </w:pPr>
            <w:r>
              <w:rPr>
                <w:rFonts w:ascii="Times New Roman"/>
                <w:b w:val="false"/>
                <w:i w:val="false"/>
                <w:color w:val="000000"/>
                <w:sz w:val="20"/>
              </w:rPr>
              <w:t>
5) осуществления функции приема (снятия) средств обнаружения (группы средств обнаружения) под контроль (с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средствами обнаружения периметра:</w:t>
            </w:r>
          </w:p>
          <w:p>
            <w:pPr>
              <w:spacing w:after="20"/>
              <w:ind w:left="20"/>
              <w:jc w:val="both"/>
            </w:pPr>
            <w:r>
              <w:rPr>
                <w:rFonts w:ascii="Times New Roman"/>
                <w:b w:val="false"/>
                <w:i w:val="false"/>
                <w:color w:val="000000"/>
                <w:sz w:val="20"/>
              </w:rPr>
              <w:t>
1) непрерывности действия;</w:t>
            </w:r>
          </w:p>
          <w:p>
            <w:pPr>
              <w:spacing w:after="20"/>
              <w:ind w:left="20"/>
              <w:jc w:val="both"/>
            </w:pPr>
            <w:r>
              <w:rPr>
                <w:rFonts w:ascii="Times New Roman"/>
                <w:b w:val="false"/>
                <w:i w:val="false"/>
                <w:color w:val="000000"/>
                <w:sz w:val="20"/>
              </w:rPr>
              <w:t>
2) определения места нарушения и при необходимости направление движения нарушителя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тревожно-вызывной сигнализацией:</w:t>
            </w:r>
          </w:p>
          <w:p>
            <w:pPr>
              <w:spacing w:after="20"/>
              <w:ind w:left="20"/>
              <w:jc w:val="both"/>
            </w:pPr>
            <w:r>
              <w:rPr>
                <w:rFonts w:ascii="Times New Roman"/>
                <w:b w:val="false"/>
                <w:i w:val="false"/>
                <w:color w:val="000000"/>
                <w:sz w:val="20"/>
              </w:rPr>
              <w:t>
1) информирования сил охраны и реагирования о срабатывании устройств;</w:t>
            </w:r>
          </w:p>
          <w:p>
            <w:pPr>
              <w:spacing w:after="20"/>
              <w:ind w:left="20"/>
              <w:jc w:val="both"/>
            </w:pPr>
            <w:r>
              <w:rPr>
                <w:rFonts w:ascii="Times New Roman"/>
                <w:b w:val="false"/>
                <w:i w:val="false"/>
                <w:color w:val="000000"/>
                <w:sz w:val="20"/>
              </w:rPr>
              <w:t>
2) определения места вызова;</w:t>
            </w:r>
          </w:p>
          <w:p>
            <w:pPr>
              <w:spacing w:after="20"/>
              <w:ind w:left="20"/>
              <w:jc w:val="both"/>
            </w:pPr>
            <w:r>
              <w:rPr>
                <w:rFonts w:ascii="Times New Roman"/>
                <w:b w:val="false"/>
                <w:i w:val="false"/>
                <w:color w:val="000000"/>
                <w:sz w:val="20"/>
              </w:rPr>
              <w:t>
3) скрытости ее установки и удобство пользования вызывным устройством;</w:t>
            </w:r>
          </w:p>
          <w:p>
            <w:pPr>
              <w:spacing w:after="20"/>
              <w:ind w:left="20"/>
              <w:jc w:val="both"/>
            </w:pPr>
            <w:r>
              <w:rPr>
                <w:rFonts w:ascii="Times New Roman"/>
                <w:b w:val="false"/>
                <w:i w:val="false"/>
                <w:color w:val="000000"/>
                <w:sz w:val="20"/>
              </w:rPr>
              <w:t>
4) невозможности снятия с контроля;</w:t>
            </w:r>
          </w:p>
          <w:p>
            <w:pPr>
              <w:spacing w:after="20"/>
              <w:ind w:left="20"/>
              <w:jc w:val="both"/>
            </w:pPr>
            <w:r>
              <w:rPr>
                <w:rFonts w:ascii="Times New Roman"/>
                <w:b w:val="false"/>
                <w:i w:val="false"/>
                <w:color w:val="000000"/>
                <w:sz w:val="20"/>
              </w:rPr>
              <w:t>
5) отличия сигналов о срабатывании от сигналов о срабатывании устройств системы охранной сигнализации;</w:t>
            </w:r>
          </w:p>
          <w:p>
            <w:pPr>
              <w:spacing w:after="20"/>
              <w:ind w:left="20"/>
              <w:jc w:val="both"/>
            </w:pPr>
            <w:r>
              <w:rPr>
                <w:rFonts w:ascii="Times New Roman"/>
                <w:b w:val="false"/>
                <w:i w:val="false"/>
                <w:color w:val="000000"/>
                <w:sz w:val="20"/>
              </w:rPr>
              <w:t>
6) контроль жизнедеятельности операторов локальных и центральных пунктов управления, сил охраны и реагирования непосредственно на постах охраны, при патрулировании ими заранее заданного маршрута, а также контролеров, осуществляющих пропускной режим на ядерный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установление устройств тревожно-вызывной сигнализации на постах охраны, КПП, по периметру защищенной зоны через каждые 100-150 м, у входов в здания, сооружения и помещения особо важных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системой сбора и обработки информации индикации следующих ситуаций:</w:t>
            </w:r>
          </w:p>
          <w:p>
            <w:pPr>
              <w:spacing w:after="20"/>
              <w:ind w:left="20"/>
              <w:jc w:val="both"/>
            </w:pPr>
            <w:r>
              <w:rPr>
                <w:rFonts w:ascii="Times New Roman"/>
                <w:b w:val="false"/>
                <w:i w:val="false"/>
                <w:color w:val="000000"/>
                <w:sz w:val="20"/>
              </w:rPr>
              <w:t>
1) срабатывание каждого средства обнаружения;</w:t>
            </w:r>
          </w:p>
          <w:p>
            <w:pPr>
              <w:spacing w:after="20"/>
              <w:ind w:left="20"/>
              <w:jc w:val="both"/>
            </w:pPr>
            <w:r>
              <w:rPr>
                <w:rFonts w:ascii="Times New Roman"/>
                <w:b w:val="false"/>
                <w:i w:val="false"/>
                <w:color w:val="000000"/>
                <w:sz w:val="20"/>
              </w:rPr>
              <w:t>
2) неисправность средств обнаружения;</w:t>
            </w:r>
          </w:p>
          <w:p>
            <w:pPr>
              <w:spacing w:after="20"/>
              <w:ind w:left="20"/>
              <w:jc w:val="both"/>
            </w:pPr>
            <w:r>
              <w:rPr>
                <w:rFonts w:ascii="Times New Roman"/>
                <w:b w:val="false"/>
                <w:i w:val="false"/>
                <w:color w:val="000000"/>
                <w:sz w:val="20"/>
              </w:rPr>
              <w:t>
3) неисправность линии связи;</w:t>
            </w:r>
          </w:p>
          <w:p>
            <w:pPr>
              <w:spacing w:after="20"/>
              <w:ind w:left="20"/>
              <w:jc w:val="both"/>
            </w:pPr>
            <w:r>
              <w:rPr>
                <w:rFonts w:ascii="Times New Roman"/>
                <w:b w:val="false"/>
                <w:i w:val="false"/>
                <w:color w:val="000000"/>
                <w:sz w:val="20"/>
              </w:rPr>
              <w:t>
4) пропадание электропитания;</w:t>
            </w:r>
          </w:p>
          <w:p>
            <w:pPr>
              <w:spacing w:after="20"/>
              <w:ind w:left="20"/>
              <w:jc w:val="both"/>
            </w:pPr>
            <w:r>
              <w:rPr>
                <w:rFonts w:ascii="Times New Roman"/>
                <w:b w:val="false"/>
                <w:i w:val="false"/>
                <w:color w:val="000000"/>
                <w:sz w:val="20"/>
              </w:rPr>
              <w:t>
5) изменение параметров линии связи и попытки деблокирования средств обнаружения;</w:t>
            </w:r>
          </w:p>
          <w:p>
            <w:pPr>
              <w:spacing w:after="20"/>
              <w:ind w:left="20"/>
              <w:jc w:val="both"/>
            </w:pPr>
            <w:r>
              <w:rPr>
                <w:rFonts w:ascii="Times New Roman"/>
                <w:b w:val="false"/>
                <w:i w:val="false"/>
                <w:color w:val="000000"/>
                <w:sz w:val="20"/>
              </w:rPr>
              <w:t>
6) попытки вскрытия электронного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функционирования системы сбора и обработки информации обеспечивающего:</w:t>
            </w:r>
          </w:p>
          <w:p>
            <w:pPr>
              <w:spacing w:after="20"/>
              <w:ind w:left="20"/>
              <w:jc w:val="both"/>
            </w:pPr>
            <w:r>
              <w:rPr>
                <w:rFonts w:ascii="Times New Roman"/>
                <w:b w:val="false"/>
                <w:i w:val="false"/>
                <w:color w:val="000000"/>
                <w:sz w:val="20"/>
              </w:rPr>
              <w:t>
1) постоянный автоматический контроль исправности линий связи и работоспособности при любом состоянии средств обнаружения (включено, выключено);</w:t>
            </w:r>
          </w:p>
          <w:p>
            <w:pPr>
              <w:spacing w:after="20"/>
              <w:ind w:left="20"/>
              <w:jc w:val="both"/>
            </w:pPr>
            <w:r>
              <w:rPr>
                <w:rFonts w:ascii="Times New Roman"/>
                <w:b w:val="false"/>
                <w:i w:val="false"/>
                <w:color w:val="000000"/>
                <w:sz w:val="20"/>
              </w:rPr>
              <w:t>
2) дистанционное включение (отключение) средств обнаружения;</w:t>
            </w:r>
          </w:p>
          <w:p>
            <w:pPr>
              <w:spacing w:after="20"/>
              <w:ind w:left="20"/>
              <w:jc w:val="both"/>
            </w:pPr>
            <w:r>
              <w:rPr>
                <w:rFonts w:ascii="Times New Roman"/>
                <w:b w:val="false"/>
                <w:i w:val="false"/>
                <w:color w:val="000000"/>
                <w:sz w:val="20"/>
              </w:rPr>
              <w:t>
3) санкционированное отключение средств обнаружения непосредственно на ядерном объекте;</w:t>
            </w:r>
          </w:p>
          <w:p>
            <w:pPr>
              <w:spacing w:after="20"/>
              <w:ind w:left="20"/>
              <w:jc w:val="both"/>
            </w:pPr>
            <w:r>
              <w:rPr>
                <w:rFonts w:ascii="Times New Roman"/>
                <w:b w:val="false"/>
                <w:i w:val="false"/>
                <w:color w:val="000000"/>
                <w:sz w:val="20"/>
              </w:rPr>
              <w:t>
4) санкционированный доступ в охраняемые помещения;</w:t>
            </w:r>
          </w:p>
          <w:p>
            <w:pPr>
              <w:spacing w:after="20"/>
              <w:ind w:left="20"/>
              <w:jc w:val="both"/>
            </w:pPr>
            <w:r>
              <w:rPr>
                <w:rFonts w:ascii="Times New Roman"/>
                <w:b w:val="false"/>
                <w:i w:val="false"/>
                <w:color w:val="000000"/>
                <w:sz w:val="20"/>
              </w:rPr>
              <w:t>
5) организацию контроля работы (линейного) персонала охраны;</w:t>
            </w:r>
          </w:p>
          <w:p>
            <w:pPr>
              <w:spacing w:after="20"/>
              <w:ind w:left="20"/>
              <w:jc w:val="both"/>
            </w:pPr>
            <w:r>
              <w:rPr>
                <w:rFonts w:ascii="Times New Roman"/>
                <w:b w:val="false"/>
                <w:i w:val="false"/>
                <w:color w:val="000000"/>
                <w:sz w:val="20"/>
              </w:rPr>
              <w:t>
6) дистанционное управление освещением;</w:t>
            </w:r>
          </w:p>
          <w:p>
            <w:pPr>
              <w:spacing w:after="20"/>
              <w:ind w:left="20"/>
              <w:jc w:val="both"/>
            </w:pPr>
            <w:r>
              <w:rPr>
                <w:rFonts w:ascii="Times New Roman"/>
                <w:b w:val="false"/>
                <w:i w:val="false"/>
                <w:color w:val="000000"/>
                <w:sz w:val="20"/>
              </w:rPr>
              <w:t>
7) приоритетность тревожных ситуаций;</w:t>
            </w:r>
          </w:p>
          <w:p>
            <w:pPr>
              <w:spacing w:after="20"/>
              <w:ind w:left="20"/>
              <w:jc w:val="both"/>
            </w:pPr>
            <w:r>
              <w:rPr>
                <w:rFonts w:ascii="Times New Roman"/>
                <w:b w:val="false"/>
                <w:i w:val="false"/>
                <w:color w:val="000000"/>
                <w:sz w:val="20"/>
              </w:rPr>
              <w:t>
8) архивирование событий;</w:t>
            </w:r>
          </w:p>
          <w:p>
            <w:pPr>
              <w:spacing w:after="20"/>
              <w:ind w:left="20"/>
              <w:jc w:val="both"/>
            </w:pPr>
            <w:r>
              <w:rPr>
                <w:rFonts w:ascii="Times New Roman"/>
                <w:b w:val="false"/>
                <w:i w:val="false"/>
                <w:color w:val="000000"/>
                <w:sz w:val="20"/>
              </w:rPr>
              <w:t>
9) резерв по емкости не менее 20% от максимальной емкости системы сбора и обработки информации или возможность постоянного наращивания емкости;</w:t>
            </w:r>
          </w:p>
          <w:p>
            <w:pPr>
              <w:spacing w:after="20"/>
              <w:ind w:left="20"/>
              <w:jc w:val="both"/>
            </w:pPr>
            <w:r>
              <w:rPr>
                <w:rFonts w:ascii="Times New Roman"/>
                <w:b w:val="false"/>
                <w:i w:val="false"/>
                <w:color w:val="000000"/>
                <w:sz w:val="20"/>
              </w:rPr>
              <w:t>
10) управление периферийными устройствами;</w:t>
            </w:r>
          </w:p>
          <w:p>
            <w:pPr>
              <w:spacing w:after="20"/>
              <w:ind w:left="20"/>
              <w:jc w:val="both"/>
            </w:pPr>
            <w:r>
              <w:rPr>
                <w:rFonts w:ascii="Times New Roman"/>
                <w:b w:val="false"/>
                <w:i w:val="false"/>
                <w:color w:val="000000"/>
                <w:sz w:val="20"/>
              </w:rPr>
              <w:t>
11) дистанционное управление электропитанием средств обнаружения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контроля и управления доступом обеспечивающего:</w:t>
            </w:r>
          </w:p>
          <w:p>
            <w:pPr>
              <w:spacing w:after="20"/>
              <w:ind w:left="20"/>
              <w:jc w:val="both"/>
            </w:pPr>
            <w:r>
              <w:rPr>
                <w:rFonts w:ascii="Times New Roman"/>
                <w:b w:val="false"/>
                <w:i w:val="false"/>
                <w:color w:val="000000"/>
                <w:sz w:val="20"/>
              </w:rPr>
              <w:t>
1) исключение (или создание максимально возможного препятствования) несанкционированного проникновения на территорию, в охраняемые помещения, здания, сооружения и зоны. В случае обнаружения попыток несанкционированного проникновения, а также при выявлении фактов силового воздействия на элементы конструкций пропускных устройств и терминалов, соответствующая информация представляется оператору локального и центрального пунктов управления;</w:t>
            </w:r>
          </w:p>
          <w:p>
            <w:pPr>
              <w:spacing w:after="20"/>
              <w:ind w:left="20"/>
              <w:jc w:val="both"/>
            </w:pPr>
            <w:r>
              <w:rPr>
                <w:rFonts w:ascii="Times New Roman"/>
                <w:b w:val="false"/>
                <w:i w:val="false"/>
                <w:color w:val="000000"/>
                <w:sz w:val="20"/>
              </w:rPr>
              <w:t>
2) сохранение информации обо всех фактах проходов и нарушений требований по проходу персонала, командированными лицами и посетителями;</w:t>
            </w:r>
          </w:p>
          <w:p>
            <w:pPr>
              <w:spacing w:after="20"/>
              <w:ind w:left="20"/>
              <w:jc w:val="both"/>
            </w:pPr>
            <w:r>
              <w:rPr>
                <w:rFonts w:ascii="Times New Roman"/>
                <w:b w:val="false"/>
                <w:i w:val="false"/>
                <w:color w:val="000000"/>
                <w:sz w:val="20"/>
              </w:rPr>
              <w:t>
3) изготовление пропусков, архивирование изготовленных и выданных пропусков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конструкций пропускных устройств системы контроля и управления (людских и транспортных КПП) возможности их аварийного ручного открывания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видеонаблюдения и оценки ситуации обеспечивающего:</w:t>
            </w:r>
          </w:p>
          <w:p>
            <w:pPr>
              <w:spacing w:after="20"/>
              <w:ind w:left="20"/>
              <w:jc w:val="both"/>
            </w:pPr>
            <w:r>
              <w:rPr>
                <w:rFonts w:ascii="Times New Roman"/>
                <w:b w:val="false"/>
                <w:i w:val="false"/>
                <w:color w:val="000000"/>
                <w:sz w:val="20"/>
              </w:rPr>
              <w:t>
1) представление оператору необходимой информации об обстановке на ядерном объекте и в его охраняемых зонах, зданиях, сооружениях и помещениях;</w:t>
            </w:r>
          </w:p>
          <w:p>
            <w:pPr>
              <w:spacing w:after="20"/>
              <w:ind w:left="20"/>
              <w:jc w:val="both"/>
            </w:pPr>
            <w:r>
              <w:rPr>
                <w:rFonts w:ascii="Times New Roman"/>
                <w:b w:val="false"/>
                <w:i w:val="false"/>
                <w:color w:val="000000"/>
                <w:sz w:val="20"/>
              </w:rPr>
              <w:t>
2) представление информации для оценки ситуации в случае выявления факта совершения несанкционированного действия и видеоподтверждение факта его совершения;</w:t>
            </w:r>
          </w:p>
          <w:p>
            <w:pPr>
              <w:spacing w:after="20"/>
              <w:ind w:left="20"/>
              <w:jc w:val="both"/>
            </w:pPr>
            <w:r>
              <w:rPr>
                <w:rFonts w:ascii="Times New Roman"/>
                <w:b w:val="false"/>
                <w:i w:val="false"/>
                <w:color w:val="000000"/>
                <w:sz w:val="20"/>
              </w:rPr>
              <w:t>
3) отображение, регистрацию и архивирование информации в объеме, необходимом для последующего анализа возникающих нештатных ситуаций;</w:t>
            </w:r>
          </w:p>
          <w:p>
            <w:pPr>
              <w:spacing w:after="20"/>
              <w:ind w:left="20"/>
              <w:jc w:val="both"/>
            </w:pPr>
            <w:r>
              <w:rPr>
                <w:rFonts w:ascii="Times New Roman"/>
                <w:b w:val="false"/>
                <w:i w:val="false"/>
                <w:color w:val="000000"/>
                <w:sz w:val="20"/>
              </w:rPr>
              <w:t>
4) работоспособность при всех условиях ее эксплуатации, определенных в нормативных документах;</w:t>
            </w:r>
          </w:p>
          <w:p>
            <w:pPr>
              <w:spacing w:after="20"/>
              <w:ind w:left="20"/>
              <w:jc w:val="both"/>
            </w:pPr>
            <w:r>
              <w:rPr>
                <w:rFonts w:ascii="Times New Roman"/>
                <w:b w:val="false"/>
                <w:i w:val="false"/>
                <w:color w:val="000000"/>
                <w:sz w:val="20"/>
              </w:rPr>
              <w:t>
5) контроль наличия неисправностей (пропадание видеосигнала, вскрытие оборудования, попытки доступа к линиям связи), информирование об этом операторов пунктов управления и архивирование данной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видео контроля за периметром защищенной зоны видеокамеры на каждом участке таким образом, чтобы они находились в прямой видимости, по крайней мере, одной из видеокамер соседних участков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устанавливления видеокамер таким образом, чтобы несанкционированный доступ к ним был затруднен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превышения 2 секунд времени перехода системы видеонаблюдения и оценки ситуации от дежурного режима к рабочему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оперативной связи и оповещения обеспечивающей:</w:t>
            </w:r>
          </w:p>
          <w:p>
            <w:pPr>
              <w:spacing w:after="20"/>
              <w:ind w:left="20"/>
              <w:jc w:val="both"/>
            </w:pPr>
            <w:r>
              <w:rPr>
                <w:rFonts w:ascii="Times New Roman"/>
                <w:b w:val="false"/>
                <w:i w:val="false"/>
                <w:color w:val="000000"/>
                <w:sz w:val="20"/>
              </w:rPr>
              <w:t>
1) надежную и непрерывную работу на всей территории ядерного объекта и на ближних подступах к нему, во всех его зданиях, сооружениях и помещениях во всех допустимых режимах работы, в том числе в процессе внутренних транспортировок ядерных материалов в эксплуатирующей организации;</w:t>
            </w:r>
          </w:p>
          <w:p>
            <w:pPr>
              <w:spacing w:after="20"/>
              <w:ind w:left="20"/>
              <w:jc w:val="both"/>
            </w:pPr>
            <w:r>
              <w:rPr>
                <w:rFonts w:ascii="Times New Roman"/>
                <w:b w:val="false"/>
                <w:i w:val="false"/>
                <w:color w:val="000000"/>
                <w:sz w:val="20"/>
              </w:rPr>
              <w:t>
2) учет и протоколирование проводимых переговоров с указанием времени и их продолжительности с периодичностью, определяемой с учетом оперативной обстановки на ядерном объекте;</w:t>
            </w:r>
          </w:p>
          <w:p>
            <w:pPr>
              <w:spacing w:after="20"/>
              <w:ind w:left="20"/>
              <w:jc w:val="both"/>
            </w:pPr>
            <w:r>
              <w:rPr>
                <w:rFonts w:ascii="Times New Roman"/>
                <w:b w:val="false"/>
                <w:i w:val="false"/>
                <w:color w:val="000000"/>
                <w:sz w:val="20"/>
              </w:rPr>
              <w:t>
3) исключение несанкционированного подключения других абонентов и по возможности выявление, локализацию и протоколирование таких фактов;</w:t>
            </w:r>
          </w:p>
          <w:p>
            <w:pPr>
              <w:spacing w:after="20"/>
              <w:ind w:left="20"/>
              <w:jc w:val="both"/>
            </w:pPr>
            <w:r>
              <w:rPr>
                <w:rFonts w:ascii="Times New Roman"/>
                <w:b w:val="false"/>
                <w:i w:val="false"/>
                <w:color w:val="000000"/>
                <w:sz w:val="20"/>
              </w:rPr>
              <w:t>
4) организацию каналов связи между руководством эксплуатирующей организации, подразделением физической защиты ядерных материалов и ядерных установок, силами охраны и реагирования, а также территориальными структурными подразделениями государственных органов, обеспечивающих ядерную физическую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следующих видов связи:</w:t>
            </w:r>
          </w:p>
          <w:p>
            <w:pPr>
              <w:spacing w:after="20"/>
              <w:ind w:left="20"/>
              <w:jc w:val="both"/>
            </w:pPr>
            <w:r>
              <w:rPr>
                <w:rFonts w:ascii="Times New Roman"/>
                <w:b w:val="false"/>
                <w:i w:val="false"/>
                <w:color w:val="000000"/>
                <w:sz w:val="20"/>
              </w:rPr>
              <w:t>
1) прямой телефонной связи;</w:t>
            </w:r>
          </w:p>
          <w:p>
            <w:pPr>
              <w:spacing w:after="20"/>
              <w:ind w:left="20"/>
              <w:jc w:val="both"/>
            </w:pPr>
            <w:r>
              <w:rPr>
                <w:rFonts w:ascii="Times New Roman"/>
                <w:b w:val="false"/>
                <w:i w:val="false"/>
                <w:color w:val="000000"/>
                <w:sz w:val="20"/>
              </w:rPr>
              <w:t>
2) громкоговорящей связи;</w:t>
            </w:r>
          </w:p>
          <w:p>
            <w:pPr>
              <w:spacing w:after="20"/>
              <w:ind w:left="20"/>
              <w:jc w:val="both"/>
            </w:pPr>
            <w:r>
              <w:rPr>
                <w:rFonts w:ascii="Times New Roman"/>
                <w:b w:val="false"/>
                <w:i w:val="false"/>
                <w:color w:val="000000"/>
                <w:sz w:val="20"/>
              </w:rPr>
              <w:t>
3) радиосвязи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системе физической защиты ядерных установок организации следующих видов прямой телефонной связи:</w:t>
            </w:r>
          </w:p>
          <w:p>
            <w:pPr>
              <w:spacing w:after="20"/>
              <w:ind w:left="20"/>
              <w:jc w:val="both"/>
            </w:pPr>
            <w:r>
              <w:rPr>
                <w:rFonts w:ascii="Times New Roman"/>
                <w:b w:val="false"/>
                <w:i w:val="false"/>
                <w:color w:val="000000"/>
                <w:sz w:val="20"/>
              </w:rPr>
              <w:t>
1) оператора центрального пункта управления с начальником караула (старшим смены), с КПП, а также с необходимыми структурными подразделениями и администрацией эксплуатирующей организации;</w:t>
            </w:r>
          </w:p>
          <w:p>
            <w:pPr>
              <w:spacing w:after="20"/>
              <w:ind w:left="20"/>
              <w:jc w:val="both"/>
            </w:pPr>
            <w:r>
              <w:rPr>
                <w:rFonts w:ascii="Times New Roman"/>
                <w:b w:val="false"/>
                <w:i w:val="false"/>
                <w:color w:val="000000"/>
                <w:sz w:val="20"/>
              </w:rPr>
              <w:t>
2) начальника караула (старшего смены) с постами охраны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прямой телефонной связи оператора центрального пункта управления автономной, обеспечивающей возможность циркулярной связи с абонентами, а также подключения к городской автоматизированной телефонной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для организации связи по периметру вдоль тропы нарядов штепсельных розеток через каждые 100-150 м для переговоров с подвижными нарядами и тревожными группами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плана оповещения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эвакуации людей по системе оповещения сопровождаемой:</w:t>
            </w:r>
          </w:p>
          <w:p>
            <w:pPr>
              <w:spacing w:after="20"/>
              <w:ind w:left="20"/>
              <w:jc w:val="both"/>
            </w:pPr>
            <w:r>
              <w:rPr>
                <w:rFonts w:ascii="Times New Roman"/>
                <w:b w:val="false"/>
                <w:i w:val="false"/>
                <w:color w:val="000000"/>
                <w:sz w:val="20"/>
              </w:rPr>
              <w:t>
 1) включением аварийного и охранного освещения;</w:t>
            </w:r>
          </w:p>
          <w:p>
            <w:pPr>
              <w:spacing w:after="20"/>
              <w:ind w:left="20"/>
              <w:jc w:val="both"/>
            </w:pPr>
            <w:r>
              <w:rPr>
                <w:rFonts w:ascii="Times New Roman"/>
                <w:b w:val="false"/>
                <w:i w:val="false"/>
                <w:color w:val="000000"/>
                <w:sz w:val="20"/>
              </w:rPr>
              <w:t>
 2) передачей специально разработанных текстов, направленных на предотвращение паники и других явлений, усложняющих процесс эвакуации (скопление людей в проходах, тамбурах, на лестничных клетках и в других местах);</w:t>
            </w:r>
          </w:p>
          <w:p>
            <w:pPr>
              <w:spacing w:after="20"/>
              <w:ind w:left="20"/>
              <w:jc w:val="both"/>
            </w:pPr>
            <w:r>
              <w:rPr>
                <w:rFonts w:ascii="Times New Roman"/>
                <w:b w:val="false"/>
                <w:i w:val="false"/>
                <w:color w:val="000000"/>
                <w:sz w:val="20"/>
              </w:rPr>
              <w:t>
3) включением световых указателей направления и путей эвакуации;</w:t>
            </w:r>
          </w:p>
          <w:p>
            <w:pPr>
              <w:spacing w:after="20"/>
              <w:ind w:left="20"/>
              <w:jc w:val="both"/>
            </w:pPr>
            <w:r>
              <w:rPr>
                <w:rFonts w:ascii="Times New Roman"/>
                <w:b w:val="false"/>
                <w:i w:val="false"/>
                <w:color w:val="000000"/>
                <w:sz w:val="20"/>
              </w:rPr>
              <w:t>
4) дистанционным открыванием дверей дополнительных эвакуационных выходов (например, оборудованных электромагнитными замками)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оповещения отличающейся от сигналов другого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количества оповещателей, их мощности обеспечивающего необходимую слышимость во всех местах постоянного или временного пребывания людей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применения по периметру запретной зоны ядерной установки громкоговорителей. Они устанавливаться на опорах освещения, стенах зданий и конструкциях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правильности расстановки и количества громкоговорителей по периметру запретной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телекоммуникаций обеспечивающей:</w:t>
            </w:r>
          </w:p>
          <w:p>
            <w:pPr>
              <w:spacing w:after="20"/>
              <w:ind w:left="20"/>
              <w:jc w:val="both"/>
            </w:pPr>
            <w:r>
              <w:rPr>
                <w:rFonts w:ascii="Times New Roman"/>
                <w:b w:val="false"/>
                <w:i w:val="false"/>
                <w:color w:val="000000"/>
                <w:sz w:val="20"/>
              </w:rPr>
              <w:t>
1) передачу достоверной информации;</w:t>
            </w:r>
          </w:p>
          <w:p>
            <w:pPr>
              <w:spacing w:after="20"/>
              <w:ind w:left="20"/>
              <w:jc w:val="both"/>
            </w:pPr>
            <w:r>
              <w:rPr>
                <w:rFonts w:ascii="Times New Roman"/>
                <w:b w:val="false"/>
                <w:i w:val="false"/>
                <w:color w:val="000000"/>
                <w:sz w:val="20"/>
              </w:rPr>
              <w:t>
2) непрерывность функционирования;</w:t>
            </w:r>
          </w:p>
          <w:p>
            <w:pPr>
              <w:spacing w:after="20"/>
              <w:ind w:left="20"/>
              <w:jc w:val="both"/>
            </w:pPr>
            <w:r>
              <w:rPr>
                <w:rFonts w:ascii="Times New Roman"/>
                <w:b w:val="false"/>
                <w:i w:val="false"/>
                <w:color w:val="000000"/>
                <w:sz w:val="20"/>
              </w:rPr>
              <w:t>
3) тактически приемлемое время доставки сообщений;</w:t>
            </w:r>
          </w:p>
          <w:p>
            <w:pPr>
              <w:spacing w:after="20"/>
              <w:ind w:left="20"/>
              <w:jc w:val="both"/>
            </w:pPr>
            <w:r>
              <w:rPr>
                <w:rFonts w:ascii="Times New Roman"/>
                <w:b w:val="false"/>
                <w:i w:val="false"/>
                <w:color w:val="000000"/>
                <w:sz w:val="20"/>
              </w:rPr>
              <w:t>
4) систематизацию, документирование и архивирование информации о функционировании;</w:t>
            </w:r>
          </w:p>
          <w:p>
            <w:pPr>
              <w:spacing w:after="20"/>
              <w:ind w:left="20"/>
              <w:jc w:val="both"/>
            </w:pPr>
            <w:r>
              <w:rPr>
                <w:rFonts w:ascii="Times New Roman"/>
                <w:b w:val="false"/>
                <w:i w:val="false"/>
                <w:color w:val="000000"/>
                <w:sz w:val="20"/>
              </w:rPr>
              <w:t>
5) обмен информацией с системными элементами различных видов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предусмотрения в системе телекоммуникаций резервных и альтернативных каналыов передачи функционально значимой для работоспособности комплекса информации (резервирование каналов, применение маршрутизаторов)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защиты информации представляющей собой комплекс организационных, технических, технологических средств, методов и мер, снижающих уязвимость информации и препятствующих несанкционированному (незаконному) доступу к информации, ее утечке или утрате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ключевых элементов защиты информации:</w:t>
            </w:r>
          </w:p>
          <w:p>
            <w:pPr>
              <w:spacing w:after="20"/>
              <w:ind w:left="20"/>
              <w:jc w:val="both"/>
            </w:pPr>
            <w:r>
              <w:rPr>
                <w:rFonts w:ascii="Times New Roman"/>
                <w:b w:val="false"/>
                <w:i w:val="false"/>
                <w:color w:val="000000"/>
                <w:sz w:val="20"/>
              </w:rPr>
              <w:t>
1) определение информации, которая подлежит защите;</w:t>
            </w:r>
          </w:p>
          <w:p>
            <w:pPr>
              <w:spacing w:after="20"/>
              <w:ind w:left="20"/>
              <w:jc w:val="both"/>
            </w:pPr>
            <w:r>
              <w:rPr>
                <w:rFonts w:ascii="Times New Roman"/>
                <w:b w:val="false"/>
                <w:i w:val="false"/>
                <w:color w:val="000000"/>
                <w:sz w:val="20"/>
              </w:rPr>
              <w:t>
2) назначение лиц, которым официально разрешен доступ к секретной информации;</w:t>
            </w:r>
          </w:p>
          <w:p>
            <w:pPr>
              <w:spacing w:after="20"/>
              <w:ind w:left="20"/>
              <w:jc w:val="both"/>
            </w:pPr>
            <w:r>
              <w:rPr>
                <w:rFonts w:ascii="Times New Roman"/>
                <w:b w:val="false"/>
                <w:i w:val="false"/>
                <w:color w:val="000000"/>
                <w:sz w:val="20"/>
              </w:rPr>
              <w:t>
3) меры по защите секретной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защиты информации:</w:t>
            </w:r>
          </w:p>
          <w:p>
            <w:pPr>
              <w:spacing w:after="20"/>
              <w:ind w:left="20"/>
              <w:jc w:val="both"/>
            </w:pPr>
            <w:r>
              <w:rPr>
                <w:rFonts w:ascii="Times New Roman"/>
                <w:b w:val="false"/>
                <w:i w:val="false"/>
                <w:color w:val="000000"/>
                <w:sz w:val="20"/>
              </w:rPr>
              <w:t>
1) оснащение пунктов управления оборудованием в защищенном исполнении;</w:t>
            </w:r>
          </w:p>
          <w:p>
            <w:pPr>
              <w:spacing w:after="20"/>
              <w:ind w:left="20"/>
              <w:jc w:val="both"/>
            </w:pPr>
            <w:r>
              <w:rPr>
                <w:rFonts w:ascii="Times New Roman"/>
                <w:b w:val="false"/>
                <w:i w:val="false"/>
                <w:color w:val="000000"/>
                <w:sz w:val="20"/>
              </w:rPr>
              <w:t>
2) использование в средствах вычислительной техники лицензионного системного программного обеспечения;</w:t>
            </w:r>
          </w:p>
          <w:p>
            <w:pPr>
              <w:spacing w:after="20"/>
              <w:ind w:left="20"/>
              <w:jc w:val="both"/>
            </w:pPr>
            <w:r>
              <w:rPr>
                <w:rFonts w:ascii="Times New Roman"/>
                <w:b w:val="false"/>
                <w:i w:val="false"/>
                <w:color w:val="000000"/>
                <w:sz w:val="20"/>
              </w:rPr>
              <w:t>
3) препятствование несанкционированным действиям обслуживающего персонала, а также других лиц;</w:t>
            </w:r>
          </w:p>
          <w:p>
            <w:pPr>
              <w:spacing w:after="20"/>
              <w:ind w:left="20"/>
              <w:jc w:val="both"/>
            </w:pPr>
            <w:r>
              <w:rPr>
                <w:rFonts w:ascii="Times New Roman"/>
                <w:b w:val="false"/>
                <w:i w:val="false"/>
                <w:color w:val="000000"/>
                <w:sz w:val="20"/>
              </w:rPr>
              <w:t>
4) проверка прикладного программного обеспечения на отсутствие недекларированных возможностей;</w:t>
            </w:r>
          </w:p>
          <w:p>
            <w:pPr>
              <w:spacing w:after="20"/>
              <w:ind w:left="20"/>
              <w:jc w:val="both"/>
            </w:pPr>
            <w:r>
              <w:rPr>
                <w:rFonts w:ascii="Times New Roman"/>
                <w:b w:val="false"/>
                <w:i w:val="false"/>
                <w:color w:val="000000"/>
                <w:sz w:val="20"/>
              </w:rPr>
              <w:t>
5) использование комплекса средств защиты информации при ее передаче по проводным, радио – каналам связи (экранирование, зашумление, маскирование, организационные меры по ограничению доступа, применение средств криптографической защиты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металлодетекторов обеспечивающих обнаружение холодного и огнестрельного оружия, металлосодержащих взрывных устройств (гранат), запрещенных к проносу различных видов металлосодержащей продукции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средств досмотра:</w:t>
            </w:r>
          </w:p>
          <w:p>
            <w:pPr>
              <w:spacing w:after="20"/>
              <w:ind w:left="20"/>
              <w:jc w:val="both"/>
            </w:pPr>
            <w:r>
              <w:rPr>
                <w:rFonts w:ascii="Times New Roman"/>
                <w:b w:val="false"/>
                <w:i w:val="false"/>
                <w:color w:val="000000"/>
                <w:sz w:val="20"/>
              </w:rPr>
              <w:t>
1) металлодетекторы;</w:t>
            </w:r>
          </w:p>
          <w:p>
            <w:pPr>
              <w:spacing w:after="20"/>
              <w:ind w:left="20"/>
              <w:jc w:val="both"/>
            </w:pPr>
            <w:r>
              <w:rPr>
                <w:rFonts w:ascii="Times New Roman"/>
                <w:b w:val="false"/>
                <w:i w:val="false"/>
                <w:color w:val="000000"/>
                <w:sz w:val="20"/>
              </w:rPr>
              <w:t>
2) детекторы взрывчатых веществ на ядерных установках;</w:t>
            </w:r>
          </w:p>
          <w:p>
            <w:pPr>
              <w:spacing w:after="20"/>
              <w:ind w:left="20"/>
              <w:jc w:val="both"/>
            </w:pPr>
            <w:r>
              <w:rPr>
                <w:rFonts w:ascii="Times New Roman"/>
                <w:b w:val="false"/>
                <w:i w:val="false"/>
                <w:color w:val="000000"/>
                <w:sz w:val="20"/>
              </w:rPr>
              <w:t>
3) детекторы радиоактивного излучения;</w:t>
            </w:r>
          </w:p>
          <w:p>
            <w:pPr>
              <w:spacing w:after="20"/>
              <w:ind w:left="20"/>
              <w:jc w:val="both"/>
            </w:pPr>
            <w:r>
              <w:rPr>
                <w:rFonts w:ascii="Times New Roman"/>
                <w:b w:val="false"/>
                <w:i w:val="false"/>
                <w:color w:val="000000"/>
                <w:sz w:val="20"/>
              </w:rPr>
              <w:t>
4) досмотровые эндоскопы и зеркала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осуществляения питания электроприемников от двух независимых источников переменного 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перехода на резервное электроснабжение автоматически, без перерыва в электроснабжении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аккумуляторных батарей в специальных помещениях на стеллажах или в специальных аккумуляторных шкафах, оборудованных вытяжной вентиляцией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устройств электропитания (выпрямители, зарядно-разрядные щиты, групповые токораспределительные щиты) в специально оборудованных помещениях с ограниченным доступом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охранного освещения ядерной установки обеспечивающего:</w:t>
            </w:r>
          </w:p>
          <w:p>
            <w:pPr>
              <w:spacing w:after="20"/>
              <w:ind w:left="20"/>
              <w:jc w:val="both"/>
            </w:pPr>
            <w:r>
              <w:rPr>
                <w:rFonts w:ascii="Times New Roman"/>
                <w:b w:val="false"/>
                <w:i w:val="false"/>
                <w:color w:val="000000"/>
                <w:sz w:val="20"/>
              </w:rPr>
              <w:t>
1) необходимую равномерную освещенность запретных зон до тропы нарядов, а также КПП;</w:t>
            </w:r>
          </w:p>
          <w:p>
            <w:pPr>
              <w:spacing w:after="20"/>
              <w:ind w:left="20"/>
              <w:jc w:val="both"/>
            </w:pPr>
            <w:r>
              <w:rPr>
                <w:rFonts w:ascii="Times New Roman"/>
                <w:b w:val="false"/>
                <w:i w:val="false"/>
                <w:color w:val="000000"/>
                <w:sz w:val="20"/>
              </w:rPr>
              <w:t>
 2) маскировку постов охраны;</w:t>
            </w:r>
          </w:p>
          <w:p>
            <w:pPr>
              <w:spacing w:after="20"/>
              <w:ind w:left="20"/>
              <w:jc w:val="both"/>
            </w:pPr>
            <w:r>
              <w:rPr>
                <w:rFonts w:ascii="Times New Roman"/>
                <w:b w:val="false"/>
                <w:i w:val="false"/>
                <w:color w:val="000000"/>
                <w:sz w:val="20"/>
              </w:rPr>
              <w:t>
 3) автоматическое включение освещения на отдельных участках периметра ограждения при срабатывании охранной сигнализации;</w:t>
            </w:r>
          </w:p>
          <w:p>
            <w:pPr>
              <w:spacing w:after="20"/>
              <w:ind w:left="20"/>
              <w:jc w:val="both"/>
            </w:pPr>
            <w:r>
              <w:rPr>
                <w:rFonts w:ascii="Times New Roman"/>
                <w:b w:val="false"/>
                <w:i w:val="false"/>
                <w:color w:val="000000"/>
                <w:sz w:val="20"/>
              </w:rPr>
              <w:t>
 4) ручное включение освещения участков периметра и охраняемых зон из караульного помещения;</w:t>
            </w:r>
          </w:p>
          <w:p>
            <w:pPr>
              <w:spacing w:after="20"/>
              <w:ind w:left="20"/>
              <w:jc w:val="both"/>
            </w:pPr>
            <w:r>
              <w:rPr>
                <w:rFonts w:ascii="Times New Roman"/>
                <w:b w:val="false"/>
                <w:i w:val="false"/>
                <w:color w:val="000000"/>
                <w:sz w:val="20"/>
              </w:rPr>
              <w:t>
 5) освещение входов в здания внутренней и особо важной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дополнительного оборудования помещений сил охраны и реагирования, КПП, входов в здания, коридоров категорированных помещений аварийным освещением. Переход рабочего освещения на аварийное и обратно осуществляется автоматически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допуска персонала к эксплуатации технических средств физической защиты на ядерной установке:</w:t>
            </w:r>
          </w:p>
          <w:p>
            <w:pPr>
              <w:spacing w:after="20"/>
              <w:ind w:left="20"/>
              <w:jc w:val="both"/>
            </w:pPr>
            <w:r>
              <w:rPr>
                <w:rFonts w:ascii="Times New Roman"/>
                <w:b w:val="false"/>
                <w:i w:val="false"/>
                <w:color w:val="000000"/>
                <w:sz w:val="20"/>
              </w:rPr>
              <w:t>
1) прошедшего специальную подготовку и стажировку, имеющий практические навыки в эксплуатации инженерно-технических средств физической защиты в объеме функциональных обязанностей;</w:t>
            </w:r>
          </w:p>
          <w:p>
            <w:pPr>
              <w:spacing w:after="20"/>
              <w:ind w:left="20"/>
              <w:jc w:val="both"/>
            </w:pPr>
            <w:r>
              <w:rPr>
                <w:rFonts w:ascii="Times New Roman"/>
                <w:b w:val="false"/>
                <w:i w:val="false"/>
                <w:color w:val="000000"/>
                <w:sz w:val="20"/>
              </w:rPr>
              <w:t>
 2) сдавшего зачет квалификационной комиссии по знанию материальной части инженерно-технических средств физической защиты, регламента по организации эксплуатации, требований по безопасности, имеющий соответствующую квалификационную группу по технике безопасности;</w:t>
            </w:r>
          </w:p>
          <w:p>
            <w:pPr>
              <w:spacing w:after="20"/>
              <w:ind w:left="20"/>
              <w:jc w:val="both"/>
            </w:pPr>
            <w:r>
              <w:rPr>
                <w:rFonts w:ascii="Times New Roman"/>
                <w:b w:val="false"/>
                <w:i w:val="false"/>
                <w:color w:val="000000"/>
                <w:sz w:val="20"/>
              </w:rPr>
              <w:t>
3) получившего удостоверение на право эксплуатации инженерно-технических средств физической защиты, выданное эксплуатирующей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установленной периодичности проверки знаний регламента эксплуатации систем физической защиты у персонала, эксплуатирующих системы физической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эксплуатации и технического обслуживания инженерно-технических средств физической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технического обслуживания технических средств физической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соблюдения периодичности регламентных работ технического обслуживания технических средств физической защиты проводенных по планово-предупредительной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контроля материально-технического обеспечения эксплуатации инженерно-технических средств физической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ведения эксплуатационной документации на инженерно-технические средства физической защиты осуществленной в подразделениях, эксплуатирующих технические средства физической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ведения учета технических средств физической защиты по карточкам и книгам. Технические средства физической защиты, пришедшие в негодность, списываются с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консервации всех технических средств физической защиты, находящихся на длительном хранении (свыше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исполнения плана проверки технического состояния и работоспособности технического состояния и организации эксплуатации технических средств физической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запретной зона ядерной установки:</w:t>
            </w:r>
          </w:p>
          <w:p>
            <w:pPr>
              <w:spacing w:after="20"/>
              <w:ind w:left="20"/>
              <w:jc w:val="both"/>
            </w:pPr>
            <w:r>
              <w:rPr>
                <w:rFonts w:ascii="Times New Roman"/>
                <w:b w:val="false"/>
                <w:i w:val="false"/>
                <w:color w:val="000000"/>
                <w:sz w:val="20"/>
              </w:rPr>
              <w:t>
 1) основным ограждением;</w:t>
            </w:r>
          </w:p>
          <w:p>
            <w:pPr>
              <w:spacing w:after="20"/>
              <w:ind w:left="20"/>
              <w:jc w:val="both"/>
            </w:pPr>
            <w:r>
              <w:rPr>
                <w:rFonts w:ascii="Times New Roman"/>
                <w:b w:val="false"/>
                <w:i w:val="false"/>
                <w:color w:val="000000"/>
                <w:sz w:val="20"/>
              </w:rPr>
              <w:t>
 2) внутренним и внешним ограждением;</w:t>
            </w:r>
          </w:p>
          <w:p>
            <w:pPr>
              <w:spacing w:after="20"/>
              <w:ind w:left="20"/>
              <w:jc w:val="both"/>
            </w:pPr>
            <w:r>
              <w:rPr>
                <w:rFonts w:ascii="Times New Roman"/>
                <w:b w:val="false"/>
                <w:i w:val="false"/>
                <w:color w:val="000000"/>
                <w:sz w:val="20"/>
              </w:rPr>
              <w:t>
 3) тропой нарядов;</w:t>
            </w:r>
          </w:p>
          <w:p>
            <w:pPr>
              <w:spacing w:after="20"/>
              <w:ind w:left="20"/>
              <w:jc w:val="both"/>
            </w:pPr>
            <w:r>
              <w:rPr>
                <w:rFonts w:ascii="Times New Roman"/>
                <w:b w:val="false"/>
                <w:i w:val="false"/>
                <w:color w:val="000000"/>
                <w:sz w:val="20"/>
              </w:rPr>
              <w:t>
 4) контрольно-следовой полосой;</w:t>
            </w:r>
          </w:p>
          <w:p>
            <w:pPr>
              <w:spacing w:after="20"/>
              <w:ind w:left="20"/>
              <w:jc w:val="both"/>
            </w:pPr>
            <w:r>
              <w:rPr>
                <w:rFonts w:ascii="Times New Roman"/>
                <w:b w:val="false"/>
                <w:i w:val="false"/>
                <w:color w:val="000000"/>
                <w:sz w:val="20"/>
              </w:rPr>
              <w:t>
 5) охранным освещением;</w:t>
            </w:r>
          </w:p>
          <w:p>
            <w:pPr>
              <w:spacing w:after="20"/>
              <w:ind w:left="20"/>
              <w:jc w:val="both"/>
            </w:pPr>
            <w:r>
              <w:rPr>
                <w:rFonts w:ascii="Times New Roman"/>
                <w:b w:val="false"/>
                <w:i w:val="false"/>
                <w:color w:val="000000"/>
                <w:sz w:val="20"/>
              </w:rPr>
              <w:t>
 6) техническими средствами физической защиты;</w:t>
            </w:r>
          </w:p>
          <w:p>
            <w:pPr>
              <w:spacing w:after="20"/>
              <w:ind w:left="20"/>
              <w:jc w:val="both"/>
            </w:pPr>
            <w:r>
              <w:rPr>
                <w:rFonts w:ascii="Times New Roman"/>
                <w:b w:val="false"/>
                <w:i w:val="false"/>
                <w:color w:val="000000"/>
                <w:sz w:val="20"/>
              </w:rPr>
              <w:t>
 7) средствами связи;</w:t>
            </w:r>
          </w:p>
          <w:p>
            <w:pPr>
              <w:spacing w:after="20"/>
              <w:ind w:left="20"/>
              <w:jc w:val="both"/>
            </w:pPr>
            <w:r>
              <w:rPr>
                <w:rFonts w:ascii="Times New Roman"/>
                <w:b w:val="false"/>
                <w:i w:val="false"/>
                <w:color w:val="000000"/>
                <w:sz w:val="20"/>
              </w:rPr>
              <w:t>
 8) наблюдательными вышками;</w:t>
            </w:r>
          </w:p>
          <w:p>
            <w:pPr>
              <w:spacing w:after="20"/>
              <w:ind w:left="20"/>
              <w:jc w:val="both"/>
            </w:pPr>
            <w:r>
              <w:rPr>
                <w:rFonts w:ascii="Times New Roman"/>
                <w:b w:val="false"/>
                <w:i w:val="false"/>
                <w:color w:val="000000"/>
                <w:sz w:val="20"/>
              </w:rPr>
              <w:t>
 9) постовыми грибками, окопами-укрытиями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обозначения границ запретной зоны по всему периметру через каждые 50 метров предупредительными знаками с ясно различимыми надписями "Запретная зона. Проход воспрещен!" на казахском и русском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5" w:id="325"/>
    <w:p>
      <w:pPr>
        <w:spacing w:after="0"/>
        <w:ind w:left="0"/>
        <w:jc w:val="both"/>
      </w:pPr>
      <w:r>
        <w:rPr>
          <w:rFonts w:ascii="Times New Roman"/>
          <w:b w:val="false"/>
          <w:i w:val="false"/>
          <w:color w:val="000000"/>
          <w:sz w:val="28"/>
        </w:rPr>
        <w:t>
      Должностное (ые) лицо (а)</w:t>
      </w:r>
    </w:p>
    <w:bookmarkEnd w:id="325"/>
    <w:p>
      <w:pPr>
        <w:spacing w:after="0"/>
        <w:ind w:left="0"/>
        <w:jc w:val="both"/>
      </w:pPr>
      <w:bookmarkStart w:name="z466" w:id="326"/>
      <w:r>
        <w:rPr>
          <w:rFonts w:ascii="Times New Roman"/>
          <w:b w:val="false"/>
          <w:i w:val="false"/>
          <w:color w:val="000000"/>
          <w:sz w:val="28"/>
        </w:rPr>
        <w:t>
      _________ __________ __________________________________________</w:t>
      </w:r>
    </w:p>
    <w:bookmarkEnd w:id="326"/>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bookmarkStart w:name="z467" w:id="327"/>
    <w:p>
      <w:pPr>
        <w:spacing w:after="0"/>
        <w:ind w:left="0"/>
        <w:jc w:val="both"/>
      </w:pPr>
      <w:r>
        <w:rPr>
          <w:rFonts w:ascii="Times New Roman"/>
          <w:b w:val="false"/>
          <w:i w:val="false"/>
          <w:color w:val="000000"/>
          <w:sz w:val="28"/>
        </w:rPr>
        <w:t>
      Руководитель субъекта контроля и надзора</w:t>
      </w:r>
    </w:p>
    <w:bookmarkEnd w:id="327"/>
    <w:p>
      <w:pPr>
        <w:spacing w:after="0"/>
        <w:ind w:left="0"/>
        <w:jc w:val="both"/>
      </w:pPr>
      <w:bookmarkStart w:name="z468" w:id="328"/>
      <w:r>
        <w:rPr>
          <w:rFonts w:ascii="Times New Roman"/>
          <w:b w:val="false"/>
          <w:i w:val="false"/>
          <w:color w:val="000000"/>
          <w:sz w:val="28"/>
        </w:rPr>
        <w:t>
      _________ __________ __________________________________________</w:t>
      </w:r>
    </w:p>
    <w:bookmarkEnd w:id="328"/>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2015 года № 747</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28 декабря 2015 года № 811</w:t>
            </w:r>
          </w:p>
        </w:tc>
      </w:tr>
    </w:tbl>
    <w:bookmarkStart w:name="z470" w:id="329"/>
    <w:p>
      <w:pPr>
        <w:spacing w:after="0"/>
        <w:ind w:left="0"/>
        <w:jc w:val="left"/>
      </w:pPr>
      <w:r>
        <w:rPr>
          <w:rFonts w:ascii="Times New Roman"/>
          <w:b/>
          <w:i w:val="false"/>
          <w:color w:val="000000"/>
        </w:rPr>
        <w:t xml:space="preserve">                                      Проверочный лист</w:t>
      </w:r>
    </w:p>
    <w:bookmarkEnd w:id="329"/>
    <w:p>
      <w:pPr>
        <w:spacing w:after="0"/>
        <w:ind w:left="0"/>
        <w:jc w:val="both"/>
      </w:pPr>
      <w:r>
        <w:rPr>
          <w:rFonts w:ascii="Times New Roman"/>
          <w:b w:val="false"/>
          <w:i w:val="false"/>
          <w:color w:val="ff0000"/>
          <w:sz w:val="28"/>
        </w:rPr>
        <w:t xml:space="preserve">
      Сноска. Приказ дополнен приложением 6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энергетики РК от 30.01.2023 № 43 и Министра национальной экономики РК от 30.01.2023 № 12 (вводится в действие по истечении десяти календарных дней после дня его первого официального опубликования).</w:t>
      </w:r>
    </w:p>
    <w:bookmarkStart w:name="z471" w:id="330"/>
    <w:p>
      <w:pPr>
        <w:spacing w:after="0"/>
        <w:ind w:left="0"/>
        <w:jc w:val="both"/>
      </w:pPr>
      <w:r>
        <w:rPr>
          <w:rFonts w:ascii="Times New Roman"/>
          <w:b w:val="false"/>
          <w:i w:val="false"/>
          <w:color w:val="000000"/>
          <w:sz w:val="28"/>
        </w:rPr>
        <w:t>
      в области</w:t>
      </w:r>
      <w:r>
        <w:rPr>
          <w:rFonts w:ascii="Times New Roman"/>
          <w:b w:val="false"/>
          <w:i w:val="false"/>
          <w:color w:val="000000"/>
          <w:sz w:val="28"/>
          <w:u w:val="single"/>
        </w:rPr>
        <w:t xml:space="preserve">                       использования атомной энергии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p>
    <w:bookmarkEnd w:id="330"/>
    <w:p>
      <w:pPr>
        <w:spacing w:after="0"/>
        <w:ind w:left="0"/>
        <w:jc w:val="both"/>
      </w:pPr>
      <w:bookmarkStart w:name="z472" w:id="331"/>
      <w:r>
        <w:rPr>
          <w:rFonts w:ascii="Times New Roman"/>
          <w:b w:val="false"/>
          <w:i w:val="false"/>
          <w:color w:val="000000"/>
          <w:sz w:val="28"/>
        </w:rPr>
        <w:t>
      в соответствии со статьями 138 и 139 Предпринимательского кодекса</w:t>
      </w:r>
    </w:p>
    <w:bookmarkEnd w:id="331"/>
    <w:p>
      <w:pPr>
        <w:spacing w:after="0"/>
        <w:ind w:left="0"/>
        <w:jc w:val="both"/>
      </w:pP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в отношении </w:t>
      </w:r>
      <w:r>
        <w:rPr>
          <w:rFonts w:ascii="Times New Roman"/>
          <w:b w:val="false"/>
          <w:i w:val="false"/>
          <w:color w:val="000000"/>
          <w:sz w:val="28"/>
          <w:u w:val="single"/>
        </w:rPr>
        <w:t xml:space="preserve">субъектов, эксплуатирующих установки по </w:t>
      </w:r>
      <w:r>
        <w:rPr>
          <w:rFonts w:ascii="Times New Roman"/>
          <w:b w:val="false"/>
          <w:i w:val="false"/>
          <w:color w:val="000000"/>
          <w:sz w:val="28"/>
          <w:u w:val="single"/>
        </w:rPr>
        <w:t>добыче и переработке природного</w:t>
      </w:r>
    </w:p>
    <w:p>
      <w:pPr>
        <w:spacing w:after="0"/>
        <w:ind w:left="0"/>
        <w:jc w:val="both"/>
      </w:pPr>
      <w:r>
        <w:rPr>
          <w:rFonts w:ascii="Times New Roman"/>
          <w:b w:val="false"/>
          <w:i w:val="false"/>
          <w:color w:val="000000"/>
          <w:sz w:val="28"/>
          <w:u w:val="single"/>
        </w:rPr>
        <w:t xml:space="preserve">урана, пункты хранения высоко-, средне- и </w:t>
      </w:r>
      <w:r>
        <w:rPr>
          <w:rFonts w:ascii="Times New Roman"/>
          <w:b w:val="false"/>
          <w:i w:val="false"/>
          <w:color w:val="000000"/>
          <w:sz w:val="28"/>
          <w:u w:val="single"/>
        </w:rPr>
        <w:t>низкоактивных</w:t>
      </w:r>
      <w:r>
        <w:rPr>
          <w:rFonts w:ascii="Times New Roman"/>
          <w:b w:val="false"/>
          <w:i w:val="false"/>
          <w:color w:val="000000"/>
          <w:sz w:val="28"/>
          <w:u w:val="single"/>
        </w:rPr>
        <w:t xml:space="preserve"> радиоактивных отходов, пункто</w:t>
      </w:r>
      <w:r>
        <w:rPr>
          <w:rFonts w:ascii="Times New Roman"/>
          <w:b w:val="false"/>
          <w:i w:val="false"/>
          <w:color w:val="000000"/>
          <w:sz w:val="28"/>
          <w:u w:val="single"/>
        </w:rPr>
        <w:t>в</w:t>
      </w:r>
    </w:p>
    <w:p>
      <w:pPr>
        <w:spacing w:after="0"/>
        <w:ind w:left="0"/>
        <w:jc w:val="both"/>
      </w:pPr>
      <w:r>
        <w:rPr>
          <w:rFonts w:ascii="Times New Roman"/>
          <w:b w:val="false"/>
          <w:i w:val="false"/>
          <w:color w:val="000000"/>
          <w:sz w:val="28"/>
          <w:u w:val="single"/>
        </w:rPr>
        <w:t xml:space="preserve">хранения </w:t>
      </w:r>
      <w:r>
        <w:rPr>
          <w:rFonts w:ascii="Times New Roman"/>
          <w:b w:val="false"/>
          <w:i w:val="false"/>
          <w:color w:val="000000"/>
          <w:sz w:val="28"/>
          <w:u w:val="single"/>
        </w:rPr>
        <w:t>радионуклидных</w:t>
      </w:r>
      <w:r>
        <w:rPr>
          <w:rFonts w:ascii="Times New Roman"/>
          <w:b w:val="false"/>
          <w:i w:val="false"/>
          <w:color w:val="000000"/>
          <w:sz w:val="28"/>
          <w:u w:val="single"/>
        </w:rPr>
        <w:t xml:space="preserve"> источников, пунктов</w:t>
      </w:r>
      <w:r>
        <w:rPr>
          <w:rFonts w:ascii="Times New Roman"/>
          <w:b w:val="false"/>
          <w:i w:val="false"/>
          <w:color w:val="000000"/>
          <w:sz w:val="28"/>
          <w:u w:val="single"/>
        </w:rPr>
        <w:t xml:space="preserve"> захоронения высоко-, средне- и</w:t>
      </w:r>
    </w:p>
    <w:p>
      <w:pPr>
        <w:spacing w:after="0"/>
        <w:ind w:left="0"/>
        <w:jc w:val="both"/>
      </w:pPr>
      <w:r>
        <w:rPr>
          <w:rFonts w:ascii="Times New Roman"/>
          <w:b w:val="false"/>
          <w:i w:val="false"/>
          <w:color w:val="000000"/>
          <w:sz w:val="28"/>
          <w:u w:val="single"/>
        </w:rPr>
        <w:t>низкоактивных</w:t>
      </w:r>
      <w:r>
        <w:rPr>
          <w:rFonts w:ascii="Times New Roman"/>
          <w:b w:val="false"/>
          <w:i w:val="false"/>
          <w:color w:val="000000"/>
          <w:sz w:val="28"/>
          <w:u w:val="single"/>
        </w:rPr>
        <w:t xml:space="preserve"> радиоактивных отходов, п</w:t>
      </w:r>
      <w:r>
        <w:rPr>
          <w:rFonts w:ascii="Times New Roman"/>
          <w:b w:val="false"/>
          <w:i w:val="false"/>
          <w:color w:val="000000"/>
          <w:sz w:val="28"/>
          <w:u w:val="single"/>
        </w:rPr>
        <w:t>унктов захоронения отработавших</w:t>
      </w:r>
    </w:p>
    <w:p>
      <w:pPr>
        <w:spacing w:after="0"/>
        <w:ind w:left="0"/>
        <w:jc w:val="both"/>
      </w:pPr>
      <w:r>
        <w:rPr>
          <w:rFonts w:ascii="Times New Roman"/>
          <w:b w:val="false"/>
          <w:i w:val="false"/>
          <w:color w:val="000000"/>
          <w:sz w:val="28"/>
          <w:u w:val="single"/>
        </w:rPr>
        <w:t>радионуклидных</w:t>
      </w:r>
      <w:r>
        <w:rPr>
          <w:rFonts w:ascii="Times New Roman"/>
          <w:b w:val="false"/>
          <w:i w:val="false"/>
          <w:color w:val="000000"/>
          <w:sz w:val="28"/>
          <w:u w:val="single"/>
        </w:rPr>
        <w:t xml:space="preserve"> источников и субъектов, осуществляющих деятельность с ядерн</w:t>
      </w:r>
      <w:r>
        <w:rPr>
          <w:rFonts w:ascii="Times New Roman"/>
          <w:b w:val="false"/>
          <w:i w:val="false"/>
          <w:color w:val="000000"/>
          <w:sz w:val="28"/>
          <w:u w:val="single"/>
        </w:rPr>
        <w:t>ыми</w:t>
      </w:r>
    </w:p>
    <w:p>
      <w:pPr>
        <w:spacing w:after="0"/>
        <w:ind w:left="0"/>
        <w:jc w:val="both"/>
      </w:pPr>
      <w:r>
        <w:rPr>
          <w:rFonts w:ascii="Times New Roman"/>
          <w:b w:val="false"/>
          <w:i w:val="false"/>
          <w:color w:val="000000"/>
          <w:sz w:val="28"/>
          <w:u w:val="single"/>
        </w:rPr>
        <w:t>материалами с указанием изотопного сост</w:t>
      </w:r>
      <w:r>
        <w:rPr>
          <w:rFonts w:ascii="Times New Roman"/>
          <w:b w:val="false"/>
          <w:i w:val="false"/>
          <w:color w:val="000000"/>
          <w:sz w:val="28"/>
          <w:u w:val="single"/>
        </w:rPr>
        <w:t>ава, радиоактивными веществами,</w:t>
      </w:r>
    </w:p>
    <w:p>
      <w:pPr>
        <w:spacing w:after="0"/>
        <w:ind w:left="0"/>
        <w:jc w:val="both"/>
      </w:pPr>
      <w:r>
        <w:rPr>
          <w:rFonts w:ascii="Times New Roman"/>
          <w:b w:val="false"/>
          <w:i w:val="false"/>
          <w:color w:val="000000"/>
          <w:sz w:val="28"/>
          <w:u w:val="single"/>
        </w:rPr>
        <w:t>радиофармпрепаратами</w:t>
      </w:r>
      <w:r>
        <w:rPr>
          <w:rFonts w:ascii="Times New Roman"/>
          <w:b w:val="false"/>
          <w:i w:val="false"/>
          <w:color w:val="000000"/>
          <w:sz w:val="28"/>
          <w:u w:val="single"/>
        </w:rPr>
        <w:t>, генераторами нейтронов, урансодержа</w:t>
      </w:r>
      <w:r>
        <w:rPr>
          <w:rFonts w:ascii="Times New Roman"/>
          <w:b w:val="false"/>
          <w:i w:val="false"/>
          <w:color w:val="000000"/>
          <w:sz w:val="28"/>
          <w:u w:val="single"/>
        </w:rPr>
        <w:t>щими веществами,</w:t>
      </w:r>
    </w:p>
    <w:p>
      <w:pPr>
        <w:spacing w:after="0"/>
        <w:ind w:left="0"/>
        <w:jc w:val="both"/>
      </w:pPr>
      <w:r>
        <w:rPr>
          <w:rFonts w:ascii="Times New Roman"/>
          <w:b w:val="false"/>
          <w:i w:val="false"/>
          <w:color w:val="000000"/>
          <w:sz w:val="28"/>
          <w:u w:val="single"/>
        </w:rPr>
        <w:t>торийсодержащими</w:t>
      </w:r>
      <w:r>
        <w:rPr>
          <w:rFonts w:ascii="Times New Roman"/>
          <w:b w:val="false"/>
          <w:i w:val="false"/>
          <w:color w:val="000000"/>
          <w:sz w:val="28"/>
          <w:u w:val="single"/>
        </w:rPr>
        <w:t xml:space="preserve"> веществами, продуктами перерабо</w:t>
      </w:r>
      <w:r>
        <w:rPr>
          <w:rFonts w:ascii="Times New Roman"/>
          <w:b w:val="false"/>
          <w:i w:val="false"/>
          <w:color w:val="000000"/>
          <w:sz w:val="28"/>
          <w:u w:val="single"/>
        </w:rPr>
        <w:t>тки природного урана, закрытыми</w:t>
      </w:r>
    </w:p>
    <w:p>
      <w:pPr>
        <w:spacing w:after="0"/>
        <w:ind w:left="0"/>
        <w:jc w:val="both"/>
      </w:pPr>
      <w:r>
        <w:rPr>
          <w:rFonts w:ascii="Times New Roman"/>
          <w:b w:val="false"/>
          <w:i w:val="false"/>
          <w:color w:val="000000"/>
          <w:sz w:val="28"/>
          <w:u w:val="single"/>
        </w:rPr>
        <w:t>радионуклидными</w:t>
      </w:r>
      <w:r>
        <w:rPr>
          <w:rFonts w:ascii="Times New Roman"/>
          <w:b w:val="false"/>
          <w:i w:val="false"/>
          <w:color w:val="000000"/>
          <w:sz w:val="28"/>
          <w:u w:val="single"/>
        </w:rPr>
        <w:t xml:space="preserve"> источниками с указанием активности, высоко-, с</w:t>
      </w:r>
      <w:r>
        <w:rPr>
          <w:rFonts w:ascii="Times New Roman"/>
          <w:b w:val="false"/>
          <w:i w:val="false"/>
          <w:color w:val="000000"/>
          <w:sz w:val="28"/>
          <w:u w:val="single"/>
        </w:rPr>
        <w:t xml:space="preserve">редне- и </w:t>
      </w:r>
      <w:r>
        <w:rPr>
          <w:rFonts w:ascii="Times New Roman"/>
          <w:b w:val="false"/>
          <w:i w:val="false"/>
          <w:color w:val="000000"/>
          <w:sz w:val="28"/>
          <w:u w:val="single"/>
        </w:rPr>
        <w:t>низкоактивными</w:t>
      </w:r>
    </w:p>
    <w:p>
      <w:pPr>
        <w:spacing w:after="0"/>
        <w:ind w:left="0"/>
        <w:jc w:val="both"/>
      </w:pPr>
      <w:r>
        <w:rPr>
          <w:rFonts w:ascii="Times New Roman"/>
          <w:b w:val="false"/>
          <w:i w:val="false"/>
          <w:color w:val="000000"/>
          <w:sz w:val="28"/>
          <w:u w:val="single"/>
        </w:rPr>
        <w:t>радиоактивными отходами, радиоизотопными спектромет</w:t>
      </w:r>
      <w:r>
        <w:rPr>
          <w:rFonts w:ascii="Times New Roman"/>
          <w:b w:val="false"/>
          <w:i w:val="false"/>
          <w:color w:val="000000"/>
          <w:sz w:val="28"/>
          <w:u w:val="single"/>
        </w:rPr>
        <w:t>рами, анализаторами, датчиками,</w:t>
      </w:r>
    </w:p>
    <w:p>
      <w:pPr>
        <w:spacing w:after="0"/>
        <w:ind w:left="0"/>
        <w:jc w:val="both"/>
      </w:pPr>
      <w:r>
        <w:rPr>
          <w:rFonts w:ascii="Times New Roman"/>
          <w:b w:val="false"/>
          <w:i w:val="false"/>
          <w:color w:val="000000"/>
          <w:sz w:val="28"/>
          <w:u w:val="single"/>
        </w:rPr>
        <w:t>измерителями, стационарными радиоизотопн</w:t>
      </w:r>
      <w:r>
        <w:rPr>
          <w:rFonts w:ascii="Times New Roman"/>
          <w:b w:val="false"/>
          <w:i w:val="false"/>
          <w:color w:val="000000"/>
          <w:sz w:val="28"/>
          <w:u w:val="single"/>
        </w:rPr>
        <w:t>ыми дефектоскопами, переносными</w:t>
      </w:r>
    </w:p>
    <w:p>
      <w:pPr>
        <w:spacing w:after="0"/>
        <w:ind w:left="0"/>
        <w:jc w:val="both"/>
      </w:pPr>
      <w:r>
        <w:rPr>
          <w:rFonts w:ascii="Times New Roman"/>
          <w:b w:val="false"/>
          <w:i w:val="false"/>
          <w:color w:val="000000"/>
          <w:sz w:val="28"/>
          <w:u w:val="single"/>
        </w:rPr>
        <w:t>радиоизотопными дефектоскопами, радиоизотопными установками для досмотра ручн</w:t>
      </w:r>
      <w:r>
        <w:rPr>
          <w:rFonts w:ascii="Times New Roman"/>
          <w:b w:val="false"/>
          <w:i w:val="false"/>
          <w:color w:val="000000"/>
          <w:sz w:val="28"/>
          <w:u w:val="single"/>
        </w:rPr>
        <w:t>ой</w:t>
      </w:r>
    </w:p>
    <w:p>
      <w:pPr>
        <w:spacing w:after="0"/>
        <w:ind w:left="0"/>
        <w:jc w:val="both"/>
      </w:pPr>
      <w:r>
        <w:rPr>
          <w:rFonts w:ascii="Times New Roman"/>
          <w:b w:val="false"/>
          <w:i w:val="false"/>
          <w:color w:val="000000"/>
          <w:sz w:val="28"/>
          <w:u w:val="single"/>
        </w:rPr>
        <w:t>клади, багажа, транспорта, материалов, веществ, ускорите</w:t>
      </w:r>
      <w:r>
        <w:rPr>
          <w:rFonts w:ascii="Times New Roman"/>
          <w:b w:val="false"/>
          <w:i w:val="false"/>
          <w:color w:val="000000"/>
          <w:sz w:val="28"/>
          <w:u w:val="single"/>
        </w:rPr>
        <w:t>лями электронов с энергией выше</w:t>
      </w:r>
    </w:p>
    <w:p>
      <w:pPr>
        <w:spacing w:after="0"/>
        <w:ind w:left="0"/>
        <w:jc w:val="both"/>
      </w:pPr>
      <w:r>
        <w:rPr>
          <w:rFonts w:ascii="Times New Roman"/>
          <w:b w:val="false"/>
          <w:i w:val="false"/>
          <w:color w:val="000000"/>
          <w:sz w:val="28"/>
          <w:u w:val="single"/>
        </w:rPr>
        <w:t xml:space="preserve">10 </w:t>
      </w:r>
      <w:r>
        <w:rPr>
          <w:rFonts w:ascii="Times New Roman"/>
          <w:b w:val="false"/>
          <w:i w:val="false"/>
          <w:color w:val="000000"/>
          <w:sz w:val="28"/>
          <w:u w:val="single"/>
        </w:rPr>
        <w:t>мегаэлектронвольт</w:t>
      </w:r>
      <w:r>
        <w:rPr>
          <w:rFonts w:ascii="Times New Roman"/>
          <w:b w:val="false"/>
          <w:i w:val="false"/>
          <w:color w:val="000000"/>
          <w:sz w:val="28"/>
          <w:u w:val="single"/>
        </w:rPr>
        <w:t xml:space="preserve"> (далее –МэВ), ускорителями ио</w:t>
      </w:r>
      <w:r>
        <w:rPr>
          <w:rFonts w:ascii="Times New Roman"/>
          <w:b w:val="false"/>
          <w:i w:val="false"/>
          <w:color w:val="000000"/>
          <w:sz w:val="28"/>
          <w:u w:val="single"/>
        </w:rPr>
        <w:t>нов с энергией до 2 МэВ/нуклон,</w:t>
      </w:r>
    </w:p>
    <w:p>
      <w:pPr>
        <w:spacing w:after="0"/>
        <w:ind w:left="0"/>
        <w:jc w:val="both"/>
      </w:pPr>
      <w:r>
        <w:rPr>
          <w:rFonts w:ascii="Times New Roman"/>
          <w:b w:val="false"/>
          <w:i w:val="false"/>
          <w:color w:val="000000"/>
          <w:sz w:val="28"/>
          <w:u w:val="single"/>
        </w:rPr>
        <w:t>ускорителями ионов с энергией выше 2 МэВ/нуклон, медицинскими гамма-</w:t>
      </w:r>
    </w:p>
    <w:p>
      <w:pPr>
        <w:spacing w:after="0"/>
        <w:ind w:left="0"/>
        <w:jc w:val="both"/>
      </w:pPr>
      <w:r>
        <w:rPr>
          <w:rFonts w:ascii="Times New Roman"/>
          <w:b w:val="false"/>
          <w:i w:val="false"/>
          <w:color w:val="000000"/>
          <w:sz w:val="28"/>
          <w:u w:val="single"/>
        </w:rPr>
        <w:t>терапевтическими установками, медицинскими р</w:t>
      </w:r>
      <w:r>
        <w:rPr>
          <w:rFonts w:ascii="Times New Roman"/>
          <w:b w:val="false"/>
          <w:i w:val="false"/>
          <w:color w:val="000000"/>
          <w:sz w:val="28"/>
          <w:u w:val="single"/>
        </w:rPr>
        <w:t>адиоизотопными диагностическими</w:t>
      </w:r>
    </w:p>
    <w:p>
      <w:pPr>
        <w:spacing w:after="0"/>
        <w:ind w:left="0"/>
        <w:jc w:val="both"/>
      </w:pPr>
      <w:r>
        <w:rPr>
          <w:rFonts w:ascii="Times New Roman"/>
          <w:b w:val="false"/>
          <w:i w:val="false"/>
          <w:color w:val="000000"/>
          <w:sz w:val="28"/>
          <w:u w:val="single"/>
        </w:rPr>
        <w:t>оборудованиями, транспортировкой, включая транзитную, ядерных м</w:t>
      </w:r>
      <w:r>
        <w:rPr>
          <w:rFonts w:ascii="Times New Roman"/>
          <w:b w:val="false"/>
          <w:i w:val="false"/>
          <w:color w:val="000000"/>
          <w:sz w:val="28"/>
          <w:u w:val="single"/>
        </w:rPr>
        <w:t>атериалов,</w:t>
      </w:r>
    </w:p>
    <w:p>
      <w:pPr>
        <w:spacing w:after="0"/>
        <w:ind w:left="0"/>
        <w:jc w:val="both"/>
      </w:pPr>
      <w:r>
        <w:rPr>
          <w:rFonts w:ascii="Times New Roman"/>
          <w:b w:val="false"/>
          <w:i w:val="false"/>
          <w:color w:val="000000"/>
          <w:sz w:val="28"/>
          <w:u w:val="single"/>
        </w:rPr>
        <w:t>радиоактивных веществ, радиоизотопных источников ионизирующего излучения,</w:t>
      </w:r>
    </w:p>
    <w:p>
      <w:pPr>
        <w:spacing w:after="0"/>
        <w:ind w:left="0"/>
        <w:jc w:val="both"/>
      </w:pPr>
      <w:r>
        <w:rPr>
          <w:rFonts w:ascii="Times New Roman"/>
          <w:b w:val="false"/>
          <w:i w:val="false"/>
          <w:color w:val="000000"/>
          <w:sz w:val="28"/>
          <w:u w:val="single"/>
        </w:rPr>
        <w:t>радиоактивных отходов в пределах территории Республики Казахстан, обращением с</w:t>
      </w:r>
    </w:p>
    <w:p>
      <w:pPr>
        <w:spacing w:after="0"/>
        <w:ind w:left="0"/>
        <w:jc w:val="both"/>
      </w:pPr>
      <w:r>
        <w:rPr>
          <w:rFonts w:ascii="Times New Roman"/>
          <w:b w:val="false"/>
          <w:i w:val="false"/>
          <w:color w:val="000000"/>
          <w:sz w:val="28"/>
          <w:u w:val="single"/>
        </w:rPr>
        <w:t>радиоактивными отходами, стационарными рентгеновск</w:t>
      </w:r>
      <w:r>
        <w:rPr>
          <w:rFonts w:ascii="Times New Roman"/>
          <w:b w:val="false"/>
          <w:i w:val="false"/>
          <w:color w:val="000000"/>
          <w:sz w:val="28"/>
          <w:u w:val="single"/>
        </w:rPr>
        <w:t>ими дефектоскопами, переносными</w:t>
      </w:r>
    </w:p>
    <w:p>
      <w:pPr>
        <w:spacing w:after="0"/>
        <w:ind w:left="0"/>
        <w:jc w:val="both"/>
      </w:pPr>
      <w:r>
        <w:rPr>
          <w:rFonts w:ascii="Times New Roman"/>
          <w:b w:val="false"/>
          <w:i w:val="false"/>
          <w:color w:val="000000"/>
          <w:sz w:val="28"/>
          <w:u w:val="single"/>
        </w:rPr>
        <w:t>рентгеновскими дефектоскопами, ускорителями эл</w:t>
      </w:r>
      <w:r>
        <w:rPr>
          <w:rFonts w:ascii="Times New Roman"/>
          <w:b w:val="false"/>
          <w:i w:val="false"/>
          <w:color w:val="000000"/>
          <w:sz w:val="28"/>
          <w:u w:val="single"/>
        </w:rPr>
        <w:t>ектронов с энергией до 10 МэВ и</w:t>
      </w:r>
    </w:p>
    <w:p>
      <w:pPr>
        <w:spacing w:after="0"/>
        <w:ind w:left="0"/>
        <w:jc w:val="both"/>
      </w:pPr>
      <w:r>
        <w:rPr>
          <w:rFonts w:ascii="Times New Roman"/>
          <w:b w:val="false"/>
          <w:i w:val="false"/>
          <w:color w:val="000000"/>
          <w:sz w:val="28"/>
          <w:u w:val="single"/>
        </w:rPr>
        <w:t>предоставляющих услуги в области использования атомной энергии .</w:t>
      </w:r>
    </w:p>
    <w:p>
      <w:pPr>
        <w:spacing w:after="0"/>
        <w:ind w:left="0"/>
        <w:jc w:val="both"/>
      </w:pPr>
      <w:bookmarkStart w:name="z473" w:id="332"/>
      <w:r>
        <w:rPr>
          <w:rFonts w:ascii="Times New Roman"/>
          <w:b w:val="false"/>
          <w:i w:val="false"/>
          <w:color w:val="000000"/>
          <w:sz w:val="28"/>
        </w:rPr>
        <w:t>
      наименование однородной группы субъектов (объектов)</w:t>
      </w:r>
    </w:p>
    <w:bookmarkEnd w:id="332"/>
    <w:p>
      <w:pPr>
        <w:spacing w:after="0"/>
        <w:ind w:left="0"/>
        <w:jc w:val="both"/>
      </w:pPr>
      <w:r>
        <w:rPr>
          <w:rFonts w:ascii="Times New Roman"/>
          <w:b w:val="false"/>
          <w:i w:val="false"/>
          <w:color w:val="000000"/>
          <w:sz w:val="28"/>
        </w:rPr>
        <w:t xml:space="preserve">                         контроля и надзора</w:t>
      </w:r>
    </w:p>
    <w:p>
      <w:pPr>
        <w:spacing w:after="0"/>
        <w:ind w:left="0"/>
        <w:jc w:val="both"/>
      </w:pPr>
      <w:bookmarkStart w:name="z474" w:id="333"/>
      <w:r>
        <w:rPr>
          <w:rFonts w:ascii="Times New Roman"/>
          <w:b w:val="false"/>
          <w:i w:val="false"/>
          <w:color w:val="000000"/>
          <w:sz w:val="28"/>
        </w:rPr>
        <w:t>
      Государственный орган, назначивший проверку/профилактический контроль с посещением</w:t>
      </w:r>
    </w:p>
    <w:bookmarkEnd w:id="333"/>
    <w:p>
      <w:pPr>
        <w:spacing w:after="0"/>
        <w:ind w:left="0"/>
        <w:jc w:val="both"/>
      </w:pPr>
      <w:r>
        <w:rPr>
          <w:rFonts w:ascii="Times New Roman"/>
          <w:b w:val="false"/>
          <w:i w:val="false"/>
          <w:color w:val="000000"/>
          <w:sz w:val="28"/>
        </w:rPr>
        <w:t>субъекта/объекта контроля и надзора_______________________________________________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475" w:id="334"/>
      <w:r>
        <w:rPr>
          <w:rFonts w:ascii="Times New Roman"/>
          <w:b w:val="false"/>
          <w:i w:val="false"/>
          <w:color w:val="000000"/>
          <w:sz w:val="28"/>
        </w:rPr>
        <w:t>
      Акт о назначении проверки/ профилактического контроля с посещением субъекта (объекта)</w:t>
      </w:r>
    </w:p>
    <w:bookmarkEnd w:id="334"/>
    <w:p>
      <w:pPr>
        <w:spacing w:after="0"/>
        <w:ind w:left="0"/>
        <w:jc w:val="both"/>
      </w:pPr>
      <w:r>
        <w:rPr>
          <w:rFonts w:ascii="Times New Roman"/>
          <w:b w:val="false"/>
          <w:i w:val="false"/>
          <w:color w:val="000000"/>
          <w:sz w:val="28"/>
        </w:rPr>
        <w:t>контроля и надзора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bookmarkStart w:name="z476" w:id="335"/>
      <w:r>
        <w:rPr>
          <w:rFonts w:ascii="Times New Roman"/>
          <w:b w:val="false"/>
          <w:i w:val="false"/>
          <w:color w:val="000000"/>
          <w:sz w:val="28"/>
        </w:rPr>
        <w:t>
      Наименование субъекта (объекта) контроля и надзора_________________________________</w:t>
      </w:r>
    </w:p>
    <w:bookmarkEnd w:id="335"/>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477" w:id="336"/>
      <w:r>
        <w:rPr>
          <w:rFonts w:ascii="Times New Roman"/>
          <w:b w:val="false"/>
          <w:i w:val="false"/>
          <w:color w:val="000000"/>
          <w:sz w:val="28"/>
        </w:rPr>
        <w:t>
      Индивидуальный идентификационный номер/бизнес-идентификационный номер субъекта</w:t>
      </w:r>
    </w:p>
    <w:bookmarkEnd w:id="336"/>
    <w:p>
      <w:pPr>
        <w:spacing w:after="0"/>
        <w:ind w:left="0"/>
        <w:jc w:val="both"/>
      </w:pPr>
      <w:r>
        <w:rPr>
          <w:rFonts w:ascii="Times New Roman"/>
          <w:b w:val="false"/>
          <w:i w:val="false"/>
          <w:color w:val="000000"/>
          <w:sz w:val="28"/>
        </w:rPr>
        <w:t>(объекта) контроля и надзора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478" w:id="337"/>
      <w:r>
        <w:rPr>
          <w:rFonts w:ascii="Times New Roman"/>
          <w:b w:val="false"/>
          <w:i w:val="false"/>
          <w:color w:val="000000"/>
          <w:sz w:val="28"/>
        </w:rPr>
        <w:t>
      Адрес места нахождения _________________________________________________________</w:t>
      </w:r>
    </w:p>
    <w:bookmarkEnd w:id="337"/>
    <w:p>
      <w:pPr>
        <w:spacing w:after="0"/>
        <w:ind w:left="0"/>
        <w:jc w:val="both"/>
      </w:pPr>
      <w:r>
        <w:rPr>
          <w:rFonts w:ascii="Times New Roman"/>
          <w:b w:val="false"/>
          <w:i w:val="false"/>
          <w:color w:val="000000"/>
          <w:sz w:val="28"/>
        </w:rPr>
        <w:t>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направленных в уполномоченный орган в области использования атомной энергии предварительных уведомлений и отчетов о наличии, перемещении и местонахождении ядерных материалов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направленных отчетов в уполномоченный орган в области использования атомной энергии о наличии, перемещении и местонахождении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направленных в уполномоченный орган в области использования атомной энергии предварительных уведомлений о планируемом получении (импорте) и предварительных уведомлений о планируемой отгрузке (экспорте) радионуклидных источников 1 и 2 категории радиационной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уполномоченным органом в сфере использования атомной энергии категории потенциальной радиационной опасности радиационного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отчетов по инвентаризации РАО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об аттестации персонала, занятого на объектах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недостоверной информации или не предоставление информации о нарушениях ядерной и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 (не реже 1 раза в год) приказом администрации ЯРЭУ назначалась внутренняя комиссия по проверке состояния ядерной и (или) радиационной безопасности на ЯРЭУ. По результатам проверки составлялся и утверждался Акт комиссии. Один экземпляр утвержденного акта направлялся в уполномоченный орган не позднее 1 февраля, следующего за отчетным годом.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физической защиты источников ионизирующего излучения (далее – ИИИ) и пунктов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устройств по обеспечению физической защиты пунктов хранения:</w:t>
            </w:r>
          </w:p>
          <w:p>
            <w:pPr>
              <w:spacing w:after="20"/>
              <w:ind w:left="20"/>
              <w:jc w:val="both"/>
            </w:pPr>
            <w:r>
              <w:rPr>
                <w:rFonts w:ascii="Times New Roman"/>
                <w:b w:val="false"/>
                <w:i w:val="false"/>
                <w:color w:val="000000"/>
                <w:sz w:val="20"/>
              </w:rPr>
              <w:t>
1) электронных систем обнаружения проникновения (периметровых, локальных);</w:t>
            </w:r>
          </w:p>
          <w:p>
            <w:pPr>
              <w:spacing w:after="20"/>
              <w:ind w:left="20"/>
              <w:jc w:val="both"/>
            </w:pPr>
            <w:r>
              <w:rPr>
                <w:rFonts w:ascii="Times New Roman"/>
                <w:b w:val="false"/>
                <w:i w:val="false"/>
                <w:color w:val="000000"/>
                <w:sz w:val="20"/>
              </w:rPr>
              <w:t>
2) оборудования индикации вмешательства;</w:t>
            </w:r>
          </w:p>
          <w:p>
            <w:pPr>
              <w:spacing w:after="20"/>
              <w:ind w:left="20"/>
              <w:jc w:val="both"/>
            </w:pPr>
            <w:r>
              <w:rPr>
                <w:rFonts w:ascii="Times New Roman"/>
                <w:b w:val="false"/>
                <w:i w:val="false"/>
                <w:color w:val="000000"/>
                <w:sz w:val="20"/>
              </w:rPr>
              <w:t>
3) системы охранного видеонаблюдения;</w:t>
            </w:r>
          </w:p>
          <w:p>
            <w:pPr>
              <w:spacing w:after="20"/>
              <w:ind w:left="20"/>
              <w:jc w:val="both"/>
            </w:pPr>
            <w:r>
              <w:rPr>
                <w:rFonts w:ascii="Times New Roman"/>
                <w:b w:val="false"/>
                <w:i w:val="false"/>
                <w:color w:val="000000"/>
                <w:sz w:val="20"/>
              </w:rPr>
              <w:t>
4) средств связи с силами реагирования (телефоны, мобильные телефоны, пейджеры, радиостанции)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устройств по обеспечению физической защиты ИИИ:</w:t>
            </w:r>
          </w:p>
          <w:p>
            <w:pPr>
              <w:spacing w:after="20"/>
              <w:ind w:left="20"/>
              <w:jc w:val="both"/>
            </w:pPr>
            <w:r>
              <w:rPr>
                <w:rFonts w:ascii="Times New Roman"/>
                <w:b w:val="false"/>
                <w:i w:val="false"/>
                <w:color w:val="000000"/>
                <w:sz w:val="20"/>
              </w:rPr>
              <w:t>
1) средств связи с силами реагирования (телефоны, мобильные телефоны, пейджеры, радиостанции);</w:t>
            </w:r>
          </w:p>
          <w:p>
            <w:pPr>
              <w:spacing w:after="20"/>
              <w:ind w:left="20"/>
              <w:jc w:val="both"/>
            </w:pPr>
            <w:r>
              <w:rPr>
                <w:rFonts w:ascii="Times New Roman"/>
                <w:b w:val="false"/>
                <w:i w:val="false"/>
                <w:color w:val="000000"/>
                <w:sz w:val="20"/>
              </w:rPr>
              <w:t>
2) физических барьеров (контейнер, футляр или надежные крепления);</w:t>
            </w:r>
          </w:p>
          <w:p>
            <w:pPr>
              <w:spacing w:after="20"/>
              <w:ind w:left="20"/>
              <w:jc w:val="both"/>
            </w:pPr>
            <w:r>
              <w:rPr>
                <w:rFonts w:ascii="Times New Roman"/>
                <w:b w:val="false"/>
                <w:i w:val="false"/>
                <w:color w:val="000000"/>
                <w:sz w:val="20"/>
              </w:rPr>
              <w:t>
3) сигнализация на транспортном средстве (для переносных ИИИ);</w:t>
            </w:r>
          </w:p>
          <w:p>
            <w:pPr>
              <w:spacing w:after="20"/>
              <w:ind w:left="20"/>
              <w:jc w:val="both"/>
            </w:pPr>
            <w:r>
              <w:rPr>
                <w:rFonts w:ascii="Times New Roman"/>
                <w:b w:val="false"/>
                <w:i w:val="false"/>
                <w:color w:val="000000"/>
                <w:sz w:val="20"/>
              </w:rPr>
              <w:t>
4) оборудования для обеспечения задержки (замки на контейнере ИИИ, безопасные крепления контейнера с ИИИ на транспортном средстве)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заполненных карточек учета индивидуальных доз и журнала выдачи и приема дозиметров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надлежащее ведение журнала радиационного контроля рабочих мест и (или) протокола проведения радиационного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распорядительной документации по обеспечению учета и контроля ядерных материалов:</w:t>
            </w:r>
          </w:p>
          <w:p>
            <w:pPr>
              <w:spacing w:after="20"/>
              <w:ind w:left="20"/>
              <w:jc w:val="both"/>
            </w:pPr>
            <w:r>
              <w:rPr>
                <w:rFonts w:ascii="Times New Roman"/>
                <w:b w:val="false"/>
                <w:i w:val="false"/>
                <w:color w:val="000000"/>
                <w:sz w:val="20"/>
              </w:rPr>
              <w:t>
1) наличие приказа о создании службы по учету и контролю ядерных материалов или о назначении ответственного за учет и контроль ядерных материалов;</w:t>
            </w:r>
          </w:p>
          <w:p>
            <w:pPr>
              <w:spacing w:after="20"/>
              <w:ind w:left="20"/>
              <w:jc w:val="both"/>
            </w:pPr>
            <w:r>
              <w:rPr>
                <w:rFonts w:ascii="Times New Roman"/>
                <w:b w:val="false"/>
                <w:i w:val="false"/>
                <w:color w:val="000000"/>
                <w:sz w:val="20"/>
              </w:rPr>
              <w:t>
2) наличие утвержденного положения о службе по учету и контролю ядерных материалов или ответственного за учет и контроль ядерных материалов;</w:t>
            </w:r>
          </w:p>
          <w:p>
            <w:pPr>
              <w:spacing w:after="20"/>
              <w:ind w:left="20"/>
              <w:jc w:val="both"/>
            </w:pPr>
            <w:r>
              <w:rPr>
                <w:rFonts w:ascii="Times New Roman"/>
                <w:b w:val="false"/>
                <w:i w:val="false"/>
                <w:color w:val="000000"/>
                <w:sz w:val="20"/>
              </w:rPr>
              <w:t>
3) наличие утвержденной инструкции по учету и контролю ядерных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инструкции по учету и контролю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фактического наличия радионуклидных источников 1, 2 и 3 категорий радиационной опасности с данными отчетов о наличии, перемещении и местонахождении ИИИ, представленными в уполномоченный орган в области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фактического наличия радионуклидных источников 4 и 5 категорий опасности, а также электрофизических установок, генерирующих ионизирующее излучение с данными отчетов о наличии, перемещении и местонахождении, представленными в уполномоченный орган в области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карты-схемы мест размещения источников на рабочих местах и в хранилище, а также мест расположения радиоизотопных приборов и электрофизических устройств, генерирующих ионизирующее излучение, на территории объекта, и соответствие карты-схемы фактическому размещению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соответствующей лицензии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медицинских физиков, ответственных за проведение калибровки радиационных пучков и контроля качества работы источников ионизирующего излучения:</w:t>
            </w:r>
          </w:p>
          <w:p>
            <w:pPr>
              <w:spacing w:after="20"/>
              <w:ind w:left="20"/>
              <w:jc w:val="both"/>
            </w:pPr>
            <w:r>
              <w:rPr>
                <w:rFonts w:ascii="Times New Roman"/>
                <w:b w:val="false"/>
                <w:i w:val="false"/>
                <w:color w:val="000000"/>
                <w:sz w:val="20"/>
              </w:rPr>
              <w:t>
1) дипломов и документов о специальной подготовке медицинских физиков по проведению калибровки пучка и контроля качества;</w:t>
            </w:r>
          </w:p>
          <w:p>
            <w:pPr>
              <w:spacing w:after="20"/>
              <w:ind w:left="20"/>
              <w:jc w:val="both"/>
            </w:pPr>
            <w:r>
              <w:rPr>
                <w:rFonts w:ascii="Times New Roman"/>
                <w:b w:val="false"/>
                <w:i w:val="false"/>
                <w:color w:val="000000"/>
                <w:sz w:val="20"/>
              </w:rPr>
              <w:t>
2) программы контроля качества радиотерапевтической установки и последнего протокола проведения калибровки пучков и контроля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хранилища для радиоактивных отходов на праве собственности или иных законных основаниях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хранилища для радиоактивных веществ, приборов и установок на праве собственности или иных законных основаниях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проведении технического обслуживания и ремонта приборов и установок, содержащих радиоактивные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проведении технического обслуживания и ремонта приборов и установок, генерирующих ионизирующее излучение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специализированных помещений, необходимых для выполнения работ на праве собственности или иных законных основаниях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протокола проведения контроля эксплуатационных параметров (контроля качества) аппарата, выданного физическим или юридическим лицом, имеющим соответствующую лицензию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проведения тестовых испытаний с описанием видов и методик тестирования по каждому параметру, применяемых приборов, периодичности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измерений, приборов контроля, вспомогательных материалов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специализированного транспортного средства для перевозки ядерных материалов, радиоактивных веществ, радиоизотопных источников, радиоактивных отходов, радиоактивных веществ, приборов и установок, содержащих радиоактивные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квалифицированного состава специалистов и техников, имеющих соответствующее образование, подготовку и допущенных к осуществлению работ:</w:t>
            </w:r>
          </w:p>
          <w:p>
            <w:pPr>
              <w:spacing w:after="20"/>
              <w:ind w:left="20"/>
              <w:jc w:val="both"/>
            </w:pPr>
            <w:r>
              <w:rPr>
                <w:rFonts w:ascii="Times New Roman"/>
                <w:b w:val="false"/>
                <w:i w:val="false"/>
                <w:color w:val="000000"/>
                <w:sz w:val="20"/>
              </w:rPr>
              <w:t>
1) трудовых договоров;</w:t>
            </w:r>
          </w:p>
          <w:p>
            <w:pPr>
              <w:spacing w:after="20"/>
              <w:ind w:left="20"/>
              <w:jc w:val="both"/>
            </w:pPr>
            <w:r>
              <w:rPr>
                <w:rFonts w:ascii="Times New Roman"/>
                <w:b w:val="false"/>
                <w:i w:val="false"/>
                <w:color w:val="000000"/>
                <w:sz w:val="20"/>
              </w:rPr>
              <w:t>
2) документов (сертификатов, свидетельств, удостоверений), подтверждающих квалификацию и прохождение теоретической и практической подготовки, соответствующей функциональным обязанностям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регламента выполнения работ, определяющего основные приемы работы, последовательный порядок выполнения операций, пределы и условия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контрольных уровней радиационных факторов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и методики противоаварийных тренировок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потенциальных радиационных аварий с прогнозом их последствий и прогнозом радиационной обстановки, согласованный с уполномоченным государственным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критериев принятия оперативных решений при возникновении радиационной аварии и уровни вмешательства, согласованные с уполномоченным государственным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подтверждающую прохождение организуемой работодателем аттестацию персонала по вопросам ядерной и (или) радиационной безопасности: </w:t>
            </w:r>
          </w:p>
          <w:p>
            <w:pPr>
              <w:spacing w:after="20"/>
              <w:ind w:left="20"/>
              <w:jc w:val="both"/>
            </w:pPr>
            <w:r>
              <w:rPr>
                <w:rFonts w:ascii="Times New Roman"/>
                <w:b w:val="false"/>
                <w:i w:val="false"/>
                <w:color w:val="000000"/>
                <w:sz w:val="20"/>
              </w:rPr>
              <w:t>
-журнал регистрации проверки знании персонала</w:t>
            </w:r>
          </w:p>
          <w:p>
            <w:pPr>
              <w:spacing w:after="20"/>
              <w:ind w:left="20"/>
              <w:jc w:val="both"/>
            </w:pPr>
            <w:r>
              <w:rPr>
                <w:rFonts w:ascii="Times New Roman"/>
                <w:b w:val="false"/>
                <w:i w:val="false"/>
                <w:color w:val="000000"/>
                <w:sz w:val="20"/>
              </w:rPr>
              <w:t xml:space="preserve">
-программа подготовки персонала </w:t>
            </w:r>
          </w:p>
          <w:p>
            <w:pPr>
              <w:spacing w:after="20"/>
              <w:ind w:left="20"/>
              <w:jc w:val="both"/>
            </w:pPr>
            <w:r>
              <w:rPr>
                <w:rFonts w:ascii="Times New Roman"/>
                <w:b w:val="false"/>
                <w:i w:val="false"/>
                <w:color w:val="000000"/>
                <w:sz w:val="20"/>
              </w:rPr>
              <w:t>
-график прохождения аттестации персонала</w:t>
            </w:r>
          </w:p>
          <w:p>
            <w:pPr>
              <w:spacing w:after="20"/>
              <w:ind w:left="20"/>
              <w:jc w:val="both"/>
            </w:pPr>
            <w:r>
              <w:rPr>
                <w:rFonts w:ascii="Times New Roman"/>
                <w:b w:val="false"/>
                <w:i w:val="false"/>
                <w:color w:val="000000"/>
                <w:sz w:val="20"/>
              </w:rPr>
              <w:t>
-приказ руководителя о создании комиссии по квалификационной проверке знаний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обеспечения качества при обращении с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расследования каждого аварийного случая (инцидента) возникших на объекте ЯРЭУ.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радиационной защиты при транспортировке ЯМ, РВ, РАО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оценки и учета максимально возможной активности РАО, на основании которых определяются Технические средства и организационные меры по обеспечению радиационной безопасности при обращении с РАО на объектах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обеспечения качества при обращении с РАО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отчета по анализу безопасности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службы (или ответственного лица)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обеспечения ядерной физической безопасности предприятий по добыче и (или) обращению с природным ураном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внешнего ограждения, высотой не менее 2,5 м из металлической сетки "рабица" из проволоки сечением 1,4 мм с ячейкой не более 25х25 мм в оцинкованном исполнении или с полимерным покрытием (допускается железобетонное ограждение).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спирального барьера безопасности из армированной колючей ленты ("козырек") типа "Егоза", диаметром 500-600 мм, с расстоянием между витками не более 200 мм на верхней кромке внешнего ограждения на Y-образных кронштейнах.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внешнем ограждении периметра отсутствие не запираемых дверей, ворот, калиток, а также лазов, проломов и других повреждений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пересечение внешнего ограждения с коммуникационными эстакадами осуществленного под углом, близким к прямому, над ограждением на высоте не менее 5 м от уровня земли.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местах пересечения коммуникаций ниже 5 м по всей окружности на расстоянии 1 м защитных экранов из сетки "рабица", либо барьеров безопасности из армированной колючей ленты типа "Егоза", диаметром 500-600 мм, с расстоянием между витками не более 200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окнах первых этажей зданий, а также последующих этажей, доступные с подъездных козырьков, пожарных лестниц и крыш примыкающих строений, выходящих на неохраняемую территорию, распашных металлических решеток из прутка диаметром 8 мм и размером ячеек 150х150 мм, либо металлических рольставнь, которые в необходимых случаях закрываются, либо оборудуются бронеплҰнкой.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крыше одноэтажного здания, являющегося частью периметра, спирального барьера безопасности из армированной колючей ленты типа "Егоза" (диаметр 500-600 мм, с расстоянием между витками не более 200мм).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участке примыкания автомобильных эстакад, подъездов для перекачивания кислот на территорию, а также на 1,5 м в стороны от него, внешнего ограждения периметра высотой 3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 внутренней стороны ограждения периметра, за исключением места перекачивания серной кислоты, полосы отчуждения для размещения комплекса технических средств физической защиты, которая тщательно планируется и расчищается. Ширина полосы отчуждения составляет – 2,5 м. В ней не допускается никаких строений и предметов, затрудняющих работу технических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ограждений открытых площадок внутренних зон высотой не менее 2 м из металлической сетки "рабица" из проволоки сечением 1,4 мм с ячейкой не более 25х25 мм в оцинкованном исполнении или с полимерным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спирального барьера безопасности из армированной колючей ленты ("козырек") типа "Егоза", диаметром 500-600 мм, с расстоянием между витками не более 200 мм на верхней кромке ограждения внутренней зоны на Y-образных кронштейнах. Допускается установка козырька из колючей проволоки типа "нить" в 3-5 рядов с наклоном кронштейна во внешнюю сторону.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ограждении внутренней зоны не запираемых дверей, ворот, калиток, а также лазов, проломов и других повреждений.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пересечения ограждения внутренней зоны с коммуникационными эстакадами осуществленного под углом, близким к прямому, над ограждением на высоте не менее 5 м от уровня земли.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местах пересечения коммуникаций с ограждением внутренней зоны ниже 5 м по всей окружности на расстоянии 1 м защитных экранов из сетки "рабица", либо барьеров безопасности из армированной колючей ленты типа "Егоза".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 внутренней стороны ограждения периметра внутренней зоны полосы отчуждения для размещения комплекса технических средств физической защиты, которая тщательно планируется и расчищается. Ширина полосы отчуждения составляет – не менее 1 м. В ней не допускается никаких строений, деревьев, кустарников и предметов, затрудняющих применение технических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въезде для транспортных средств на открытую площадку внутренней зоны ворот, выполненных высотой – не менее 2 м, с заполнением полотен по аналогии с ограждением. Между дорожным покрытием и воротами допускается просвет не более 150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сверху ворот барьера из колючей проволоки, либо спирального барьера безопасности из плоской армированной колючей ленты типа "Егоза" (диаметр 500-600 мм и расстоянием между витками 200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зависимости от пропускного режима, на КПП специального помещения для хранения, регистрации пропусков, бесконтактных электронных идентификаторов и дубликатов ключей от механических замков. Доступ в специальное помещение ограничивается и находится под контролем охраны.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КПП для прохода людей камеры хранения личных вещей рабочих и служащих, служебного помещения для размещения сил охраны и реагирования, технических систем безопасности (концентраторов, пультов, видеоконтрольных устройств охранного видеонаблюдения), устройств управления механизмами открывания прохода (проезда) и охранного освещения и санузлом.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предотвращения несанкционированного прохода людей на КПП преграждающих устройств полуростового типа турникет-трипод, калитки, с возможностью ручного и автоматизированного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КПП стационарных и ручных детекторов для осмотра, способных распознавать различные типы металлов, радиоактивные вещества. КПП для транспортных средств дополнительно оборудуются ручными фонарями и досмотровыми зеркалами с подсветкой.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помещений КПП средствами телефонной и радиосвязи, пожаротушения и оборудования системой тревожно-вызывной сигнализации с подключением на центральный пункт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автотранспортных средств внешними типовыми раздвижными (откатными) или распашными воротами с электроприводом и дистанционным управлением, устройствами для их аварийной остановки и открытия вручную.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автомобильных ворот, выполненных высотой – не менее 2,5 м из металла. Между дорожным покрытием и воротами допускается просвет не более 150 мм. Сверху ворот устанавливается барьер из колючей проволоки, либо плоский спиральный барьер безопасности из армированной колючей ленты типа "Егоза" (диаметр и расстояние между витками – аналогично основному ограждению).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аварийных автомобильных ворот во внешнем ограждении периметра выполненных распашными, высотой не ниже основного ограждения. Ворота оборудуются стопорными устройствами для предотвращения произвольного открытия (закрытия), а также устройствами для навесного замка и пломбировочного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верхней кромке полотна аварийных автомобильных ворот плоского спирального барьера безопасности из армированной колючей ленты ("козырек") типа "Егоза" (диаметр и расстояние между витками – аналогично основному ограждению).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КПП для автотранспортных средств оборудуются специальными досмотровыми площадками, эстакадами (ямами) для досмотра транспортных средств, с внутренней стороны – шлагбаумом с электроприводом и дистанционным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площадки осмотра машин оборудованной эстакадой для досмотра машин сверху и сбоку, установленной не ближе 2,5 м до периметра внешнего ограждения.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проезжей части площадки нанесенной разметки, обозначающей место остановки транспорта для досмотра, ограниченной двумя линиями и надписями "Стоп" на государственном и русском языках, выполненными белой краской. Допускается устанавливать таблички "Стоп".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въездом на досмотровую площадку с внешней стороны основных и вспомогательных ворот КПП, не ближе 3 м от них также нанесенной поперечной разметки с надписью "Стоп", либо установленной таблички "Стоп".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чем в 100 м от ворот с правой стороны или над дорогой, установленного указательного знака – "Движение в один ряд", а в 50 м – знака ограничения скорости до 5 км/ч.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железнодорожного транспорта внешними типовыми раздвижными (откатными) или распашными воротами с электроприводом и дистанционным управлением, устройствами для их аварийной остановки и открытия вручную.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железнодорожного транспорта устройствами принудительной остановки транспорта (закладные брусья, стрелки (башмаки)-сбрасыватели, тупики-улавливатели).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железнодорожного транспорта специальными досмотровыми площадками, вышкой для осмотра подвижного железнодорожного состава с боков и сверху. Размеры площадки осмотра железнодорожных вагонов (локомотива) выбираются: по длине из расчета на одновременный досмотр 3-4 вагонов и ширине, не менее чем на 1,5 м с каждой стороны вагона (локомотива).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обеспечению физической защиты при транспортировке ядерных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необходимости обеспечения физической защиты ядерных материалов при их транспортировке:</w:t>
            </w:r>
          </w:p>
          <w:p>
            <w:pPr>
              <w:spacing w:after="20"/>
              <w:ind w:left="20"/>
              <w:jc w:val="both"/>
            </w:pPr>
            <w:r>
              <w:rPr>
                <w:rFonts w:ascii="Times New Roman"/>
                <w:b w:val="false"/>
                <w:i w:val="false"/>
                <w:color w:val="000000"/>
                <w:sz w:val="20"/>
              </w:rPr>
              <w:t>
1) защитить ядерный материал при транспортировке и при временном хранении в соответствии с категорией ядерного материала;</w:t>
            </w:r>
          </w:p>
          <w:p>
            <w:pPr>
              <w:spacing w:after="20"/>
              <w:ind w:left="20"/>
              <w:jc w:val="both"/>
            </w:pPr>
            <w:r>
              <w:rPr>
                <w:rFonts w:ascii="Times New Roman"/>
                <w:b w:val="false"/>
                <w:i w:val="false"/>
                <w:color w:val="000000"/>
                <w:sz w:val="20"/>
              </w:rPr>
              <w:t>
2) максимально ограничить общее время нахождения ядерных материалов в пути следования;</w:t>
            </w:r>
          </w:p>
          <w:p>
            <w:pPr>
              <w:spacing w:after="20"/>
              <w:ind w:left="20"/>
              <w:jc w:val="both"/>
            </w:pPr>
            <w:r>
              <w:rPr>
                <w:rFonts w:ascii="Times New Roman"/>
                <w:b w:val="false"/>
                <w:i w:val="false"/>
                <w:color w:val="000000"/>
                <w:sz w:val="20"/>
              </w:rPr>
              <w:t>
3) свести к минимуму число и продолжительность передач ядерного материала (перегрузки с одного перевозочного средства на другое, передачи ядерного материала на временное хранение и получения ядерного материала после хранения, а также операций временного хранения в ожидании прибытия перевозочного средства);</w:t>
            </w:r>
          </w:p>
          <w:p>
            <w:pPr>
              <w:spacing w:after="20"/>
              <w:ind w:left="20"/>
              <w:jc w:val="both"/>
            </w:pPr>
            <w:r>
              <w:rPr>
                <w:rFonts w:ascii="Times New Roman"/>
                <w:b w:val="false"/>
                <w:i w:val="false"/>
                <w:color w:val="000000"/>
                <w:sz w:val="20"/>
              </w:rPr>
              <w:t>
4) составлять график, расписание и маршрут движения транспортных средств с учетом условий транспортировки;</w:t>
            </w:r>
          </w:p>
          <w:p>
            <w:pPr>
              <w:spacing w:after="20"/>
              <w:ind w:left="20"/>
              <w:jc w:val="both"/>
            </w:pPr>
            <w:r>
              <w:rPr>
                <w:rFonts w:ascii="Times New Roman"/>
                <w:b w:val="false"/>
                <w:i w:val="false"/>
                <w:color w:val="000000"/>
                <w:sz w:val="20"/>
              </w:rPr>
              <w:t>
5) проводить обязательную предварительную проверку благонадежности всех лиц, участвующих в транспортировке ядерного материала;</w:t>
            </w:r>
          </w:p>
          <w:p>
            <w:pPr>
              <w:spacing w:after="20"/>
              <w:ind w:left="20"/>
              <w:jc w:val="both"/>
            </w:pPr>
            <w:r>
              <w:rPr>
                <w:rFonts w:ascii="Times New Roman"/>
                <w:b w:val="false"/>
                <w:i w:val="false"/>
                <w:color w:val="000000"/>
                <w:sz w:val="20"/>
              </w:rPr>
              <w:t>
6) обеспечить сведение к необходимому минимуму числа лиц, располагающих предварительной информацией о транспортировке;</w:t>
            </w:r>
          </w:p>
          <w:p>
            <w:pPr>
              <w:spacing w:after="20"/>
              <w:ind w:left="20"/>
              <w:jc w:val="both"/>
            </w:pPr>
            <w:r>
              <w:rPr>
                <w:rFonts w:ascii="Times New Roman"/>
                <w:b w:val="false"/>
                <w:i w:val="false"/>
                <w:color w:val="000000"/>
                <w:sz w:val="20"/>
              </w:rPr>
              <w:t>
7) использовать системы транспортировки материалов с пассивными и (или) активными мерами физической защиты в соответствии с выполненной оценкой угроз или проектной угрозой;</w:t>
            </w:r>
          </w:p>
          <w:p>
            <w:pPr>
              <w:spacing w:after="20"/>
              <w:ind w:left="20"/>
              <w:jc w:val="both"/>
            </w:pPr>
            <w:r>
              <w:rPr>
                <w:rFonts w:ascii="Times New Roman"/>
                <w:b w:val="false"/>
                <w:i w:val="false"/>
                <w:color w:val="000000"/>
                <w:sz w:val="20"/>
              </w:rPr>
              <w:t>
8) определить маршруты, исключающие пересечение районов стихийных бедствий, массовых беспорядков или зон с известной угрозой;</w:t>
            </w:r>
          </w:p>
          <w:p>
            <w:pPr>
              <w:spacing w:after="20"/>
              <w:ind w:left="20"/>
              <w:jc w:val="both"/>
            </w:pPr>
            <w:r>
              <w:rPr>
                <w:rFonts w:ascii="Times New Roman"/>
                <w:b w:val="false"/>
                <w:i w:val="false"/>
                <w:color w:val="000000"/>
                <w:sz w:val="20"/>
              </w:rPr>
              <w:t>
9) исключить возможность оставления упаковок и (или) перевозочных средств без присутствия персонала (присмотра) дольше, чем это абсолютно необходимо;</w:t>
            </w:r>
          </w:p>
          <w:p>
            <w:pPr>
              <w:spacing w:after="20"/>
              <w:ind w:left="20"/>
              <w:jc w:val="both"/>
            </w:pPr>
            <w:r>
              <w:rPr>
                <w:rFonts w:ascii="Times New Roman"/>
                <w:b w:val="false"/>
                <w:i w:val="false"/>
                <w:color w:val="000000"/>
                <w:sz w:val="20"/>
              </w:rPr>
              <w:t>
10) обеспечивать наличие соответствующего допуска у лиц, осуществляющих управление транспортным средством, сопровождение и охрану ядерных материалов;</w:t>
            </w:r>
          </w:p>
          <w:p>
            <w:pPr>
              <w:spacing w:after="20"/>
              <w:ind w:left="20"/>
              <w:jc w:val="both"/>
            </w:pPr>
            <w:r>
              <w:rPr>
                <w:rFonts w:ascii="Times New Roman"/>
                <w:b w:val="false"/>
                <w:i w:val="false"/>
                <w:color w:val="000000"/>
                <w:sz w:val="20"/>
              </w:rPr>
              <w:t>
11) исключить нанесение на транспортные средства знаков и надписей и занесение в перевозочные документы записей, свидетельствующих о характере груза и назначении транспортных средств;</w:t>
            </w:r>
          </w:p>
          <w:p>
            <w:pPr>
              <w:spacing w:after="20"/>
              <w:ind w:left="20"/>
              <w:jc w:val="both"/>
            </w:pPr>
            <w:r>
              <w:rPr>
                <w:rFonts w:ascii="Times New Roman"/>
                <w:b w:val="false"/>
                <w:i w:val="false"/>
                <w:color w:val="000000"/>
                <w:sz w:val="20"/>
              </w:rPr>
              <w:t>
12) осуществлять отправление ядерных материалов только после получения от грузополучателя письменного подтверждения о готовности принять ядерные материалы, а в случае транспортировки ядерных материалов грузополучателем – также лицензии на транспортировку ядерных материалов;</w:t>
            </w:r>
          </w:p>
          <w:p>
            <w:pPr>
              <w:spacing w:after="20"/>
              <w:ind w:left="20"/>
              <w:jc w:val="both"/>
            </w:pPr>
            <w:r>
              <w:rPr>
                <w:rFonts w:ascii="Times New Roman"/>
                <w:b w:val="false"/>
                <w:i w:val="false"/>
                <w:color w:val="000000"/>
                <w:sz w:val="20"/>
              </w:rPr>
              <w:t>
13) использовать средства кодирования и специальные каналы связи для передачи сообщений о транспортировке ядерных материалов;</w:t>
            </w:r>
          </w:p>
          <w:p>
            <w:pPr>
              <w:spacing w:after="20"/>
              <w:ind w:left="20"/>
              <w:jc w:val="both"/>
            </w:pPr>
            <w:r>
              <w:rPr>
                <w:rFonts w:ascii="Times New Roman"/>
                <w:b w:val="false"/>
                <w:i w:val="false"/>
                <w:color w:val="000000"/>
                <w:sz w:val="20"/>
              </w:rPr>
              <w:t>
14) обеспечивать оповещение грузополучателя об отправке груза и грузоотправителя о получении груза;</w:t>
            </w:r>
          </w:p>
          <w:p>
            <w:pPr>
              <w:spacing w:after="20"/>
              <w:ind w:left="20"/>
              <w:jc w:val="both"/>
            </w:pPr>
            <w:r>
              <w:rPr>
                <w:rFonts w:ascii="Times New Roman"/>
                <w:b w:val="false"/>
                <w:i w:val="false"/>
                <w:color w:val="000000"/>
                <w:sz w:val="20"/>
              </w:rPr>
              <w:t>
15) организовывать не позднее 30 календарных дней взаимодействие грузоотправителя или грузополучателя с соответствующими органами национальной безопасности и внутренних дел Республики Казахстан с целью совместного определения дополнительных мер, обеспечивающих защиту и безопасность транспортируемых ядерных материалов, отражение возможного нападения на транспортное средство в пути следования или в случае возникновения аварийной ситуации по маршруту следования;</w:t>
            </w:r>
          </w:p>
          <w:p>
            <w:pPr>
              <w:spacing w:after="20"/>
              <w:ind w:left="20"/>
              <w:jc w:val="both"/>
            </w:pPr>
            <w:r>
              <w:rPr>
                <w:rFonts w:ascii="Times New Roman"/>
                <w:b w:val="false"/>
                <w:i w:val="false"/>
                <w:color w:val="000000"/>
                <w:sz w:val="20"/>
              </w:rPr>
              <w:t>
16) обеспечивать проведение перед загрузкой и отправлением ядерных материалов осмотр транспортных средств на предмет отсутствия устройств, способных вывести транспортное средство из строя, повредить перевозимые ядерные материалы и (или) способствовать совершению несанкционированных действий в отношении ядерных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проверки целостности замков и пломб на упаковке, транспортном средстве, отсеке или грузовом контейнере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непрерывного мониторинга местонахождения транспортного средства и состояния его физической безопасности, а также оповещения сил реагирования в случае нападения и поддержания, по крайней мере, двумя способами двусторонней связи, основанных на различных физических принципах, с сопровождением груза и силами реагирования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перевозчиком:</w:t>
            </w:r>
          </w:p>
          <w:p>
            <w:pPr>
              <w:spacing w:after="20"/>
              <w:ind w:left="20"/>
              <w:jc w:val="both"/>
            </w:pPr>
            <w:r>
              <w:rPr>
                <w:rFonts w:ascii="Times New Roman"/>
                <w:b w:val="false"/>
                <w:i w:val="false"/>
                <w:color w:val="000000"/>
                <w:sz w:val="20"/>
              </w:rPr>
              <w:t>
1) предоставление технически исправных и специально оборудованных транспортных средств;</w:t>
            </w:r>
          </w:p>
          <w:p>
            <w:pPr>
              <w:spacing w:after="20"/>
              <w:ind w:left="20"/>
              <w:jc w:val="both"/>
            </w:pPr>
            <w:r>
              <w:rPr>
                <w:rFonts w:ascii="Times New Roman"/>
                <w:b w:val="false"/>
                <w:i w:val="false"/>
                <w:color w:val="000000"/>
                <w:sz w:val="20"/>
              </w:rPr>
              <w:t>
2) оборудование транспортных средств инженерными и техническими средствами физической защиты;</w:t>
            </w:r>
          </w:p>
          <w:p>
            <w:pPr>
              <w:spacing w:after="20"/>
              <w:ind w:left="20"/>
              <w:jc w:val="both"/>
            </w:pPr>
            <w:r>
              <w:rPr>
                <w:rFonts w:ascii="Times New Roman"/>
                <w:b w:val="false"/>
                <w:i w:val="false"/>
                <w:color w:val="000000"/>
                <w:sz w:val="20"/>
              </w:rPr>
              <w:t>
3) управление транспортными средствами высококвалифицированными водителями, экипажами или бригадами, прошедшими специальную подготовку и имеющими соответствующий допуск к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каждым рейсом прохождения инструктажа и медицинского осмотра для соответствующих видов транспорта водителями транспортных средств, членами экипажей или бригад, задействованных в обеспечении физической защиты при транспортировке, а также персонала охраны и сопровождающими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охраны при транспортировке ядерных материалов I и II категорий силами охраны и реагирования.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при транспортировке ядерных материалов I и II категорий автомобильным транспортом непрерывной охраны груза на всем пути его следования и сопровождения из числа представителей территориальных подразделений органов внутренних дел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физической защиты при транспортировке ядерных материалов I или II категории железнодорожным транспортом в специальных вагонах.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транспортировке ядерных материалов I или II категории размещения сопровождающего персонала и сил охраны и реагирования в изолированных от груза служебных помещениях или в отдельных специально оборудованных для этих целей вагонах.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физической защиты при транспортировке ядерных материалов I или II категории воздушным транспортом на борту воздушного судна, предназначенного только для грузовых перевозок, в безопасном запертом и опломбированном отсеке или контейнере.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транспортировки груза воздушным транспортом на воздушном судне, предназначенном только для перевозки грузов, в котором ядерный материал будет единственным грузом.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физической защиты при транспортировке ядерных материалов I или II категории морским и внутренним водным транспортом на специализированном транспортном судне.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9" w:id="338"/>
    <w:p>
      <w:pPr>
        <w:spacing w:after="0"/>
        <w:ind w:left="0"/>
        <w:jc w:val="both"/>
      </w:pPr>
      <w:r>
        <w:rPr>
          <w:rFonts w:ascii="Times New Roman"/>
          <w:b w:val="false"/>
          <w:i w:val="false"/>
          <w:color w:val="000000"/>
          <w:sz w:val="28"/>
        </w:rPr>
        <w:t>
      Должностное (ые) лицо (а)</w:t>
      </w:r>
    </w:p>
    <w:bookmarkEnd w:id="338"/>
    <w:p>
      <w:pPr>
        <w:spacing w:after="0"/>
        <w:ind w:left="0"/>
        <w:jc w:val="both"/>
      </w:pPr>
      <w:bookmarkStart w:name="z480" w:id="339"/>
      <w:r>
        <w:rPr>
          <w:rFonts w:ascii="Times New Roman"/>
          <w:b w:val="false"/>
          <w:i w:val="false"/>
          <w:color w:val="000000"/>
          <w:sz w:val="28"/>
        </w:rPr>
        <w:t>
      __________ _________ ______________________________________________</w:t>
      </w:r>
    </w:p>
    <w:bookmarkEnd w:id="339"/>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bookmarkStart w:name="z481" w:id="340"/>
    <w:p>
      <w:pPr>
        <w:spacing w:after="0"/>
        <w:ind w:left="0"/>
        <w:jc w:val="both"/>
      </w:pPr>
      <w:r>
        <w:rPr>
          <w:rFonts w:ascii="Times New Roman"/>
          <w:b w:val="false"/>
          <w:i w:val="false"/>
          <w:color w:val="000000"/>
          <w:sz w:val="28"/>
        </w:rPr>
        <w:t>
      Руководитель субъекта контроля и надзора</w:t>
      </w:r>
    </w:p>
    <w:bookmarkEnd w:id="340"/>
    <w:p>
      <w:pPr>
        <w:spacing w:after="0"/>
        <w:ind w:left="0"/>
        <w:jc w:val="both"/>
      </w:pPr>
      <w:bookmarkStart w:name="z482" w:id="341"/>
      <w:r>
        <w:rPr>
          <w:rFonts w:ascii="Times New Roman"/>
          <w:b w:val="false"/>
          <w:i w:val="false"/>
          <w:color w:val="000000"/>
          <w:sz w:val="28"/>
        </w:rPr>
        <w:t>
      __________ _________ ______________________________________________</w:t>
      </w:r>
    </w:p>
    <w:bookmarkEnd w:id="341"/>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