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4777" w14:textId="a40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научно-реставрационных работ на памятниках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ноября 2015 года № 367. Зарегистрирован в Министерстве юстиции Республики Казахстан 24 декабря 2015 года № 12500. Утратил силу приказом Министра культуры и спорта Республики Казахстан от 20 апреля 2020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20.04.2020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14-9)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научно-реставрационных работ на памятниках истории и 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367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научно-реставрационных работ</w:t>
      </w:r>
      <w:r>
        <w:br/>
      </w:r>
      <w:r>
        <w:rPr>
          <w:rFonts w:ascii="Times New Roman"/>
          <w:b/>
          <w:i w:val="false"/>
          <w:color w:val="000000"/>
        </w:rPr>
        <w:t>на памятниках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научно-реставрационных работ на памятниках истории и культуры (далее – Правила) определяют порядок проведения научно-реставрационных работ на памятниках истории и культуры.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научное исследование - комплекс мероприятий, направленных на изучение, оценку качества и степени сохранности памятника истории и культуры в целях составления проектно-сметной документации и проведения необходимых работ по его сохранению;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учетные документы – учетная карточка и паспорт памятника истории и культуры, содержащие первичные сведения, краткое описание, иллюстративный материал, научные и фактические сведения о памятнике истории и культуры;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проектно-сметная документация – рабочие чертежи и сметы на выполнение научно-реставрационных работ на памятнике истории и культуры, изготовление реставрационных строительных изделий и конструкций индивидуального изготовления, ведомостей и сводных ведомостей потребности в материалах;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подрядчик – физическое или юридическое лицо, имеющее лицензию на соответствующий вид деятельности, выполняющее подрядные работы на памятниках истории и культуры;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физическое или юридическое лицо, которое организует и финансирует научно-реставрационные работы на памятниках истории и культуры;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памятники истории и культуры –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научно-реставрационные работы на памятниках истории и культуры – все виды производственных, научно-исследовательских и проектных работ, за исключением археологических, проводящихся на памятниках истории и культуры;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научно-проектная документация на памятники истории и культуры – комплекс документаций, состоящей из научно-исследовательской, проектно-сметной документации для проведения научно-реставрационных работ;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натурные исследования – исследования путем вскрытия конструкций памятника истории и культуры в целях установления первоначальных элементов и материалов или их остатков и следов, характера отделки, применявшихся строительных и технологических приемов, технического состояния памятника истории и культуры.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работ на памятниках истории и культуры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научно-реставрационных работ на памятниках истории и культуры (далее – научно-реставрационные работы) разрабатывается научно-проектная документация на проведение научно-реставрационных работ (далее – научно-проектная документация).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Научно-проектная документация разрабатывается в соответствии с заданием, которое определяет состав научно-проектной документации на основании учетных, историко-архивных и библиографических документов.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Задание составляется заказчиком и передается подрядчику по договору для разработки научно-проектной документации.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Подрядчик в процессе разработки научно-проектной документации проводит научные исследования, разрабатывает проектно-сметную документацию.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Научно-проектная документация утверждается заказчиком, согласовывается с уполномоченным органом по охране и использованию объектов историко-культурного наследия на памятники истории и культуры международного и республиканского значения, местным исполнительным органом области, города республиканского значения, столицы на памятники истории и культуры местного значения и передается подрядчику по договору для осуществления одной или нескольких из следующих работ: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консервация –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памятника. К консервации относятся и противоаварийные работы, состоящие из мероприятий, обеспечивающих физическую сохранность памятника;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реставрация –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памятника, восполнение утраченных элементов здания, ансамбля, комплекса на основе научно обоснованных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воссоздание –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иной культурной значимости памятника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ремонт –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приспособление – комплекс мероприятий, проводимых в целях создания условий для современного использования памятника истории и культуры без нанесения ущерба его исторической, художественной ценности и сохранности.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культуры и спорта РК от 13.09.2018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Научно-реставрационные работы осуществляются подрядчиком в соответствии с утвержденной научно-проектной документацией, договором на проведение научно-реставрационных работ.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согласовывает проведение научно-реставрационных работ на памятниках истории и культуры между народного и республиканского значения с уполномоченным органом по охране и использованию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направляет в местные исполнительные органы областей, городов республиканского значения, столицы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порядке уведомление о начале проведения научно-реставрационных работ на памятниках истории и культуры местного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31.05.2016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Научно-реставрационные работы возглавляет научный руководитель подрядчика,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при лицензировании деятельности по осуществлению научно-реставрационных работ на памятниках истории и культуры, утвержденным приказом Министра культуры и спорта Республики Казахстан от 29 января 2015 года № 29 "Об утверждении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культуры, и перечня документов, подтверждающих соответствие им", зарегистрированным в Реестре государственной регистрации нормативных правовых актов за № 10664.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завершенных научно-реставрационных работ осуществляется комиссией, создаваемой заказчиком.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завершения научно–реставрационных работ подрядчиком составляются: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научно-реставрационный отчет с приложением схемы картограммы, фиксирующий состояние памятника истории и культуры до научно-реставрационных работ, в ходе их и по окончании;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выполненных работ, подписываемый заказчиком и подрядчиком в произвольной форме.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Научно-реставрационные работы считаются завершенными со дня подписания акта выполненных работ заказчиком и подрядчиком.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