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55b8" w14:textId="9175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мая 2015 года № 83. Зарегистрировано в Министерстве юстиции Республики Казахстан 13 июля 2015 года № 11653.</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статьи 52-3</w:t>
      </w:r>
      <w:r>
        <w:rPr>
          <w:rFonts w:ascii="Times New Roman"/>
          <w:b w:val="false"/>
          <w:i w:val="false"/>
          <w:color w:val="000000"/>
          <w:sz w:val="28"/>
        </w:rPr>
        <w:t xml:space="preserve"> Закона Республики Казахстан "О страховой деятельности",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24.12.2024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(зарегистрированное в Реестре государственной регистрации нормативных правовых актов под № 7121, опубликованное 5 октября 2011 года в газете "Юридическая газета" № 144 (2134)) следующее изменение:</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отдельными субъектами финансового рынка, утвержденной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1" w:id="3"/>
    <w:p>
      <w:pPr>
        <w:spacing w:after="0"/>
        <w:ind w:left="0"/>
        <w:jc w:val="both"/>
      </w:pPr>
      <w:r>
        <w:rPr>
          <w:rFonts w:ascii="Times New Roman"/>
          <w:b w:val="false"/>
          <w:i w:val="false"/>
          <w:color w:val="000000"/>
          <w:sz w:val="28"/>
        </w:rPr>
        <w:t>
      "2. Настоящая Инструкция детализирует ведение бухгалтерского учета операций по размещению собственных денег во вклады, займы, ценные бумаги, производные инструменты, аффинированные драгоценные металлы, иностранную валюту, операций хеджирования, а также операций РЕПО и обратного РЕПО единым накопительным пенсионным фондом, добровольными накопительными пенсионными фондами (далее – накопительные пенсионные фонды), организациями, осуществляющими отдельные виды банковских операций, страховыми (перестраховочными) организациями, исламскими страховыми (перестраховочными) организациями, обществами взаимного страхования, страховыми брокерами, профессиональными участниками рынка ценных бумаг, специальными финансовыми компаниями, акционерными инвестиционными фондами и микрофинансовыми организациями (далее – организация).</w:t>
      </w:r>
    </w:p>
    <w:bookmarkEnd w:id="3"/>
    <w:bookmarkStart w:name="z12" w:id="4"/>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глав 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настоящей Инструкции не распространяется на исламские страховые (перестраховочные) организации.".</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Правления Национального Банка РК от 24.12.2024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3. Департаменту бухгалтерского учета (Рахметова С.К.) в установленном законодательством порядке обеспечить:</w:t>
      </w:r>
    </w:p>
    <w:bookmarkEnd w:id="5"/>
    <w:bookmarkStart w:name="z13" w:id="6"/>
    <w:p>
      <w:pPr>
        <w:spacing w:after="0"/>
        <w:ind w:left="0"/>
        <w:jc w:val="both"/>
      </w:pPr>
      <w:r>
        <w:rPr>
          <w:rFonts w:ascii="Times New Roman"/>
          <w:b w:val="false"/>
          <w:i w:val="false"/>
          <w:color w:val="000000"/>
          <w:sz w:val="28"/>
        </w:rPr>
        <w:t xml:space="preserve">
      1) совместно с Департаментом правового обеспечения </w:t>
      </w:r>
    </w:p>
    <w:bookmarkEnd w:id="6"/>
    <w:p>
      <w:pPr>
        <w:spacing w:after="0"/>
        <w:ind w:left="0"/>
        <w:jc w:val="both"/>
      </w:pPr>
      <w:r>
        <w:rPr>
          <w:rFonts w:ascii="Times New Roman"/>
          <w:b w:val="false"/>
          <w:i w:val="false"/>
          <w:color w:val="000000"/>
          <w:sz w:val="28"/>
        </w:rPr>
        <w:t>
      (Досмухамбетов Н.М.) государственную регистрацию настоящего постановления в Министерстве юстиции Республики Казахстан;</w:t>
      </w:r>
    </w:p>
    <w:bookmarkStart w:name="z14" w:id="7"/>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p>
    <w:bookmarkEnd w:id="7"/>
    <w:bookmarkStart w:name="z15"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8" w:id="9"/>
    <w:p>
      <w:pPr>
        <w:spacing w:after="0"/>
        <w:ind w:left="0"/>
        <w:jc w:val="both"/>
      </w:pPr>
      <w:r>
        <w:rPr>
          <w:rFonts w:ascii="Times New Roman"/>
          <w:b w:val="false"/>
          <w:i w:val="false"/>
          <w:color w:val="000000"/>
          <w:sz w:val="28"/>
        </w:rPr>
        <w:t>
      4.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9"/>
    <w:bookmarkStart w:name="z9"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10"/>
    <w:bookmarkStart w:name="z10" w:id="11"/>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2015 года № 83</w:t>
            </w:r>
          </w:p>
        </w:tc>
      </w:tr>
    </w:tbl>
    <w:bookmarkStart w:name="z1" w:id="12"/>
    <w:p>
      <w:pPr>
        <w:spacing w:after="0"/>
        <w:ind w:left="0"/>
        <w:jc w:val="left"/>
      </w:pPr>
      <w:r>
        <w:rPr>
          <w:rFonts w:ascii="Times New Roman"/>
          <w:b/>
          <w:i w:val="false"/>
          <w:color w:val="000000"/>
        </w:rPr>
        <w:t xml:space="preserve"> Инструкция по ведению бухгалтерского учета операций по страхованию и перестрахованию исламскими страховыми (перестраховочными) организациями и филиалами исламских страховых (перестраховочных) организаций-нерезидентов Республики Казахстан</w:t>
      </w:r>
    </w:p>
    <w:bookmarkEnd w:id="12"/>
    <w:p>
      <w:pPr>
        <w:spacing w:after="0"/>
        <w:ind w:left="0"/>
        <w:jc w:val="both"/>
      </w:pPr>
      <w:r>
        <w:rPr>
          <w:rFonts w:ascii="Times New Roman"/>
          <w:b w:val="false"/>
          <w:i w:val="false"/>
          <w:color w:val="ff0000"/>
          <w:sz w:val="28"/>
        </w:rPr>
        <w:t xml:space="preserve">
      Сноска. Инструкция исключена постановлением Правления Национального Банка РК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