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c3f50" w14:textId="eac3f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кредитования строительства, реконструкции и модернизации систем водоснабжения и водоотведения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2 июля 2015 года № 495. Зарегистрирован в Министерстве юстиции Республики Казахстан 10 июля 2015 года № 11620. Утратил силу приказом и.о. Министра промышленности и строительства Республики Казахстан от 30 июля 2025 года № 288.</w:t>
      </w:r>
    </w:p>
    <w:p>
      <w:pPr>
        <w:spacing w:after="0"/>
        <w:ind w:left="0"/>
        <w:jc w:val="both"/>
      </w:pPr>
      <w:r>
        <w:rPr>
          <w:rFonts w:ascii="Times New Roman"/>
          <w:b w:val="false"/>
          <w:i w:val="false"/>
          <w:color w:val="ff0000"/>
          <w:sz w:val="28"/>
        </w:rPr>
        <w:t xml:space="preserve">
      Сноска. Утратил силу приказом и.о. Министра промышленности и строительства РК от 30.07.2025 </w:t>
      </w:r>
      <w:r>
        <w:rPr>
          <w:rFonts w:ascii="Times New Roman"/>
          <w:b w:val="false"/>
          <w:i w:val="false"/>
          <w:color w:val="ff0000"/>
          <w:sz w:val="28"/>
        </w:rPr>
        <w:t>№ 288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Заголовок - в редакции приказа Министра промышленности и строительства РК от 04.03.2025 </w:t>
      </w:r>
      <w:r>
        <w:rPr>
          <w:rFonts w:ascii="Times New Roman"/>
          <w:b w:val="false"/>
          <w:i w:val="false"/>
          <w:color w:val="000000"/>
          <w:sz w:val="28"/>
        </w:rPr>
        <w:t>№ 77</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6"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8-4)</w:t>
      </w:r>
      <w:r>
        <w:rPr>
          <w:rFonts w:ascii="Times New Roman"/>
          <w:b w:val="false"/>
          <w:i w:val="false"/>
          <w:color w:val="000000"/>
          <w:sz w:val="28"/>
        </w:rPr>
        <w:t xml:space="preserve"> статьи 37-1 Водного кодекса Республики Казахстан,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промышленности и строительства РК от 04.03.2025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кредитования строительства, реконструкции и модернизации систем водоснабжения и водоотведения.</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промышленности и строительства РК от 04.03.2025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2. Комитету по делам строительства, жилищно-коммунального хозяйства и управления земельными ресурсами Министерства национальной экономики Республики Казахстан обеспечить в установленном законодательном порядке:</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xml:space="preserve">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на официальное опубликование в периодических печатных изданиях и в информационно-правовой системе "Әділет"; </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p>
      <w:pPr>
        <w:spacing w:after="0"/>
        <w:ind w:left="0"/>
        <w:jc w:val="both"/>
      </w:pPr>
      <w:r>
        <w:rPr>
          <w:rFonts w:ascii="Times New Roman"/>
          <w:b w:val="false"/>
          <w:i w:val="false"/>
          <w:color w:val="000000"/>
          <w:sz w:val="28"/>
        </w:rPr>
        <w:t>
      4) в течении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пункта 2 настоящего приказа.</w:t>
      </w:r>
    </w:p>
    <w:bookmarkStart w:name="z9" w:id="3"/>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курирующего вице - министра национальной экономики Республики Казахстан. </w:t>
      </w:r>
    </w:p>
    <w:bookmarkEnd w:id="3"/>
    <w:bookmarkStart w:name="z10"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Национальной экономики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 Б. Султанов   </w:t>
      </w:r>
    </w:p>
    <w:p>
      <w:pPr>
        <w:spacing w:after="0"/>
        <w:ind w:left="0"/>
        <w:jc w:val="both"/>
      </w:pPr>
      <w:r>
        <w:rPr>
          <w:rFonts w:ascii="Times New Roman"/>
          <w:b w:val="false"/>
          <w:i w:val="false"/>
          <w:color w:val="000000"/>
          <w:sz w:val="28"/>
        </w:rPr>
        <w:t>
      2 июля 2015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 июля 2015 года № 495</w:t>
            </w:r>
          </w:p>
        </w:tc>
      </w:tr>
    </w:tbl>
    <w:bookmarkStart w:name="z5" w:id="5"/>
    <w:p>
      <w:pPr>
        <w:spacing w:after="0"/>
        <w:ind w:left="0"/>
        <w:jc w:val="left"/>
      </w:pPr>
      <w:r>
        <w:rPr>
          <w:rFonts w:ascii="Times New Roman"/>
          <w:b/>
          <w:i w:val="false"/>
          <w:color w:val="000000"/>
        </w:rPr>
        <w:t xml:space="preserve"> Правила кредитования строительства, реконструкции и модернизации систем водоснабжения и водоотведения</w:t>
      </w:r>
    </w:p>
    <w:bookmarkEnd w:id="5"/>
    <w:p>
      <w:pPr>
        <w:spacing w:after="0"/>
        <w:ind w:left="0"/>
        <w:jc w:val="both"/>
      </w:pPr>
      <w:r>
        <w:rPr>
          <w:rFonts w:ascii="Times New Roman"/>
          <w:b w:val="false"/>
          <w:i w:val="false"/>
          <w:color w:val="ff0000"/>
          <w:sz w:val="28"/>
        </w:rPr>
        <w:t xml:space="preserve">
      Сноска. Заголовок - в редакции приказа Министра промышленности и строительства РК от 04.03.2025 </w:t>
      </w:r>
      <w:r>
        <w:rPr>
          <w:rFonts w:ascii="Times New Roman"/>
          <w:b w:val="false"/>
          <w:i w:val="false"/>
          <w:color w:val="ff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1" w:id="6"/>
    <w:p>
      <w:pPr>
        <w:spacing w:after="0"/>
        <w:ind w:left="0"/>
        <w:jc w:val="left"/>
      </w:pPr>
      <w:r>
        <w:rPr>
          <w:rFonts w:ascii="Times New Roman"/>
          <w:b/>
          <w:i w:val="false"/>
          <w:color w:val="000000"/>
        </w:rPr>
        <w:t xml:space="preserve"> 1. Общие положения</w:t>
      </w:r>
    </w:p>
    <w:bookmarkEnd w:id="6"/>
    <w:bookmarkStart w:name="z12" w:id="7"/>
    <w:p>
      <w:pPr>
        <w:spacing w:after="0"/>
        <w:ind w:left="0"/>
        <w:jc w:val="both"/>
      </w:pPr>
      <w:r>
        <w:rPr>
          <w:rFonts w:ascii="Times New Roman"/>
          <w:b w:val="false"/>
          <w:i w:val="false"/>
          <w:color w:val="000000"/>
          <w:sz w:val="28"/>
        </w:rPr>
        <w:t xml:space="preserve">
      1. Настоящие Правила кредитования строительства, реконструкции и модернизации систем водоснабжения и водоотведения (далее – Правила) разработаны в соответствии с </w:t>
      </w:r>
      <w:r>
        <w:rPr>
          <w:rFonts w:ascii="Times New Roman"/>
          <w:b w:val="false"/>
          <w:i w:val="false"/>
          <w:color w:val="000000"/>
          <w:sz w:val="28"/>
        </w:rPr>
        <w:t>подпунктом 8-4)</w:t>
      </w:r>
      <w:r>
        <w:rPr>
          <w:rFonts w:ascii="Times New Roman"/>
          <w:b w:val="false"/>
          <w:i w:val="false"/>
          <w:color w:val="000000"/>
          <w:sz w:val="28"/>
        </w:rPr>
        <w:t xml:space="preserve"> статьи 37-1 Водного кодекса Республики Казахстан и определяют порядок:</w:t>
      </w:r>
    </w:p>
    <w:bookmarkEnd w:id="7"/>
    <w:bookmarkStart w:name="z285" w:id="8"/>
    <w:p>
      <w:pPr>
        <w:spacing w:after="0"/>
        <w:ind w:left="0"/>
        <w:jc w:val="both"/>
      </w:pPr>
      <w:r>
        <w:rPr>
          <w:rFonts w:ascii="Times New Roman"/>
          <w:b w:val="false"/>
          <w:i w:val="false"/>
          <w:color w:val="000000"/>
          <w:sz w:val="28"/>
        </w:rPr>
        <w:t>
      1) предоставления бюджетных кредитов на строительство, реконструкцию и модернизацию систем водоснабжения и водоотведения;</w:t>
      </w:r>
    </w:p>
    <w:bookmarkEnd w:id="8"/>
    <w:bookmarkStart w:name="z286" w:id="9"/>
    <w:p>
      <w:pPr>
        <w:spacing w:after="0"/>
        <w:ind w:left="0"/>
        <w:jc w:val="both"/>
      </w:pPr>
      <w:r>
        <w:rPr>
          <w:rFonts w:ascii="Times New Roman"/>
          <w:b w:val="false"/>
          <w:i w:val="false"/>
          <w:color w:val="000000"/>
          <w:sz w:val="28"/>
        </w:rPr>
        <w:t>
      2) осуществления финансирования и мониторинга реализации инвестиционных проектов, направленных на строительство, реконструкцию и модернизацию систем водоснабжения и водоотведения за счет средств бюджетного кредита;</w:t>
      </w:r>
    </w:p>
    <w:bookmarkEnd w:id="9"/>
    <w:bookmarkStart w:name="z287" w:id="10"/>
    <w:p>
      <w:pPr>
        <w:spacing w:after="0"/>
        <w:ind w:left="0"/>
        <w:jc w:val="both"/>
      </w:pPr>
      <w:r>
        <w:rPr>
          <w:rFonts w:ascii="Times New Roman"/>
          <w:b w:val="false"/>
          <w:i w:val="false"/>
          <w:color w:val="000000"/>
          <w:sz w:val="28"/>
        </w:rPr>
        <w:t>
      3) осуществления мониторинга финансового состояния конечных заемщиков.</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промышленности и строительства РК от 04.03.2025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xml:space="preserve">
      2. В настоящих Правилах используются следующие понятия: </w:t>
      </w:r>
    </w:p>
    <w:bookmarkEnd w:id="11"/>
    <w:bookmarkStart w:name="z289" w:id="12"/>
    <w:p>
      <w:pPr>
        <w:spacing w:after="0"/>
        <w:ind w:left="0"/>
        <w:jc w:val="both"/>
      </w:pPr>
      <w:r>
        <w:rPr>
          <w:rFonts w:ascii="Times New Roman"/>
          <w:b w:val="false"/>
          <w:i w:val="false"/>
          <w:color w:val="000000"/>
          <w:sz w:val="28"/>
        </w:rPr>
        <w:t>
      1) Потенциальный конечный заемщик – субъект естественной монополии, осуществляющий свою деятельность в сфере водоснабжения и водоотведения, претендующий на получение бюджетного кредита от Заемщика;</w:t>
      </w:r>
    </w:p>
    <w:bookmarkEnd w:id="12"/>
    <w:bookmarkStart w:name="z290" w:id="13"/>
    <w:p>
      <w:pPr>
        <w:spacing w:after="0"/>
        <w:ind w:left="0"/>
        <w:jc w:val="both"/>
      </w:pPr>
      <w:r>
        <w:rPr>
          <w:rFonts w:ascii="Times New Roman"/>
          <w:b w:val="false"/>
          <w:i w:val="false"/>
          <w:color w:val="000000"/>
          <w:sz w:val="28"/>
        </w:rPr>
        <w:t>
      2) Администраторы бюджетной программы:</w:t>
      </w:r>
    </w:p>
    <w:bookmarkEnd w:id="13"/>
    <w:bookmarkStart w:name="z291" w:id="14"/>
    <w:p>
      <w:pPr>
        <w:spacing w:after="0"/>
        <w:ind w:left="0"/>
        <w:jc w:val="both"/>
      </w:pPr>
      <w:r>
        <w:rPr>
          <w:rFonts w:ascii="Times New Roman"/>
          <w:b w:val="false"/>
          <w:i w:val="false"/>
          <w:color w:val="000000"/>
          <w:sz w:val="28"/>
        </w:rPr>
        <w:t>
      уполномоченный орган в области коммунального хозяйства;</w:t>
      </w:r>
    </w:p>
    <w:bookmarkEnd w:id="14"/>
    <w:bookmarkStart w:name="z292" w:id="15"/>
    <w:p>
      <w:pPr>
        <w:spacing w:after="0"/>
        <w:ind w:left="0"/>
        <w:jc w:val="both"/>
      </w:pPr>
      <w:r>
        <w:rPr>
          <w:rFonts w:ascii="Times New Roman"/>
          <w:b w:val="false"/>
          <w:i w:val="false"/>
          <w:color w:val="000000"/>
          <w:sz w:val="28"/>
        </w:rPr>
        <w:t xml:space="preserve">
      3) бюджетный кредит – деньги, предоставляемые кредиторами из соответствующих бюджетов на условиях срочности, платности, возвратности и обеспеченности; </w:t>
      </w:r>
    </w:p>
    <w:bookmarkEnd w:id="15"/>
    <w:bookmarkStart w:name="z293" w:id="16"/>
    <w:p>
      <w:pPr>
        <w:spacing w:after="0"/>
        <w:ind w:left="0"/>
        <w:jc w:val="both"/>
      </w:pPr>
      <w:r>
        <w:rPr>
          <w:rFonts w:ascii="Times New Roman"/>
          <w:b w:val="false"/>
          <w:i w:val="false"/>
          <w:color w:val="000000"/>
          <w:sz w:val="28"/>
        </w:rPr>
        <w:t>
      4) Рабочая группа – консультативно-совещательный орган по выработке рекомендаций по предоставлению бюджетного кредита для проектов в сфере водоснабжения и водоотведения на основании заключения Поверенного (агента);</w:t>
      </w:r>
    </w:p>
    <w:bookmarkEnd w:id="16"/>
    <w:bookmarkStart w:name="z294" w:id="17"/>
    <w:p>
      <w:pPr>
        <w:spacing w:after="0"/>
        <w:ind w:left="0"/>
        <w:jc w:val="both"/>
      </w:pPr>
      <w:r>
        <w:rPr>
          <w:rFonts w:ascii="Times New Roman"/>
          <w:b w:val="false"/>
          <w:i w:val="false"/>
          <w:color w:val="000000"/>
          <w:sz w:val="28"/>
        </w:rPr>
        <w:t xml:space="preserve">
      5) инвестиционный проект – проект, направленный на строительство, реконструкцию и модернизацию систем водоснабжения и водоотведения, финансируемый из республиканского бюджета путем бюджетного кредитования; </w:t>
      </w:r>
    </w:p>
    <w:bookmarkEnd w:id="17"/>
    <w:bookmarkStart w:name="z295" w:id="18"/>
    <w:p>
      <w:pPr>
        <w:spacing w:after="0"/>
        <w:ind w:left="0"/>
        <w:jc w:val="both"/>
      </w:pPr>
      <w:r>
        <w:rPr>
          <w:rFonts w:ascii="Times New Roman"/>
          <w:b w:val="false"/>
          <w:i w:val="false"/>
          <w:color w:val="000000"/>
          <w:sz w:val="28"/>
        </w:rPr>
        <w:t>
      6) Заемщик – местные исполнительные органы областей, городов республиканского значения и столицы;</w:t>
      </w:r>
    </w:p>
    <w:bookmarkEnd w:id="18"/>
    <w:bookmarkStart w:name="z296" w:id="19"/>
    <w:p>
      <w:pPr>
        <w:spacing w:after="0"/>
        <w:ind w:left="0"/>
        <w:jc w:val="both"/>
      </w:pPr>
      <w:r>
        <w:rPr>
          <w:rFonts w:ascii="Times New Roman"/>
          <w:b w:val="false"/>
          <w:i w:val="false"/>
          <w:color w:val="000000"/>
          <w:sz w:val="28"/>
        </w:rPr>
        <w:t xml:space="preserve">
      7) Кредитор – Правительство Республики Казахстан, в лице центрального уполномоченного органа по исполнению бюджета; </w:t>
      </w:r>
    </w:p>
    <w:bookmarkEnd w:id="19"/>
    <w:bookmarkStart w:name="z297" w:id="20"/>
    <w:p>
      <w:pPr>
        <w:spacing w:after="0"/>
        <w:ind w:left="0"/>
        <w:jc w:val="both"/>
      </w:pPr>
      <w:r>
        <w:rPr>
          <w:rFonts w:ascii="Times New Roman"/>
          <w:b w:val="false"/>
          <w:i w:val="false"/>
          <w:color w:val="000000"/>
          <w:sz w:val="28"/>
        </w:rPr>
        <w:t xml:space="preserve">
      8) кредитный договор – договор, заключенный между Кредитором, Администратором бюджетной программы и Заемщиком; </w:t>
      </w:r>
    </w:p>
    <w:bookmarkEnd w:id="20"/>
    <w:bookmarkStart w:name="z298" w:id="21"/>
    <w:p>
      <w:pPr>
        <w:spacing w:after="0"/>
        <w:ind w:left="0"/>
        <w:jc w:val="both"/>
      </w:pPr>
      <w:r>
        <w:rPr>
          <w:rFonts w:ascii="Times New Roman"/>
          <w:b w:val="false"/>
          <w:i w:val="false"/>
          <w:color w:val="000000"/>
          <w:sz w:val="28"/>
        </w:rPr>
        <w:t>
      9) Поверенный (агент) – физическое и (или) юридическое лицо, определенное на конкурсной основе и заключившее договор поручения с Администратором или уполномоченным им структурным подразделением;</w:t>
      </w:r>
    </w:p>
    <w:bookmarkEnd w:id="21"/>
    <w:bookmarkStart w:name="z299" w:id="22"/>
    <w:p>
      <w:pPr>
        <w:spacing w:after="0"/>
        <w:ind w:left="0"/>
        <w:jc w:val="both"/>
      </w:pPr>
      <w:r>
        <w:rPr>
          <w:rFonts w:ascii="Times New Roman"/>
          <w:b w:val="false"/>
          <w:i w:val="false"/>
          <w:color w:val="000000"/>
          <w:sz w:val="28"/>
        </w:rPr>
        <w:t>
      10) система водоснабжения – комплекс инженерных сетей и сооружений, предназначенный для забора, хранения, подготовки, подачи и распределения воды к местам ее потребления;</w:t>
      </w:r>
    </w:p>
    <w:bookmarkEnd w:id="22"/>
    <w:bookmarkStart w:name="z300" w:id="23"/>
    <w:p>
      <w:pPr>
        <w:spacing w:after="0"/>
        <w:ind w:left="0"/>
        <w:jc w:val="both"/>
      </w:pPr>
      <w:r>
        <w:rPr>
          <w:rFonts w:ascii="Times New Roman"/>
          <w:b w:val="false"/>
          <w:i w:val="false"/>
          <w:color w:val="000000"/>
          <w:sz w:val="28"/>
        </w:rPr>
        <w:t>
      11) система водоотведения – комплекс инженерных сетей и сооружений, предназначенный для сбора, транспортировки, очистки и отведения сточных вод;</w:t>
      </w:r>
    </w:p>
    <w:bookmarkEnd w:id="23"/>
    <w:bookmarkStart w:name="z301" w:id="24"/>
    <w:p>
      <w:pPr>
        <w:spacing w:after="0"/>
        <w:ind w:left="0"/>
        <w:jc w:val="both"/>
      </w:pPr>
      <w:r>
        <w:rPr>
          <w:rFonts w:ascii="Times New Roman"/>
          <w:b w:val="false"/>
          <w:i w:val="false"/>
          <w:color w:val="000000"/>
          <w:sz w:val="28"/>
        </w:rPr>
        <w:t xml:space="preserve">
      12) социальная политика государства в отрасли жилищно-коммунального хозяйства – совокупность мер и мероприятий, направленных на жизнеобеспечение населения и улучшение уровня и качества жизни; </w:t>
      </w:r>
    </w:p>
    <w:bookmarkEnd w:id="24"/>
    <w:bookmarkStart w:name="z302" w:id="25"/>
    <w:p>
      <w:pPr>
        <w:spacing w:after="0"/>
        <w:ind w:left="0"/>
        <w:jc w:val="both"/>
      </w:pPr>
      <w:r>
        <w:rPr>
          <w:rFonts w:ascii="Times New Roman"/>
          <w:b w:val="false"/>
          <w:i w:val="false"/>
          <w:color w:val="000000"/>
          <w:sz w:val="28"/>
        </w:rPr>
        <w:t>
      13) Конечный заемщик – субъект естественной монополии, осуществляющий свою деятельность в сфере водоснабжения и водоотведения, получающий бюджетный кредит от Заемщика.</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Министра промышленности и строительства РК от 04.03.2025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26"/>
    <w:p>
      <w:pPr>
        <w:spacing w:after="0"/>
        <w:ind w:left="0"/>
        <w:jc w:val="both"/>
      </w:pPr>
      <w:r>
        <w:rPr>
          <w:rFonts w:ascii="Times New Roman"/>
          <w:b w:val="false"/>
          <w:i w:val="false"/>
          <w:color w:val="000000"/>
          <w:sz w:val="28"/>
        </w:rPr>
        <w:t>
      3. Для отбора инвестиционных проектов Администратор бюджетной программы создает Рабочую группу, в состав которой включаются представители структурных подразделений Администратора бюджетной программы, заинтересованных государственных органов и иных организаций.</w:t>
      </w:r>
    </w:p>
    <w:bookmarkEnd w:id="26"/>
    <w:bookmarkStart w:name="z29" w:id="27"/>
    <w:p>
      <w:pPr>
        <w:spacing w:after="0"/>
        <w:ind w:left="0"/>
        <w:jc w:val="left"/>
      </w:pPr>
      <w:r>
        <w:rPr>
          <w:rFonts w:ascii="Times New Roman"/>
          <w:b/>
          <w:i w:val="false"/>
          <w:color w:val="000000"/>
        </w:rPr>
        <w:t xml:space="preserve"> 2. Порядок предоставления бюджетных кредитов на строительство,</w:t>
      </w:r>
      <w:r>
        <w:br/>
      </w:r>
      <w:r>
        <w:rPr>
          <w:rFonts w:ascii="Times New Roman"/>
          <w:b/>
          <w:i w:val="false"/>
          <w:color w:val="000000"/>
        </w:rPr>
        <w:t>реконструкцию и модернизацию систем тепло-, водоснабжения и</w:t>
      </w:r>
      <w:r>
        <w:br/>
      </w:r>
      <w:r>
        <w:rPr>
          <w:rFonts w:ascii="Times New Roman"/>
          <w:b/>
          <w:i w:val="false"/>
          <w:color w:val="000000"/>
        </w:rPr>
        <w:t>водоотведения</w:t>
      </w:r>
      <w:r>
        <w:br/>
      </w:r>
      <w:r>
        <w:rPr>
          <w:rFonts w:ascii="Times New Roman"/>
          <w:b/>
          <w:i w:val="false"/>
          <w:color w:val="000000"/>
        </w:rPr>
        <w:t>Параграф 1. Основные принципы и условия кредитования</w:t>
      </w:r>
      <w:r>
        <w:br/>
      </w:r>
      <w:r>
        <w:rPr>
          <w:rFonts w:ascii="Times New Roman"/>
          <w:b/>
          <w:i w:val="false"/>
          <w:color w:val="000000"/>
        </w:rPr>
        <w:t>Подраздел 1. Принципы кредитования</w:t>
      </w:r>
    </w:p>
    <w:bookmarkEnd w:id="27"/>
    <w:bookmarkStart w:name="z32" w:id="28"/>
    <w:p>
      <w:pPr>
        <w:spacing w:after="0"/>
        <w:ind w:left="0"/>
        <w:jc w:val="both"/>
      </w:pPr>
      <w:r>
        <w:rPr>
          <w:rFonts w:ascii="Times New Roman"/>
          <w:b w:val="false"/>
          <w:i w:val="false"/>
          <w:color w:val="000000"/>
          <w:sz w:val="28"/>
        </w:rPr>
        <w:t xml:space="preserve">
      4. Бюджетные кредиты на строительство, реконструкцию и модернизацию систем водоснабжения и водоотведения предоставляются на решение задач социальной политики государства в отрасли жилищно-коммунального хозяйства. </w:t>
      </w:r>
    </w:p>
    <w:bookmarkEnd w:id="28"/>
    <w:bookmarkStart w:name="z304" w:id="29"/>
    <w:p>
      <w:pPr>
        <w:spacing w:after="0"/>
        <w:ind w:left="0"/>
        <w:jc w:val="both"/>
      </w:pPr>
      <w:r>
        <w:rPr>
          <w:rFonts w:ascii="Times New Roman"/>
          <w:b w:val="false"/>
          <w:i w:val="false"/>
          <w:color w:val="000000"/>
          <w:sz w:val="28"/>
        </w:rPr>
        <w:t xml:space="preserve">
      Предоставление бюджетных кредитов осуществляется в соответствии со </w:t>
      </w:r>
      <w:r>
        <w:rPr>
          <w:rFonts w:ascii="Times New Roman"/>
          <w:b w:val="false"/>
          <w:i w:val="false"/>
          <w:color w:val="000000"/>
          <w:sz w:val="28"/>
        </w:rPr>
        <w:t>статьей 172</w:t>
      </w:r>
      <w:r>
        <w:rPr>
          <w:rFonts w:ascii="Times New Roman"/>
          <w:b w:val="false"/>
          <w:i w:val="false"/>
          <w:color w:val="000000"/>
          <w:sz w:val="28"/>
        </w:rPr>
        <w:t xml:space="preserve"> Бюджетного кодекса Республики Казахстан (далее – Кодекс), согласно следующим принципам:</w:t>
      </w:r>
    </w:p>
    <w:bookmarkEnd w:id="29"/>
    <w:bookmarkStart w:name="z305" w:id="30"/>
    <w:p>
      <w:pPr>
        <w:spacing w:after="0"/>
        <w:ind w:left="0"/>
        <w:jc w:val="both"/>
      </w:pPr>
      <w:r>
        <w:rPr>
          <w:rFonts w:ascii="Times New Roman"/>
          <w:b w:val="false"/>
          <w:i w:val="false"/>
          <w:color w:val="000000"/>
          <w:sz w:val="28"/>
        </w:rPr>
        <w:t>
      1) возвратности, предусматривающим обязательность погашения бюджетного кредита в соответствии с кредитным договором;</w:t>
      </w:r>
    </w:p>
    <w:bookmarkEnd w:id="30"/>
    <w:bookmarkStart w:name="z306" w:id="31"/>
    <w:p>
      <w:pPr>
        <w:spacing w:after="0"/>
        <w:ind w:left="0"/>
        <w:jc w:val="both"/>
      </w:pPr>
      <w:r>
        <w:rPr>
          <w:rFonts w:ascii="Times New Roman"/>
          <w:b w:val="false"/>
          <w:i w:val="false"/>
          <w:color w:val="000000"/>
          <w:sz w:val="28"/>
        </w:rPr>
        <w:t xml:space="preserve">
      2) обеспеченности, предусматривающим наличие обеспечения исполнения обязательств установленными </w:t>
      </w:r>
      <w:r>
        <w:rPr>
          <w:rFonts w:ascii="Times New Roman"/>
          <w:b w:val="false"/>
          <w:i w:val="false"/>
          <w:color w:val="000000"/>
          <w:sz w:val="28"/>
        </w:rPr>
        <w:t>статьей 183</w:t>
      </w:r>
      <w:r>
        <w:rPr>
          <w:rFonts w:ascii="Times New Roman"/>
          <w:b w:val="false"/>
          <w:i w:val="false"/>
          <w:color w:val="000000"/>
          <w:sz w:val="28"/>
        </w:rPr>
        <w:t xml:space="preserve"> Кодекса способами;</w:t>
      </w:r>
    </w:p>
    <w:bookmarkEnd w:id="31"/>
    <w:bookmarkStart w:name="z307" w:id="32"/>
    <w:p>
      <w:pPr>
        <w:spacing w:after="0"/>
        <w:ind w:left="0"/>
        <w:jc w:val="both"/>
      </w:pPr>
      <w:r>
        <w:rPr>
          <w:rFonts w:ascii="Times New Roman"/>
          <w:b w:val="false"/>
          <w:i w:val="false"/>
          <w:color w:val="000000"/>
          <w:sz w:val="28"/>
        </w:rPr>
        <w:t>
      3) платности, предусматривающим оплату Заемщиком вознаграждения за предоставление бюджетного кредита;</w:t>
      </w:r>
    </w:p>
    <w:bookmarkEnd w:id="32"/>
    <w:bookmarkStart w:name="z308" w:id="33"/>
    <w:p>
      <w:pPr>
        <w:spacing w:after="0"/>
        <w:ind w:left="0"/>
        <w:jc w:val="both"/>
      </w:pPr>
      <w:r>
        <w:rPr>
          <w:rFonts w:ascii="Times New Roman"/>
          <w:b w:val="false"/>
          <w:i w:val="false"/>
          <w:color w:val="000000"/>
          <w:sz w:val="28"/>
        </w:rPr>
        <w:t>
      4) срочности, предусматривающим установление срока предоставления бюджетного кредита.</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промышленности и строительства РК от 04.03.2025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34"/>
    <w:p>
      <w:pPr>
        <w:spacing w:after="0"/>
        <w:ind w:left="0"/>
        <w:jc w:val="left"/>
      </w:pPr>
      <w:r>
        <w:rPr>
          <w:rFonts w:ascii="Times New Roman"/>
          <w:b/>
          <w:i w:val="false"/>
          <w:color w:val="000000"/>
        </w:rPr>
        <w:t xml:space="preserve"> Подраздел 2. Условия кредитования</w:t>
      </w:r>
    </w:p>
    <w:bookmarkEnd w:id="34"/>
    <w:bookmarkStart w:name="z34" w:id="35"/>
    <w:p>
      <w:pPr>
        <w:spacing w:after="0"/>
        <w:ind w:left="0"/>
        <w:jc w:val="both"/>
      </w:pPr>
      <w:r>
        <w:rPr>
          <w:rFonts w:ascii="Times New Roman"/>
          <w:b w:val="false"/>
          <w:i w:val="false"/>
          <w:color w:val="000000"/>
          <w:sz w:val="28"/>
        </w:rPr>
        <w:t xml:space="preserve">
      5. Бюджетное кредитование осуществляется путем предоставления бюджетного кредита Заемщику с последующим предоставлением его Конечному заемщику. </w:t>
      </w:r>
    </w:p>
    <w:bookmarkEnd w:id="35"/>
    <w:bookmarkStart w:name="z35" w:id="36"/>
    <w:p>
      <w:pPr>
        <w:spacing w:after="0"/>
        <w:ind w:left="0"/>
        <w:jc w:val="both"/>
      </w:pPr>
      <w:r>
        <w:rPr>
          <w:rFonts w:ascii="Times New Roman"/>
          <w:b w:val="false"/>
          <w:i w:val="false"/>
          <w:color w:val="000000"/>
          <w:sz w:val="28"/>
        </w:rPr>
        <w:t xml:space="preserve">
      6. Обязательным условием бюджетного кредитования является обеспечение защиты интересов Кредитора, заключающихся в эффективном и целенаправленном использовании выделенных кредитных средств, своевременном их возврате и сведении к минимуму возникновения кредитного риска. </w:t>
      </w:r>
    </w:p>
    <w:bookmarkEnd w:id="36"/>
    <w:bookmarkStart w:name="z36" w:id="37"/>
    <w:p>
      <w:pPr>
        <w:spacing w:after="0"/>
        <w:ind w:left="0"/>
        <w:jc w:val="both"/>
      </w:pPr>
      <w:r>
        <w:rPr>
          <w:rFonts w:ascii="Times New Roman"/>
          <w:b w:val="false"/>
          <w:i w:val="false"/>
          <w:color w:val="000000"/>
          <w:sz w:val="28"/>
        </w:rPr>
        <w:t xml:space="preserve">
      7. В процессе бюджетного кредитования заключаются кредитные договоры между: </w:t>
      </w:r>
    </w:p>
    <w:bookmarkEnd w:id="37"/>
    <w:p>
      <w:pPr>
        <w:spacing w:after="0"/>
        <w:ind w:left="0"/>
        <w:jc w:val="both"/>
      </w:pPr>
      <w:r>
        <w:rPr>
          <w:rFonts w:ascii="Times New Roman"/>
          <w:b w:val="false"/>
          <w:i w:val="false"/>
          <w:color w:val="000000"/>
          <w:sz w:val="28"/>
        </w:rPr>
        <w:t xml:space="preserve">
      1) Кредитором, Администратором бюджетной программы и Заемщиком; </w:t>
      </w:r>
    </w:p>
    <w:p>
      <w:pPr>
        <w:spacing w:after="0"/>
        <w:ind w:left="0"/>
        <w:jc w:val="both"/>
      </w:pPr>
      <w:r>
        <w:rPr>
          <w:rFonts w:ascii="Times New Roman"/>
          <w:b w:val="false"/>
          <w:i w:val="false"/>
          <w:color w:val="000000"/>
          <w:sz w:val="28"/>
        </w:rPr>
        <w:t>
      2) Заемщиком и Конечным заемщиком.</w:t>
      </w:r>
    </w:p>
    <w:bookmarkStart w:name="z37" w:id="38"/>
    <w:p>
      <w:pPr>
        <w:spacing w:after="0"/>
        <w:ind w:left="0"/>
        <w:jc w:val="both"/>
      </w:pPr>
      <w:r>
        <w:rPr>
          <w:rFonts w:ascii="Times New Roman"/>
          <w:b w:val="false"/>
          <w:i w:val="false"/>
          <w:color w:val="000000"/>
          <w:sz w:val="28"/>
        </w:rPr>
        <w:t xml:space="preserve">
      8. Бюджетный кредит предоставляется Заемщику при условии отсутствия у него просроченной задолженности перед вышестоящими бюджетами по ранее полученным бюджетным кредитам. </w:t>
      </w:r>
    </w:p>
    <w:bookmarkEnd w:id="38"/>
    <w:bookmarkStart w:name="z38" w:id="39"/>
    <w:p>
      <w:pPr>
        <w:spacing w:after="0"/>
        <w:ind w:left="0"/>
        <w:jc w:val="both"/>
      </w:pPr>
      <w:r>
        <w:rPr>
          <w:rFonts w:ascii="Times New Roman"/>
          <w:b w:val="false"/>
          <w:i w:val="false"/>
          <w:color w:val="000000"/>
          <w:sz w:val="28"/>
        </w:rPr>
        <w:t>
      9. Заемщик использует средства бюджетного кредита только на цели, предусмотренные бюджетной программой и кредитным договором.</w:t>
      </w:r>
    </w:p>
    <w:bookmarkEnd w:id="39"/>
    <w:bookmarkStart w:name="z39" w:id="40"/>
    <w:p>
      <w:pPr>
        <w:spacing w:after="0"/>
        <w:ind w:left="0"/>
        <w:jc w:val="both"/>
      </w:pPr>
      <w:r>
        <w:rPr>
          <w:rFonts w:ascii="Times New Roman"/>
          <w:b w:val="false"/>
          <w:i w:val="false"/>
          <w:color w:val="000000"/>
          <w:sz w:val="28"/>
        </w:rPr>
        <w:t xml:space="preserve">
      10. В случае использования бюджетного кредита не по целевому назначению с Заемщика взымается штраф в размере, установленном в кредитном договоре в соответствии со </w:t>
      </w:r>
      <w:r>
        <w:rPr>
          <w:rFonts w:ascii="Times New Roman"/>
          <w:b w:val="false"/>
          <w:i w:val="false"/>
          <w:color w:val="000000"/>
          <w:sz w:val="28"/>
        </w:rPr>
        <w:t>статьей 197</w:t>
      </w:r>
      <w:r>
        <w:rPr>
          <w:rFonts w:ascii="Times New Roman"/>
          <w:b w:val="false"/>
          <w:i w:val="false"/>
          <w:color w:val="000000"/>
          <w:sz w:val="28"/>
        </w:rPr>
        <w:t xml:space="preserve"> Кодекса.</w:t>
      </w:r>
    </w:p>
    <w:bookmarkEnd w:id="40"/>
    <w:bookmarkStart w:name="z40" w:id="41"/>
    <w:p>
      <w:pPr>
        <w:spacing w:after="0"/>
        <w:ind w:left="0"/>
        <w:jc w:val="both"/>
      </w:pPr>
      <w:r>
        <w:rPr>
          <w:rFonts w:ascii="Times New Roman"/>
          <w:b w:val="false"/>
          <w:i w:val="false"/>
          <w:color w:val="000000"/>
          <w:sz w:val="28"/>
        </w:rPr>
        <w:t xml:space="preserve">
      11. Бюджетные кредиты не предоставляются на цели участия в уставных капиталах юридических лиц, покрытие убытков хозяйственной деятельности заемщиков, оплату </w:t>
      </w:r>
      <w:r>
        <w:rPr>
          <w:rFonts w:ascii="Times New Roman"/>
          <w:b w:val="false"/>
          <w:i w:val="false"/>
          <w:color w:val="000000"/>
          <w:sz w:val="28"/>
        </w:rPr>
        <w:t>услуг</w:t>
      </w:r>
      <w:r>
        <w:rPr>
          <w:rFonts w:ascii="Times New Roman"/>
          <w:b w:val="false"/>
          <w:i w:val="false"/>
          <w:color w:val="000000"/>
          <w:sz w:val="28"/>
        </w:rPr>
        <w:t xml:space="preserve"> Поверенному (агенту).</w:t>
      </w:r>
    </w:p>
    <w:bookmarkEnd w:id="41"/>
    <w:bookmarkStart w:name="z41" w:id="42"/>
    <w:p>
      <w:pPr>
        <w:spacing w:after="0"/>
        <w:ind w:left="0"/>
        <w:jc w:val="both"/>
      </w:pPr>
      <w:r>
        <w:rPr>
          <w:rFonts w:ascii="Times New Roman"/>
          <w:b w:val="false"/>
          <w:i w:val="false"/>
          <w:color w:val="000000"/>
          <w:sz w:val="28"/>
        </w:rPr>
        <w:t xml:space="preserve">
      12. Бюджетные кредиты предоставляются при соблюдении следующих критериев: </w:t>
      </w:r>
    </w:p>
    <w:bookmarkEnd w:id="42"/>
    <w:p>
      <w:pPr>
        <w:spacing w:after="0"/>
        <w:ind w:left="0"/>
        <w:jc w:val="both"/>
      </w:pPr>
      <w:r>
        <w:rPr>
          <w:rFonts w:ascii="Times New Roman"/>
          <w:b w:val="false"/>
          <w:i w:val="false"/>
          <w:color w:val="000000"/>
          <w:sz w:val="28"/>
        </w:rPr>
        <w:t>
      1) экономической и социальной эффективности реализации мероприятий посредством бюджетного кредитования;</w:t>
      </w:r>
    </w:p>
    <w:p>
      <w:pPr>
        <w:spacing w:after="0"/>
        <w:ind w:left="0"/>
        <w:jc w:val="both"/>
      </w:pPr>
      <w:r>
        <w:rPr>
          <w:rFonts w:ascii="Times New Roman"/>
          <w:b w:val="false"/>
          <w:i w:val="false"/>
          <w:color w:val="000000"/>
          <w:sz w:val="28"/>
        </w:rPr>
        <w:t>
      2) окупаемости мероприятий, реализуемых за счет бюджетного кредита;</w:t>
      </w:r>
    </w:p>
    <w:p>
      <w:pPr>
        <w:spacing w:after="0"/>
        <w:ind w:left="0"/>
        <w:jc w:val="both"/>
      </w:pPr>
      <w:r>
        <w:rPr>
          <w:rFonts w:ascii="Times New Roman"/>
          <w:b w:val="false"/>
          <w:i w:val="false"/>
          <w:color w:val="000000"/>
          <w:sz w:val="28"/>
        </w:rPr>
        <w:t>
      3) кредитоспособности Заемщика.</w:t>
      </w:r>
    </w:p>
    <w:bookmarkStart w:name="z42" w:id="43"/>
    <w:p>
      <w:pPr>
        <w:spacing w:after="0"/>
        <w:ind w:left="0"/>
        <w:jc w:val="both"/>
      </w:pPr>
      <w:r>
        <w:rPr>
          <w:rFonts w:ascii="Times New Roman"/>
          <w:b w:val="false"/>
          <w:i w:val="false"/>
          <w:color w:val="000000"/>
          <w:sz w:val="28"/>
        </w:rPr>
        <w:t>
      13. Кредитным договором является соглашение, заключенное между Кредитором, Администратором бюджетной программы и Заемщиком, устанавливающее правоотношения сторон при предоставлении, использовании, обслуживании и погашении бюджетного кредита.</w:t>
      </w:r>
    </w:p>
    <w:bookmarkEnd w:id="43"/>
    <w:bookmarkStart w:name="z43" w:id="44"/>
    <w:p>
      <w:pPr>
        <w:spacing w:after="0"/>
        <w:ind w:left="0"/>
        <w:jc w:val="both"/>
      </w:pPr>
      <w:r>
        <w:rPr>
          <w:rFonts w:ascii="Times New Roman"/>
          <w:b w:val="false"/>
          <w:i w:val="false"/>
          <w:color w:val="000000"/>
          <w:sz w:val="28"/>
        </w:rPr>
        <w:t xml:space="preserve">
      14. Заемщиком является сторона кредитного договора, получающая бюджетный кредит, которая несет обязательства по погашению основного долга и выплате вознаграждения, а также других платежей в бюджет в соответствии с кредитным договором. </w:t>
      </w:r>
    </w:p>
    <w:bookmarkEnd w:id="44"/>
    <w:bookmarkStart w:name="z44" w:id="45"/>
    <w:p>
      <w:pPr>
        <w:spacing w:after="0"/>
        <w:ind w:left="0"/>
        <w:jc w:val="both"/>
      </w:pPr>
      <w:r>
        <w:rPr>
          <w:rFonts w:ascii="Times New Roman"/>
          <w:b w:val="false"/>
          <w:i w:val="false"/>
          <w:color w:val="000000"/>
          <w:sz w:val="28"/>
        </w:rPr>
        <w:t xml:space="preserve">
      15. Кредитный договор содержит следующие основные условия бюджетного кредита: </w:t>
      </w:r>
    </w:p>
    <w:bookmarkEnd w:id="45"/>
    <w:p>
      <w:pPr>
        <w:spacing w:after="0"/>
        <w:ind w:left="0"/>
        <w:jc w:val="both"/>
      </w:pPr>
      <w:r>
        <w:rPr>
          <w:rFonts w:ascii="Times New Roman"/>
          <w:b w:val="false"/>
          <w:i w:val="false"/>
          <w:color w:val="000000"/>
          <w:sz w:val="28"/>
        </w:rPr>
        <w:t xml:space="preserve">
      1) цель предоставления (в соответствии с пунктом 9 настоящих Правил); </w:t>
      </w:r>
    </w:p>
    <w:p>
      <w:pPr>
        <w:spacing w:after="0"/>
        <w:ind w:left="0"/>
        <w:jc w:val="both"/>
      </w:pPr>
      <w:r>
        <w:rPr>
          <w:rFonts w:ascii="Times New Roman"/>
          <w:b w:val="false"/>
          <w:i w:val="false"/>
          <w:color w:val="000000"/>
          <w:sz w:val="28"/>
        </w:rPr>
        <w:t>
      2) размер, определенный положительным решением Рабочей группы;</w:t>
      </w:r>
    </w:p>
    <w:p>
      <w:pPr>
        <w:spacing w:after="0"/>
        <w:ind w:left="0"/>
        <w:jc w:val="both"/>
      </w:pPr>
      <w:r>
        <w:rPr>
          <w:rFonts w:ascii="Times New Roman"/>
          <w:b w:val="false"/>
          <w:i w:val="false"/>
          <w:color w:val="000000"/>
          <w:sz w:val="28"/>
        </w:rPr>
        <w:t xml:space="preserve">
      3) валюта; </w:t>
      </w:r>
    </w:p>
    <w:p>
      <w:pPr>
        <w:spacing w:after="0"/>
        <w:ind w:left="0"/>
        <w:jc w:val="both"/>
      </w:pPr>
      <w:r>
        <w:rPr>
          <w:rFonts w:ascii="Times New Roman"/>
          <w:b w:val="false"/>
          <w:i w:val="false"/>
          <w:color w:val="000000"/>
          <w:sz w:val="28"/>
        </w:rPr>
        <w:t>
      4) срок.</w:t>
      </w:r>
    </w:p>
    <w:p>
      <w:pPr>
        <w:spacing w:after="0"/>
        <w:ind w:left="0"/>
        <w:jc w:val="both"/>
      </w:pPr>
      <w:r>
        <w:rPr>
          <w:rFonts w:ascii="Times New Roman"/>
          <w:b w:val="false"/>
          <w:i w:val="false"/>
          <w:color w:val="000000"/>
          <w:sz w:val="28"/>
        </w:rPr>
        <w:t xml:space="preserve">
      Сроком бюджетного кредита является период времени, в течение которого Заемщик получает, использует, обслуживает и погашает бюджетный кредит. Срок бюджетного кредита исчисляется со дня перечисления средств бюджетного кредита со счета Кредитора; </w:t>
      </w:r>
    </w:p>
    <w:p>
      <w:pPr>
        <w:spacing w:after="0"/>
        <w:ind w:left="0"/>
        <w:jc w:val="both"/>
      </w:pPr>
      <w:r>
        <w:rPr>
          <w:rFonts w:ascii="Times New Roman"/>
          <w:b w:val="false"/>
          <w:i w:val="false"/>
          <w:color w:val="000000"/>
          <w:sz w:val="28"/>
        </w:rPr>
        <w:t xml:space="preserve">
      5) период освоения – период времени, в течение которого Заемщик использует бюджетный кредит для реализации мероприятий в соответствии с целями предоставления бюджетного кредита; </w:t>
      </w:r>
    </w:p>
    <w:p>
      <w:pPr>
        <w:spacing w:after="0"/>
        <w:ind w:left="0"/>
        <w:jc w:val="both"/>
      </w:pPr>
      <w:r>
        <w:rPr>
          <w:rFonts w:ascii="Times New Roman"/>
          <w:b w:val="false"/>
          <w:i w:val="false"/>
          <w:color w:val="000000"/>
          <w:sz w:val="28"/>
        </w:rPr>
        <w:t>
      6) ставка вознаграждения.</w:t>
      </w:r>
    </w:p>
    <w:p>
      <w:pPr>
        <w:spacing w:after="0"/>
        <w:ind w:left="0"/>
        <w:jc w:val="both"/>
      </w:pPr>
      <w:r>
        <w:rPr>
          <w:rFonts w:ascii="Times New Roman"/>
          <w:b w:val="false"/>
          <w:i w:val="false"/>
          <w:color w:val="000000"/>
          <w:sz w:val="28"/>
        </w:rPr>
        <w:t>
      Вознаграждением является плата, осуществляемая Заемщиком за использование бюджетного кредита. Ставкой вознаграждения является величина вознаграждения, выражаемая в процентах годовых.</w:t>
      </w:r>
    </w:p>
    <w:bookmarkStart w:name="z45" w:id="46"/>
    <w:p>
      <w:pPr>
        <w:spacing w:after="0"/>
        <w:ind w:left="0"/>
        <w:jc w:val="both"/>
      </w:pPr>
      <w:r>
        <w:rPr>
          <w:rFonts w:ascii="Times New Roman"/>
          <w:b w:val="false"/>
          <w:i w:val="false"/>
          <w:color w:val="000000"/>
          <w:sz w:val="28"/>
        </w:rPr>
        <w:t xml:space="preserve">
      16. Основные условия бюджетного кредита устанавливаются решением Кредитора. </w:t>
      </w:r>
    </w:p>
    <w:bookmarkEnd w:id="46"/>
    <w:bookmarkStart w:name="z46" w:id="47"/>
    <w:p>
      <w:pPr>
        <w:spacing w:after="0"/>
        <w:ind w:left="0"/>
        <w:jc w:val="both"/>
      </w:pPr>
      <w:r>
        <w:rPr>
          <w:rFonts w:ascii="Times New Roman"/>
          <w:b w:val="false"/>
          <w:i w:val="false"/>
          <w:color w:val="000000"/>
          <w:sz w:val="28"/>
        </w:rPr>
        <w:t xml:space="preserve">
      17. В кредитный договор включаются дополнительные условия, в том числе определяющие: </w:t>
      </w:r>
    </w:p>
    <w:bookmarkEnd w:id="47"/>
    <w:p>
      <w:pPr>
        <w:spacing w:after="0"/>
        <w:ind w:left="0"/>
        <w:jc w:val="both"/>
      </w:pPr>
      <w:r>
        <w:rPr>
          <w:rFonts w:ascii="Times New Roman"/>
          <w:b w:val="false"/>
          <w:i w:val="false"/>
          <w:color w:val="000000"/>
          <w:sz w:val="28"/>
        </w:rPr>
        <w:t>
      1) способ предоставления бюджетного кредита (оплата платежных документов Заемщика или перечисление на счет Заемщика единовременно либо по частям согласно графику перечисления);</w:t>
      </w:r>
    </w:p>
    <w:p>
      <w:pPr>
        <w:spacing w:after="0"/>
        <w:ind w:left="0"/>
        <w:jc w:val="both"/>
      </w:pPr>
      <w:r>
        <w:rPr>
          <w:rFonts w:ascii="Times New Roman"/>
          <w:b w:val="false"/>
          <w:i w:val="false"/>
          <w:color w:val="000000"/>
          <w:sz w:val="28"/>
        </w:rPr>
        <w:t>
      2) график погашения и обслуживания бюджетного кредита, который устанавливает сроки, периодичность платежей по погашению и обслуживанию бюджетного кредита.</w:t>
      </w:r>
    </w:p>
    <w:p>
      <w:pPr>
        <w:spacing w:after="0"/>
        <w:ind w:left="0"/>
        <w:jc w:val="both"/>
      </w:pPr>
      <w:r>
        <w:rPr>
          <w:rFonts w:ascii="Times New Roman"/>
          <w:b w:val="false"/>
          <w:i w:val="false"/>
          <w:color w:val="000000"/>
          <w:sz w:val="28"/>
        </w:rPr>
        <w:t xml:space="preserve">
      В кредитном договоре предусматривается предоставление льготного периода продолжительностью, не превышающей одной трети продолжительности срока кредита. </w:t>
      </w:r>
    </w:p>
    <w:p>
      <w:pPr>
        <w:spacing w:after="0"/>
        <w:ind w:left="0"/>
        <w:jc w:val="both"/>
      </w:pPr>
      <w:r>
        <w:rPr>
          <w:rFonts w:ascii="Times New Roman"/>
          <w:b w:val="false"/>
          <w:i w:val="false"/>
          <w:color w:val="000000"/>
          <w:sz w:val="28"/>
        </w:rPr>
        <w:t>
      Льготный период – период времени, входящий в состав срока бюджетного кредита, в течение которого Заемщиком не осуществляется погашение кредита;</w:t>
      </w:r>
    </w:p>
    <w:p>
      <w:pPr>
        <w:spacing w:after="0"/>
        <w:ind w:left="0"/>
        <w:jc w:val="both"/>
      </w:pPr>
      <w:r>
        <w:rPr>
          <w:rFonts w:ascii="Times New Roman"/>
          <w:b w:val="false"/>
          <w:i w:val="false"/>
          <w:color w:val="000000"/>
          <w:sz w:val="28"/>
        </w:rPr>
        <w:t xml:space="preserve">
      3) способ обеспечения исполнения обязательств по бюджетному кредиту, согласно </w:t>
      </w:r>
      <w:r>
        <w:rPr>
          <w:rFonts w:ascii="Times New Roman"/>
          <w:b w:val="false"/>
          <w:i w:val="false"/>
          <w:color w:val="000000"/>
          <w:sz w:val="28"/>
        </w:rPr>
        <w:t>подразделу 4</w:t>
      </w:r>
      <w:r>
        <w:rPr>
          <w:rFonts w:ascii="Times New Roman"/>
          <w:b w:val="false"/>
          <w:i w:val="false"/>
          <w:color w:val="000000"/>
          <w:sz w:val="28"/>
        </w:rPr>
        <w:t xml:space="preserve"> Параграфа 1 настоящих Правил.</w:t>
      </w:r>
    </w:p>
    <w:bookmarkStart w:name="z47" w:id="48"/>
    <w:p>
      <w:pPr>
        <w:spacing w:after="0"/>
        <w:ind w:left="0"/>
        <w:jc w:val="both"/>
      </w:pPr>
      <w:r>
        <w:rPr>
          <w:rFonts w:ascii="Times New Roman"/>
          <w:b w:val="false"/>
          <w:i w:val="false"/>
          <w:color w:val="000000"/>
          <w:sz w:val="28"/>
        </w:rPr>
        <w:t xml:space="preserve">
      18. После заключения кредитного договора между Администратором бюджетной программы, Кредитором и Заемщиком, в течение 30 (тридцати) календарных дней заключается кредитный договор между Заемщиком и Конечным заемщиком. </w:t>
      </w:r>
    </w:p>
    <w:bookmarkEnd w:id="48"/>
    <w:bookmarkStart w:name="z48" w:id="49"/>
    <w:p>
      <w:pPr>
        <w:spacing w:after="0"/>
        <w:ind w:left="0"/>
        <w:jc w:val="both"/>
      </w:pPr>
      <w:r>
        <w:rPr>
          <w:rFonts w:ascii="Times New Roman"/>
          <w:b w:val="false"/>
          <w:i w:val="false"/>
          <w:color w:val="000000"/>
          <w:sz w:val="28"/>
        </w:rPr>
        <w:t xml:space="preserve">
      19. Конечным заемщиком является конечный получатель бюджетного кредита, предоставляемого ему Заемщиком на условиях, определенных Кредитором. </w:t>
      </w:r>
    </w:p>
    <w:bookmarkEnd w:id="49"/>
    <w:bookmarkStart w:name="z49" w:id="50"/>
    <w:p>
      <w:pPr>
        <w:spacing w:after="0"/>
        <w:ind w:left="0"/>
        <w:jc w:val="both"/>
      </w:pPr>
      <w:r>
        <w:rPr>
          <w:rFonts w:ascii="Times New Roman"/>
          <w:b w:val="false"/>
          <w:i w:val="false"/>
          <w:color w:val="000000"/>
          <w:sz w:val="28"/>
        </w:rPr>
        <w:t>
      20. Конечный заемщик использует средства бюджетного кредита на строительство, реконструкцию и модернизацию систем водоснабжения и водоотведения.</w:t>
      </w:r>
    </w:p>
    <w:bookmarkEnd w:id="50"/>
    <w:p>
      <w:pPr>
        <w:spacing w:after="0"/>
        <w:ind w:left="0"/>
        <w:jc w:val="both"/>
      </w:pPr>
      <w:r>
        <w:rPr>
          <w:rFonts w:ascii="Times New Roman"/>
          <w:b w:val="false"/>
          <w:i w:val="false"/>
          <w:color w:val="000000"/>
          <w:sz w:val="28"/>
        </w:rPr>
        <w:t xml:space="preserve">
      В случае использования бюджетного кредита не по целевому назначению Конечный заемщик несет ответственность в соответствии со </w:t>
      </w:r>
      <w:r>
        <w:rPr>
          <w:rFonts w:ascii="Times New Roman"/>
          <w:b w:val="false"/>
          <w:i w:val="false"/>
          <w:color w:val="000000"/>
          <w:sz w:val="28"/>
        </w:rPr>
        <w:t>статьей 197</w:t>
      </w:r>
      <w:r>
        <w:rPr>
          <w:rFonts w:ascii="Times New Roman"/>
          <w:b w:val="false"/>
          <w:i w:val="false"/>
          <w:color w:val="000000"/>
          <w:sz w:val="28"/>
        </w:rPr>
        <w:t xml:space="preserve"> Кодекса условиями кредитного договора.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Министра промышленности и строительства РК от 04.03.2025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51"/>
    <w:p>
      <w:pPr>
        <w:spacing w:after="0"/>
        <w:ind w:left="0"/>
        <w:jc w:val="both"/>
      </w:pPr>
      <w:r>
        <w:rPr>
          <w:rFonts w:ascii="Times New Roman"/>
          <w:b w:val="false"/>
          <w:i w:val="false"/>
          <w:color w:val="000000"/>
          <w:sz w:val="28"/>
        </w:rPr>
        <w:t xml:space="preserve">
      21. Предоставление бюджетного кредита Конечному заемщику осуществляется в соответствии со следующими основными условиями кредитования Конечного заемщика: </w:t>
      </w:r>
    </w:p>
    <w:bookmarkEnd w:id="51"/>
    <w:bookmarkStart w:name="z310" w:id="52"/>
    <w:p>
      <w:pPr>
        <w:spacing w:after="0"/>
        <w:ind w:left="0"/>
        <w:jc w:val="both"/>
      </w:pPr>
      <w:r>
        <w:rPr>
          <w:rFonts w:ascii="Times New Roman"/>
          <w:b w:val="false"/>
          <w:i w:val="false"/>
          <w:color w:val="000000"/>
          <w:sz w:val="28"/>
        </w:rPr>
        <w:t xml:space="preserve">
      1) отбор инвестиционных проектов осуществляется Рабочей группой на основании заключения, подготовленного Поверенным (агентом), а также в соответствии с критериями бюджетного кредитования; </w:t>
      </w:r>
    </w:p>
    <w:bookmarkEnd w:id="52"/>
    <w:bookmarkStart w:name="z311" w:id="53"/>
    <w:p>
      <w:pPr>
        <w:spacing w:after="0"/>
        <w:ind w:left="0"/>
        <w:jc w:val="both"/>
      </w:pPr>
      <w:r>
        <w:rPr>
          <w:rFonts w:ascii="Times New Roman"/>
          <w:b w:val="false"/>
          <w:i w:val="false"/>
          <w:color w:val="000000"/>
          <w:sz w:val="28"/>
        </w:rPr>
        <w:t xml:space="preserve">
      2) определение Конечного заемщика осуществляется на основе предварительного решения Рабочей группы; </w:t>
      </w:r>
    </w:p>
    <w:bookmarkEnd w:id="53"/>
    <w:bookmarkStart w:name="z312" w:id="54"/>
    <w:p>
      <w:pPr>
        <w:spacing w:after="0"/>
        <w:ind w:left="0"/>
        <w:jc w:val="both"/>
      </w:pPr>
      <w:r>
        <w:rPr>
          <w:rFonts w:ascii="Times New Roman"/>
          <w:b w:val="false"/>
          <w:i w:val="false"/>
          <w:color w:val="000000"/>
          <w:sz w:val="28"/>
        </w:rPr>
        <w:t xml:space="preserve">
      3) бюджетный кредит предоставляется на цели, предусмотренные в пункте 20 настоящих Правил; </w:t>
      </w:r>
    </w:p>
    <w:bookmarkEnd w:id="54"/>
    <w:bookmarkStart w:name="z313" w:id="55"/>
    <w:p>
      <w:pPr>
        <w:spacing w:after="0"/>
        <w:ind w:left="0"/>
        <w:jc w:val="both"/>
      </w:pPr>
      <w:r>
        <w:rPr>
          <w:rFonts w:ascii="Times New Roman"/>
          <w:b w:val="false"/>
          <w:i w:val="false"/>
          <w:color w:val="000000"/>
          <w:sz w:val="28"/>
        </w:rPr>
        <w:t xml:space="preserve">
      4) обеспечение исполнения обязательств по бюджетному кредиту; </w:t>
      </w:r>
    </w:p>
    <w:bookmarkEnd w:id="55"/>
    <w:bookmarkStart w:name="z314" w:id="56"/>
    <w:p>
      <w:pPr>
        <w:spacing w:after="0"/>
        <w:ind w:left="0"/>
        <w:jc w:val="both"/>
      </w:pPr>
      <w:r>
        <w:rPr>
          <w:rFonts w:ascii="Times New Roman"/>
          <w:b w:val="false"/>
          <w:i w:val="false"/>
          <w:color w:val="000000"/>
          <w:sz w:val="28"/>
        </w:rPr>
        <w:t xml:space="preserve">
      5) установление срока кредитования на 20 (двадцать) лет; </w:t>
      </w:r>
    </w:p>
    <w:bookmarkEnd w:id="56"/>
    <w:bookmarkStart w:name="z315" w:id="57"/>
    <w:p>
      <w:pPr>
        <w:spacing w:after="0"/>
        <w:ind w:left="0"/>
        <w:jc w:val="both"/>
      </w:pPr>
      <w:r>
        <w:rPr>
          <w:rFonts w:ascii="Times New Roman"/>
          <w:b w:val="false"/>
          <w:i w:val="false"/>
          <w:color w:val="000000"/>
          <w:sz w:val="28"/>
        </w:rPr>
        <w:t>
      6) установление ставки вознаграждения в размере 0,01% годовых;</w:t>
      </w:r>
    </w:p>
    <w:bookmarkEnd w:id="57"/>
    <w:bookmarkStart w:name="z316" w:id="58"/>
    <w:p>
      <w:pPr>
        <w:spacing w:after="0"/>
        <w:ind w:left="0"/>
        <w:jc w:val="both"/>
      </w:pPr>
      <w:r>
        <w:rPr>
          <w:rFonts w:ascii="Times New Roman"/>
          <w:b w:val="false"/>
          <w:i w:val="false"/>
          <w:color w:val="000000"/>
          <w:sz w:val="28"/>
        </w:rPr>
        <w:t>
      7) применение единой технической политики, в том числе, внедрение новых современных и инновационных технологий, ориентированных на энергоэффективность и энергосбережение, а также приборизация и применение технологии, продлевающие срок службы оборудования при строительстве, реконструкции и модернизации систем водоснабжения и водоотведения;</w:t>
      </w:r>
    </w:p>
    <w:bookmarkEnd w:id="58"/>
    <w:bookmarkStart w:name="z317" w:id="59"/>
    <w:p>
      <w:pPr>
        <w:spacing w:after="0"/>
        <w:ind w:left="0"/>
        <w:jc w:val="both"/>
      </w:pPr>
      <w:r>
        <w:rPr>
          <w:rFonts w:ascii="Times New Roman"/>
          <w:b w:val="false"/>
          <w:i w:val="false"/>
          <w:color w:val="000000"/>
          <w:sz w:val="28"/>
        </w:rPr>
        <w:t>
      8) привлечение отечественных товаропроизводителей при строительстве, реконструкции и модернизации систем водоснабжения и водоотведения.</w:t>
      </w:r>
    </w:p>
    <w:bookmarkEnd w:id="59"/>
    <w:bookmarkStart w:name="z318" w:id="60"/>
    <w:p>
      <w:pPr>
        <w:spacing w:after="0"/>
        <w:ind w:left="0"/>
        <w:jc w:val="both"/>
      </w:pPr>
      <w:r>
        <w:rPr>
          <w:rFonts w:ascii="Times New Roman"/>
          <w:b w:val="false"/>
          <w:i w:val="false"/>
          <w:color w:val="000000"/>
          <w:sz w:val="28"/>
        </w:rPr>
        <w:t>
      9) проведения мероприятий по энергоэффективности, ресурсосбережению и внедрению интеллектуальных систем для оптимизации и прозрачности бизнес-процессов в качестве улучшения качества предоставляемых услуг, инструментов цифровой экономики, улучшение корпоративного управления управляющих компаний, развития культуры и использования смарт устройств для конечных потребителей при строительстве, реконструкции и модернизации систем водоснабжения и водоотведения;</w:t>
      </w:r>
    </w:p>
    <w:bookmarkEnd w:id="60"/>
    <w:bookmarkStart w:name="z319" w:id="61"/>
    <w:p>
      <w:pPr>
        <w:spacing w:after="0"/>
        <w:ind w:left="0"/>
        <w:jc w:val="both"/>
      </w:pPr>
      <w:r>
        <w:rPr>
          <w:rFonts w:ascii="Times New Roman"/>
          <w:b w:val="false"/>
          <w:i w:val="false"/>
          <w:color w:val="000000"/>
          <w:sz w:val="28"/>
        </w:rPr>
        <w:t>
      10) кредитный договор заключается в тенге;</w:t>
      </w:r>
    </w:p>
    <w:bookmarkEnd w:id="61"/>
    <w:bookmarkStart w:name="z320" w:id="62"/>
    <w:p>
      <w:pPr>
        <w:spacing w:after="0"/>
        <w:ind w:left="0"/>
        <w:jc w:val="both"/>
      </w:pPr>
      <w:r>
        <w:rPr>
          <w:rFonts w:ascii="Times New Roman"/>
          <w:b w:val="false"/>
          <w:i w:val="false"/>
          <w:color w:val="000000"/>
          <w:sz w:val="28"/>
        </w:rPr>
        <w:t>
      11) соблюдение Конечным заемщиком условий кредитного договора, заключенного между Заемщиком и Конечным заемщиком;</w:t>
      </w:r>
    </w:p>
    <w:bookmarkEnd w:id="62"/>
    <w:bookmarkStart w:name="z321" w:id="63"/>
    <w:p>
      <w:pPr>
        <w:spacing w:after="0"/>
        <w:ind w:left="0"/>
        <w:jc w:val="both"/>
      </w:pPr>
      <w:r>
        <w:rPr>
          <w:rFonts w:ascii="Times New Roman"/>
          <w:b w:val="false"/>
          <w:i w:val="false"/>
          <w:color w:val="000000"/>
          <w:sz w:val="28"/>
        </w:rPr>
        <w:t>
      12) согласование с Поверенным (агентом) документов инвестиционного проекта в порядке, предусмотренном подразделом 1 Параграфа 2 настоящих Правил;</w:t>
      </w:r>
    </w:p>
    <w:bookmarkEnd w:id="63"/>
    <w:bookmarkStart w:name="z322" w:id="64"/>
    <w:p>
      <w:pPr>
        <w:spacing w:after="0"/>
        <w:ind w:left="0"/>
        <w:jc w:val="both"/>
      </w:pPr>
      <w:r>
        <w:rPr>
          <w:rFonts w:ascii="Times New Roman"/>
          <w:b w:val="false"/>
          <w:i w:val="false"/>
          <w:color w:val="000000"/>
          <w:sz w:val="28"/>
        </w:rPr>
        <w:t>
      13) обеспеченность приборами учета, в системах водоснабжения;</w:t>
      </w:r>
    </w:p>
    <w:bookmarkEnd w:id="64"/>
    <w:bookmarkStart w:name="z323" w:id="65"/>
    <w:p>
      <w:pPr>
        <w:spacing w:after="0"/>
        <w:ind w:left="0"/>
        <w:jc w:val="both"/>
      </w:pPr>
      <w:r>
        <w:rPr>
          <w:rFonts w:ascii="Times New Roman"/>
          <w:b w:val="false"/>
          <w:i w:val="false"/>
          <w:color w:val="000000"/>
          <w:sz w:val="28"/>
        </w:rPr>
        <w:t>
      14) приоритетность реконструкции ветхих сетей;</w:t>
      </w:r>
    </w:p>
    <w:bookmarkEnd w:id="65"/>
    <w:bookmarkStart w:name="z324" w:id="66"/>
    <w:p>
      <w:pPr>
        <w:spacing w:after="0"/>
        <w:ind w:left="0"/>
        <w:jc w:val="both"/>
      </w:pPr>
      <w:r>
        <w:rPr>
          <w:rFonts w:ascii="Times New Roman"/>
          <w:b w:val="false"/>
          <w:i w:val="false"/>
          <w:color w:val="000000"/>
          <w:sz w:val="28"/>
        </w:rPr>
        <w:t>
      15) применение автоматизации, приборизации и новых технологий;</w:t>
      </w:r>
    </w:p>
    <w:bookmarkEnd w:id="66"/>
    <w:bookmarkStart w:name="z325" w:id="67"/>
    <w:p>
      <w:pPr>
        <w:spacing w:after="0"/>
        <w:ind w:left="0"/>
        <w:jc w:val="both"/>
      </w:pPr>
      <w:r>
        <w:rPr>
          <w:rFonts w:ascii="Times New Roman"/>
          <w:b w:val="false"/>
          <w:i w:val="false"/>
          <w:color w:val="000000"/>
          <w:sz w:val="28"/>
        </w:rPr>
        <w:t>
      16) кредитоспособности Конечного заемщика.</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Министра промышленности и строительства РК от 04.03.2025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 w:id="68"/>
    <w:p>
      <w:pPr>
        <w:spacing w:after="0"/>
        <w:ind w:left="0"/>
        <w:jc w:val="both"/>
      </w:pPr>
      <w:r>
        <w:rPr>
          <w:rFonts w:ascii="Times New Roman"/>
          <w:b w:val="false"/>
          <w:i w:val="false"/>
          <w:color w:val="000000"/>
          <w:sz w:val="28"/>
        </w:rPr>
        <w:t>
      22. В кредитный договор включаются дополнительные условия, в том числе:</w:t>
      </w:r>
    </w:p>
    <w:bookmarkEnd w:id="68"/>
    <w:bookmarkStart w:name="z239" w:id="69"/>
    <w:p>
      <w:pPr>
        <w:spacing w:after="0"/>
        <w:ind w:left="0"/>
        <w:jc w:val="both"/>
      </w:pPr>
      <w:r>
        <w:rPr>
          <w:rFonts w:ascii="Times New Roman"/>
          <w:b w:val="false"/>
          <w:i w:val="false"/>
          <w:color w:val="000000"/>
          <w:sz w:val="28"/>
        </w:rPr>
        <w:t>
      1) сроки и условия погашения бюджетного кредита;</w:t>
      </w:r>
    </w:p>
    <w:bookmarkEnd w:id="69"/>
    <w:bookmarkStart w:name="z240" w:id="70"/>
    <w:p>
      <w:pPr>
        <w:spacing w:after="0"/>
        <w:ind w:left="0"/>
        <w:jc w:val="both"/>
      </w:pPr>
      <w:r>
        <w:rPr>
          <w:rFonts w:ascii="Times New Roman"/>
          <w:b w:val="false"/>
          <w:i w:val="false"/>
          <w:color w:val="000000"/>
          <w:sz w:val="28"/>
        </w:rPr>
        <w:t>
      2) предоставление льготного периода по погашению и обслуживанию бюджетного кредита продолжительностью, не превышающей одной трети продолжительности срока кредита;</w:t>
      </w:r>
    </w:p>
    <w:bookmarkEnd w:id="70"/>
    <w:bookmarkStart w:name="z241" w:id="71"/>
    <w:p>
      <w:pPr>
        <w:spacing w:after="0"/>
        <w:ind w:left="0"/>
        <w:jc w:val="both"/>
      </w:pPr>
      <w:r>
        <w:rPr>
          <w:rFonts w:ascii="Times New Roman"/>
          <w:b w:val="false"/>
          <w:i w:val="false"/>
          <w:color w:val="000000"/>
          <w:sz w:val="28"/>
        </w:rPr>
        <w:t>
      3) своевременное предоставление Конечным заемщиком информации Поверенному (агенту) для проведения мониторинга реализации инвестиционного проекта, финансирования инвестиционного проекта и финансового состояния Конечного заемщика;</w:t>
      </w:r>
    </w:p>
    <w:bookmarkEnd w:id="71"/>
    <w:bookmarkStart w:name="z242" w:id="72"/>
    <w:p>
      <w:pPr>
        <w:spacing w:after="0"/>
        <w:ind w:left="0"/>
        <w:jc w:val="both"/>
      </w:pPr>
      <w:r>
        <w:rPr>
          <w:rFonts w:ascii="Times New Roman"/>
          <w:b w:val="false"/>
          <w:i w:val="false"/>
          <w:color w:val="000000"/>
          <w:sz w:val="28"/>
        </w:rPr>
        <w:t>
      4) социально-экономические показатели, в том числе создание рабочих мест (временных/постоянных), снижение износа, аварийности на сетях, потерь и информация по дебиторской задолженности от потребителей.</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Министра индустрии и инфраструктурного развития РК от 16.03.2022 </w:t>
      </w:r>
      <w:r>
        <w:rPr>
          <w:rFonts w:ascii="Times New Roman"/>
          <w:b w:val="false"/>
          <w:i w:val="false"/>
          <w:color w:val="000000"/>
          <w:sz w:val="28"/>
        </w:rPr>
        <w:t>№ 144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73"/>
    <w:p>
      <w:pPr>
        <w:spacing w:after="0"/>
        <w:ind w:left="0"/>
        <w:jc w:val="left"/>
      </w:pPr>
      <w:r>
        <w:rPr>
          <w:rFonts w:ascii="Times New Roman"/>
          <w:b/>
          <w:i w:val="false"/>
          <w:color w:val="000000"/>
        </w:rPr>
        <w:t xml:space="preserve"> Подраздел 3. Определение целесообразности бюджетного</w:t>
      </w:r>
      <w:r>
        <w:br/>
      </w:r>
      <w:r>
        <w:rPr>
          <w:rFonts w:ascii="Times New Roman"/>
          <w:b/>
          <w:i w:val="false"/>
          <w:color w:val="000000"/>
        </w:rPr>
        <w:t>кредитования инвестиционных проектов</w:t>
      </w:r>
    </w:p>
    <w:bookmarkEnd w:id="73"/>
    <w:bookmarkStart w:name="z53" w:id="74"/>
    <w:p>
      <w:pPr>
        <w:spacing w:after="0"/>
        <w:ind w:left="0"/>
        <w:jc w:val="both"/>
      </w:pPr>
      <w:r>
        <w:rPr>
          <w:rFonts w:ascii="Times New Roman"/>
          <w:b w:val="false"/>
          <w:i w:val="false"/>
          <w:color w:val="000000"/>
          <w:sz w:val="28"/>
        </w:rPr>
        <w:t xml:space="preserve">
      23. Бюджетные кредиты предоставляются при соблюдении критериев, указанных в </w:t>
      </w:r>
      <w:r>
        <w:rPr>
          <w:rFonts w:ascii="Times New Roman"/>
          <w:b w:val="false"/>
          <w:i w:val="false"/>
          <w:color w:val="000000"/>
          <w:sz w:val="28"/>
        </w:rPr>
        <w:t>пункте 12</w:t>
      </w:r>
      <w:r>
        <w:rPr>
          <w:rFonts w:ascii="Times New Roman"/>
          <w:b w:val="false"/>
          <w:i w:val="false"/>
          <w:color w:val="000000"/>
          <w:sz w:val="28"/>
        </w:rPr>
        <w:t xml:space="preserve"> настоящих Правил. </w:t>
      </w:r>
    </w:p>
    <w:bookmarkEnd w:id="74"/>
    <w:bookmarkStart w:name="z54" w:id="75"/>
    <w:p>
      <w:pPr>
        <w:spacing w:after="0"/>
        <w:ind w:left="0"/>
        <w:jc w:val="both"/>
      </w:pPr>
      <w:r>
        <w:rPr>
          <w:rFonts w:ascii="Times New Roman"/>
          <w:b w:val="false"/>
          <w:i w:val="false"/>
          <w:color w:val="000000"/>
          <w:sz w:val="28"/>
        </w:rPr>
        <w:t xml:space="preserve">
      24. Целесообразность бюджетного кредитования инвестиционных проектов определяется Рабочей группой на основании: </w:t>
      </w:r>
    </w:p>
    <w:bookmarkEnd w:id="75"/>
    <w:p>
      <w:pPr>
        <w:spacing w:after="0"/>
        <w:ind w:left="0"/>
        <w:jc w:val="both"/>
      </w:pPr>
      <w:r>
        <w:rPr>
          <w:rFonts w:ascii="Times New Roman"/>
          <w:b w:val="false"/>
          <w:i w:val="false"/>
          <w:color w:val="000000"/>
          <w:sz w:val="28"/>
        </w:rPr>
        <w:t>
      1) заключения Поверенного (агента) о возможности выдачи бюджетного кредита на общую стоимость проекта;</w:t>
      </w:r>
    </w:p>
    <w:p>
      <w:pPr>
        <w:spacing w:after="0"/>
        <w:ind w:left="0"/>
        <w:jc w:val="both"/>
      </w:pPr>
      <w:r>
        <w:rPr>
          <w:rFonts w:ascii="Times New Roman"/>
          <w:b w:val="false"/>
          <w:i w:val="false"/>
          <w:color w:val="000000"/>
          <w:sz w:val="28"/>
        </w:rPr>
        <w:t xml:space="preserve">
      2) документов, указанных в </w:t>
      </w:r>
      <w:r>
        <w:rPr>
          <w:rFonts w:ascii="Times New Roman"/>
          <w:b w:val="false"/>
          <w:i w:val="false"/>
          <w:color w:val="000000"/>
          <w:sz w:val="28"/>
        </w:rPr>
        <w:t>подразделах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Параграфа 2 настоящих Правил.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с изменением, внесенным приказом Министра по инвестициям и развитию Республики Казахстан от 05.09.2018 </w:t>
      </w:r>
      <w:r>
        <w:rPr>
          <w:rFonts w:ascii="Times New Roman"/>
          <w:b w:val="false"/>
          <w:i w:val="false"/>
          <w:color w:val="000000"/>
          <w:sz w:val="28"/>
        </w:rPr>
        <w:t>№ 628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76"/>
    <w:p>
      <w:pPr>
        <w:spacing w:after="0"/>
        <w:ind w:left="0"/>
        <w:jc w:val="both"/>
      </w:pPr>
      <w:r>
        <w:rPr>
          <w:rFonts w:ascii="Times New Roman"/>
          <w:b w:val="false"/>
          <w:i w:val="false"/>
          <w:color w:val="000000"/>
          <w:sz w:val="28"/>
        </w:rPr>
        <w:t xml:space="preserve">
      25. Рассмотрение Поверенным (агентом) пакета документов, перечисленных в </w:t>
      </w:r>
      <w:r>
        <w:rPr>
          <w:rFonts w:ascii="Times New Roman"/>
          <w:b w:val="false"/>
          <w:i w:val="false"/>
          <w:color w:val="000000"/>
          <w:sz w:val="28"/>
        </w:rPr>
        <w:t>подразделах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Параграфа 2 настоящих Правил, осуществляется на предмет соответствия их критериям, указанным в </w:t>
      </w:r>
      <w:r>
        <w:rPr>
          <w:rFonts w:ascii="Times New Roman"/>
          <w:b w:val="false"/>
          <w:i w:val="false"/>
          <w:color w:val="000000"/>
          <w:sz w:val="28"/>
        </w:rPr>
        <w:t>пункте 12</w:t>
      </w:r>
      <w:r>
        <w:rPr>
          <w:rFonts w:ascii="Times New Roman"/>
          <w:b w:val="false"/>
          <w:i w:val="false"/>
          <w:color w:val="000000"/>
          <w:sz w:val="28"/>
        </w:rPr>
        <w:t xml:space="preserve"> настоящих Правил. </w:t>
      </w:r>
    </w:p>
    <w:bookmarkEnd w:id="76"/>
    <w:bookmarkStart w:name="z56" w:id="77"/>
    <w:p>
      <w:pPr>
        <w:spacing w:after="0"/>
        <w:ind w:left="0"/>
        <w:jc w:val="both"/>
      </w:pPr>
      <w:r>
        <w:rPr>
          <w:rFonts w:ascii="Times New Roman"/>
          <w:b w:val="false"/>
          <w:i w:val="false"/>
          <w:color w:val="000000"/>
          <w:sz w:val="28"/>
        </w:rPr>
        <w:t xml:space="preserve">
      26. Под экономической и социальной эффективностью реализации мероприятий посредством бюджетного кредитования понимается наличие доказательств, подтвержденных расчетами, социально-экономической эффективности проекта, планируемого к реализации посредством бюджетного кредитования. </w:t>
      </w:r>
    </w:p>
    <w:bookmarkEnd w:id="77"/>
    <w:bookmarkStart w:name="z57" w:id="78"/>
    <w:p>
      <w:pPr>
        <w:spacing w:after="0"/>
        <w:ind w:left="0"/>
        <w:jc w:val="both"/>
      </w:pPr>
      <w:r>
        <w:rPr>
          <w:rFonts w:ascii="Times New Roman"/>
          <w:b w:val="false"/>
          <w:i w:val="false"/>
          <w:color w:val="000000"/>
          <w:sz w:val="28"/>
        </w:rPr>
        <w:t xml:space="preserve">
      27. Под окупаемостью мероприятий, реализуемых за счет бюджетного кредита, понимается наличие доказательств, подтвержденных расчетами, возвратности бюджетного кредита (включая основной долг, вознаграждение, неустойки). </w:t>
      </w:r>
    </w:p>
    <w:bookmarkEnd w:id="78"/>
    <w:bookmarkStart w:name="z58" w:id="79"/>
    <w:p>
      <w:pPr>
        <w:spacing w:after="0"/>
        <w:ind w:left="0"/>
        <w:jc w:val="both"/>
      </w:pPr>
      <w:r>
        <w:rPr>
          <w:rFonts w:ascii="Times New Roman"/>
          <w:b w:val="false"/>
          <w:i w:val="false"/>
          <w:color w:val="000000"/>
          <w:sz w:val="28"/>
        </w:rPr>
        <w:t xml:space="preserve">
      28. Оценка возвратности бюджетного кредита проводится на основании представляемых Конечными заемщиками финансовой модели проекта и иных документов, перечисленных в </w:t>
      </w:r>
      <w:r>
        <w:rPr>
          <w:rFonts w:ascii="Times New Roman"/>
          <w:b w:val="false"/>
          <w:i w:val="false"/>
          <w:color w:val="000000"/>
          <w:sz w:val="28"/>
        </w:rPr>
        <w:t>подразделах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Параграфа 2 настоящих Правил. </w:t>
      </w:r>
    </w:p>
    <w:bookmarkEnd w:id="79"/>
    <w:bookmarkStart w:name="z59" w:id="80"/>
    <w:p>
      <w:pPr>
        <w:spacing w:after="0"/>
        <w:ind w:left="0"/>
        <w:jc w:val="both"/>
      </w:pPr>
      <w:r>
        <w:rPr>
          <w:rFonts w:ascii="Times New Roman"/>
          <w:b w:val="false"/>
          <w:i w:val="false"/>
          <w:color w:val="000000"/>
          <w:sz w:val="28"/>
        </w:rPr>
        <w:t xml:space="preserve">
      29. Платежеспособность (кредитоспособность) Конечного заемщика – возможность возврата Конечным заемщиком бюджетного кредита с учетом анализа его финансового состояния, в том числе в плановом периоде. </w:t>
      </w:r>
    </w:p>
    <w:bookmarkEnd w:id="80"/>
    <w:p>
      <w:pPr>
        <w:spacing w:after="0"/>
        <w:ind w:left="0"/>
        <w:jc w:val="both"/>
      </w:pPr>
      <w:r>
        <w:rPr>
          <w:rFonts w:ascii="Times New Roman"/>
          <w:b w:val="false"/>
          <w:i w:val="false"/>
          <w:color w:val="000000"/>
          <w:sz w:val="28"/>
        </w:rPr>
        <w:t xml:space="preserve">
      Оценка финансового состояния проводится на основании анализа финансовой отчетности, бальной оценки финансового состояния Потенциального конечного заемщика и иной приемлемой информации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Результаты оценки финансового состояния Конечного заемщика выносятся на рассмотрение Рабочей группы в составе пакета документов согласно подпункту 6) пункта 57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в редакции приказа Министра по инвестициям и развитию Республики Казахстан от 05.09.2018 </w:t>
      </w:r>
      <w:r>
        <w:rPr>
          <w:rFonts w:ascii="Times New Roman"/>
          <w:b w:val="false"/>
          <w:i w:val="false"/>
          <w:color w:val="000000"/>
          <w:sz w:val="28"/>
        </w:rPr>
        <w:t>№ 628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81"/>
    <w:p>
      <w:pPr>
        <w:spacing w:after="0"/>
        <w:ind w:left="0"/>
        <w:jc w:val="left"/>
      </w:pPr>
      <w:r>
        <w:rPr>
          <w:rFonts w:ascii="Times New Roman"/>
          <w:b/>
          <w:i w:val="false"/>
          <w:color w:val="000000"/>
        </w:rPr>
        <w:t xml:space="preserve"> Подраздел 4. Обеспечение бюджетного кредита</w:t>
      </w:r>
    </w:p>
    <w:bookmarkEnd w:id="81"/>
    <w:bookmarkStart w:name="z61" w:id="82"/>
    <w:p>
      <w:pPr>
        <w:spacing w:after="0"/>
        <w:ind w:left="0"/>
        <w:jc w:val="both"/>
      </w:pPr>
      <w:r>
        <w:rPr>
          <w:rFonts w:ascii="Times New Roman"/>
          <w:b w:val="false"/>
          <w:i w:val="false"/>
          <w:color w:val="000000"/>
          <w:sz w:val="28"/>
        </w:rPr>
        <w:t xml:space="preserve">
      30. Исполнение обязательств по бюджетному кредиту обеспечивается в соответствии со </w:t>
      </w:r>
      <w:r>
        <w:rPr>
          <w:rFonts w:ascii="Times New Roman"/>
          <w:b w:val="false"/>
          <w:i w:val="false"/>
          <w:color w:val="000000"/>
          <w:sz w:val="28"/>
        </w:rPr>
        <w:t>статьей 183</w:t>
      </w:r>
      <w:r>
        <w:rPr>
          <w:rFonts w:ascii="Times New Roman"/>
          <w:b w:val="false"/>
          <w:i w:val="false"/>
          <w:color w:val="000000"/>
          <w:sz w:val="28"/>
        </w:rPr>
        <w:t xml:space="preserve"> Кодекса. </w:t>
      </w:r>
    </w:p>
    <w:bookmarkEnd w:id="82"/>
    <w:bookmarkStart w:name="z62" w:id="83"/>
    <w:p>
      <w:pPr>
        <w:spacing w:after="0"/>
        <w:ind w:left="0"/>
        <w:jc w:val="both"/>
      </w:pPr>
      <w:r>
        <w:rPr>
          <w:rFonts w:ascii="Times New Roman"/>
          <w:b w:val="false"/>
          <w:i w:val="false"/>
          <w:color w:val="000000"/>
          <w:sz w:val="28"/>
        </w:rPr>
        <w:t xml:space="preserve">
      31. Местным исполнительным органам бюджетные кредиты из республиканского бюджета выделяются без обеспечения исполнения обязательств. </w:t>
      </w:r>
    </w:p>
    <w:bookmarkEnd w:id="83"/>
    <w:bookmarkStart w:name="z63" w:id="84"/>
    <w:p>
      <w:pPr>
        <w:spacing w:after="0"/>
        <w:ind w:left="0"/>
        <w:jc w:val="both"/>
      </w:pPr>
      <w:r>
        <w:rPr>
          <w:rFonts w:ascii="Times New Roman"/>
          <w:b w:val="false"/>
          <w:i w:val="false"/>
          <w:color w:val="000000"/>
          <w:sz w:val="28"/>
        </w:rPr>
        <w:t xml:space="preserve">
      32. В случае выбора обеспечения в виде залога при бюджетном кредитовании Конечного заемщика, в качестве предмета залога предоставляется следующее: </w:t>
      </w:r>
    </w:p>
    <w:bookmarkEnd w:id="84"/>
    <w:bookmarkStart w:name="z327" w:id="85"/>
    <w:p>
      <w:pPr>
        <w:spacing w:after="0"/>
        <w:ind w:left="0"/>
        <w:jc w:val="both"/>
      </w:pPr>
      <w:r>
        <w:rPr>
          <w:rFonts w:ascii="Times New Roman"/>
          <w:b w:val="false"/>
          <w:i w:val="false"/>
          <w:color w:val="000000"/>
          <w:sz w:val="28"/>
        </w:rPr>
        <w:t xml:space="preserve">
      1) реконструированное и модернизированное недвижимое имущество Конечного заемщика, в случае направления средств бюджетного кредита на реконструкцию и модернизацию систем водоснабжения и водоотведения; </w:t>
      </w:r>
    </w:p>
    <w:bookmarkEnd w:id="85"/>
    <w:bookmarkStart w:name="z328" w:id="86"/>
    <w:p>
      <w:pPr>
        <w:spacing w:after="0"/>
        <w:ind w:left="0"/>
        <w:jc w:val="both"/>
      </w:pPr>
      <w:r>
        <w:rPr>
          <w:rFonts w:ascii="Times New Roman"/>
          <w:b w:val="false"/>
          <w:i w:val="false"/>
          <w:color w:val="000000"/>
          <w:sz w:val="28"/>
        </w:rPr>
        <w:t xml:space="preserve">
      2) новый объект, в случае направления средств бюджетного кредита на строительство систем водоснабжения и водоотведения. </w:t>
      </w:r>
    </w:p>
    <w:bookmarkEnd w:id="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промышленности и строительства РК от 04.03.2025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87"/>
    <w:p>
      <w:pPr>
        <w:spacing w:after="0"/>
        <w:ind w:left="0"/>
        <w:jc w:val="both"/>
      </w:pPr>
      <w:r>
        <w:rPr>
          <w:rFonts w:ascii="Times New Roman"/>
          <w:b w:val="false"/>
          <w:i w:val="false"/>
          <w:color w:val="000000"/>
          <w:sz w:val="28"/>
        </w:rPr>
        <w:t xml:space="preserve">
      33. Реконструируемое или модернизируемое недвижимое имущество Конечного заемщика, предоставляемое в качестве предмета залога, должно быть свободным от каких-либо обременений. </w:t>
      </w:r>
    </w:p>
    <w:bookmarkEnd w:id="87"/>
    <w:bookmarkStart w:name="z65" w:id="88"/>
    <w:p>
      <w:pPr>
        <w:spacing w:after="0"/>
        <w:ind w:left="0"/>
        <w:jc w:val="both"/>
      </w:pPr>
      <w:r>
        <w:rPr>
          <w:rFonts w:ascii="Times New Roman"/>
          <w:b w:val="false"/>
          <w:i w:val="false"/>
          <w:color w:val="000000"/>
          <w:sz w:val="28"/>
        </w:rPr>
        <w:t>
      34. Не допускается замена и/или отчуждение предмета залога, предоставление нескольких бюджетных кредитов под один предмет залога.</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 в редакции приказа Министра индустрии и инфраструктурного развития РК от 16.03.2022 </w:t>
      </w:r>
      <w:r>
        <w:rPr>
          <w:rFonts w:ascii="Times New Roman"/>
          <w:b w:val="false"/>
          <w:i w:val="false"/>
          <w:color w:val="000000"/>
          <w:sz w:val="28"/>
        </w:rPr>
        <w:t>№ 144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3" w:id="89"/>
    <w:p>
      <w:pPr>
        <w:spacing w:after="0"/>
        <w:ind w:left="0"/>
        <w:jc w:val="both"/>
      </w:pPr>
      <w:r>
        <w:rPr>
          <w:rFonts w:ascii="Times New Roman"/>
          <w:b w:val="false"/>
          <w:i w:val="false"/>
          <w:color w:val="000000"/>
          <w:sz w:val="28"/>
        </w:rPr>
        <w:t>
      34-1. В случае банкротства, перерегистрации и реорганизации, организация получившая бюджетный кредит уведомляет Поверенного (агента).</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34-1 в соответствии с приказом Министра индустрии и инфраструктурного развития РК от 16.03.2022 </w:t>
      </w:r>
      <w:r>
        <w:rPr>
          <w:rFonts w:ascii="Times New Roman"/>
          <w:b w:val="false"/>
          <w:i w:val="false"/>
          <w:color w:val="000000"/>
          <w:sz w:val="28"/>
        </w:rPr>
        <w:t>№ 144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6" w:id="90"/>
    <w:p>
      <w:pPr>
        <w:spacing w:after="0"/>
        <w:ind w:left="0"/>
        <w:jc w:val="both"/>
      </w:pPr>
      <w:r>
        <w:rPr>
          <w:rFonts w:ascii="Times New Roman"/>
          <w:b w:val="false"/>
          <w:i w:val="false"/>
          <w:color w:val="000000"/>
          <w:sz w:val="28"/>
        </w:rPr>
        <w:t xml:space="preserve">
      35. Оценка обеспечения исполнения обязательств по бюджетному кредиту осуществляется в соответствии со </w:t>
      </w:r>
      <w:r>
        <w:rPr>
          <w:rFonts w:ascii="Times New Roman"/>
          <w:b w:val="false"/>
          <w:i w:val="false"/>
          <w:color w:val="000000"/>
          <w:sz w:val="28"/>
        </w:rPr>
        <w:t>статьей 2</w:t>
      </w:r>
      <w:r>
        <w:rPr>
          <w:rFonts w:ascii="Times New Roman"/>
          <w:b w:val="false"/>
          <w:i w:val="false"/>
          <w:color w:val="000000"/>
          <w:sz w:val="28"/>
        </w:rPr>
        <w:t xml:space="preserve"> Закона Республики Казахстан от 10 января 2018 года "Об оценочной деятельности в Республике Казахстан".</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в редакции приказа Министра индустрии и инфраструктурного развития РК от 19.08.2019 </w:t>
      </w:r>
      <w:r>
        <w:rPr>
          <w:rFonts w:ascii="Times New Roman"/>
          <w:b w:val="false"/>
          <w:i w:val="false"/>
          <w:color w:val="000000"/>
          <w:sz w:val="28"/>
        </w:rPr>
        <w:t>№ 654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91"/>
    <w:p>
      <w:pPr>
        <w:spacing w:after="0"/>
        <w:ind w:left="0"/>
        <w:jc w:val="both"/>
      </w:pPr>
      <w:r>
        <w:rPr>
          <w:rFonts w:ascii="Times New Roman"/>
          <w:b w:val="false"/>
          <w:i w:val="false"/>
          <w:color w:val="000000"/>
          <w:sz w:val="28"/>
        </w:rPr>
        <w:t>
      36. Оплата услуг по оценке обеспечения исполнения обязательств по бюджетному кредиту производится Конечным заемщиком.</w:t>
      </w:r>
    </w:p>
    <w:bookmarkEnd w:id="91"/>
    <w:bookmarkStart w:name="z68" w:id="92"/>
    <w:p>
      <w:pPr>
        <w:spacing w:after="0"/>
        <w:ind w:left="0"/>
        <w:jc w:val="left"/>
      </w:pPr>
      <w:r>
        <w:rPr>
          <w:rFonts w:ascii="Times New Roman"/>
          <w:b/>
          <w:i w:val="false"/>
          <w:color w:val="000000"/>
        </w:rPr>
        <w:t xml:space="preserve"> Подраздел 5. Погашение бюджетного кредита</w:t>
      </w:r>
    </w:p>
    <w:bookmarkEnd w:id="92"/>
    <w:bookmarkStart w:name="z69" w:id="93"/>
    <w:p>
      <w:pPr>
        <w:spacing w:after="0"/>
        <w:ind w:left="0"/>
        <w:jc w:val="both"/>
      </w:pPr>
      <w:r>
        <w:rPr>
          <w:rFonts w:ascii="Times New Roman"/>
          <w:b w:val="false"/>
          <w:i w:val="false"/>
          <w:color w:val="000000"/>
          <w:sz w:val="28"/>
        </w:rPr>
        <w:t xml:space="preserve">
      37. Погашение бюджетного кредита и выплата вознаграждения осуществляется следующими способами: </w:t>
      </w:r>
    </w:p>
    <w:bookmarkEnd w:id="93"/>
    <w:p>
      <w:pPr>
        <w:spacing w:after="0"/>
        <w:ind w:left="0"/>
        <w:jc w:val="both"/>
      </w:pPr>
      <w:r>
        <w:rPr>
          <w:rFonts w:ascii="Times New Roman"/>
          <w:b w:val="false"/>
          <w:i w:val="false"/>
          <w:color w:val="000000"/>
          <w:sz w:val="28"/>
        </w:rPr>
        <w:t>
      1) аннуитетными (равными) платежами;</w:t>
      </w:r>
    </w:p>
    <w:p>
      <w:pPr>
        <w:spacing w:after="0"/>
        <w:ind w:left="0"/>
        <w:jc w:val="both"/>
      </w:pPr>
      <w:r>
        <w:rPr>
          <w:rFonts w:ascii="Times New Roman"/>
          <w:b w:val="false"/>
          <w:i w:val="false"/>
          <w:color w:val="000000"/>
          <w:sz w:val="28"/>
        </w:rPr>
        <w:t>
      2) погашением суммы основного долга равными долями и суммы фактически начисленного вознаграждения по бюджетному кредиту на дату погашения;</w:t>
      </w:r>
    </w:p>
    <w:p>
      <w:pPr>
        <w:spacing w:after="0"/>
        <w:ind w:left="0"/>
        <w:jc w:val="both"/>
      </w:pPr>
      <w:r>
        <w:rPr>
          <w:rFonts w:ascii="Times New Roman"/>
          <w:b w:val="false"/>
          <w:i w:val="false"/>
          <w:color w:val="000000"/>
          <w:sz w:val="28"/>
        </w:rPr>
        <w:t>
      3) оплатой вознаграждения без погашения основного долга в течение льготного периода.</w:t>
      </w:r>
    </w:p>
    <w:bookmarkStart w:name="z70" w:id="94"/>
    <w:p>
      <w:pPr>
        <w:spacing w:after="0"/>
        <w:ind w:left="0"/>
        <w:jc w:val="both"/>
      </w:pPr>
      <w:r>
        <w:rPr>
          <w:rFonts w:ascii="Times New Roman"/>
          <w:b w:val="false"/>
          <w:i w:val="false"/>
          <w:color w:val="000000"/>
          <w:sz w:val="28"/>
        </w:rPr>
        <w:t xml:space="preserve">
      38. Конкретный способ погашения указывается в кредитных договорах. </w:t>
      </w:r>
    </w:p>
    <w:bookmarkEnd w:id="94"/>
    <w:bookmarkStart w:name="z71" w:id="95"/>
    <w:p>
      <w:pPr>
        <w:spacing w:after="0"/>
        <w:ind w:left="0"/>
        <w:jc w:val="left"/>
      </w:pPr>
      <w:r>
        <w:rPr>
          <w:rFonts w:ascii="Times New Roman"/>
          <w:b/>
          <w:i w:val="false"/>
          <w:color w:val="000000"/>
        </w:rPr>
        <w:t xml:space="preserve"> Параграф 2. Предоставление бюджетного кредита</w:t>
      </w:r>
      <w:r>
        <w:br/>
      </w:r>
      <w:r>
        <w:rPr>
          <w:rFonts w:ascii="Times New Roman"/>
          <w:b/>
          <w:i w:val="false"/>
          <w:color w:val="000000"/>
        </w:rPr>
        <w:t>Подраздел 1. Консультирование и прием заявок на бюджетный</w:t>
      </w:r>
      <w:r>
        <w:br/>
      </w:r>
      <w:r>
        <w:rPr>
          <w:rFonts w:ascii="Times New Roman"/>
          <w:b/>
          <w:i w:val="false"/>
          <w:color w:val="000000"/>
        </w:rPr>
        <w:t>кредит</w:t>
      </w:r>
    </w:p>
    <w:bookmarkEnd w:id="95"/>
    <w:bookmarkStart w:name="z73" w:id="96"/>
    <w:p>
      <w:pPr>
        <w:spacing w:after="0"/>
        <w:ind w:left="0"/>
        <w:jc w:val="both"/>
      </w:pPr>
      <w:r>
        <w:rPr>
          <w:rFonts w:ascii="Times New Roman"/>
          <w:b w:val="false"/>
          <w:i w:val="false"/>
          <w:color w:val="000000"/>
          <w:sz w:val="28"/>
        </w:rPr>
        <w:t xml:space="preserve">
      39. До поступления заявок на бюджетный кредит: </w:t>
      </w:r>
    </w:p>
    <w:bookmarkEnd w:id="96"/>
    <w:bookmarkStart w:name="z330" w:id="97"/>
    <w:p>
      <w:pPr>
        <w:spacing w:after="0"/>
        <w:ind w:left="0"/>
        <w:jc w:val="both"/>
      </w:pPr>
      <w:r>
        <w:rPr>
          <w:rFonts w:ascii="Times New Roman"/>
          <w:b w:val="false"/>
          <w:i w:val="false"/>
          <w:color w:val="000000"/>
          <w:sz w:val="28"/>
        </w:rPr>
        <w:t xml:space="preserve">
      1) Заемщик: </w:t>
      </w:r>
    </w:p>
    <w:bookmarkEnd w:id="97"/>
    <w:bookmarkStart w:name="z331" w:id="98"/>
    <w:p>
      <w:pPr>
        <w:spacing w:after="0"/>
        <w:ind w:left="0"/>
        <w:jc w:val="both"/>
      </w:pPr>
      <w:r>
        <w:rPr>
          <w:rFonts w:ascii="Times New Roman"/>
          <w:b w:val="false"/>
          <w:i w:val="false"/>
          <w:color w:val="000000"/>
          <w:sz w:val="28"/>
        </w:rPr>
        <w:t>
      разъясняет требования, предъявляемые к Потенциальным конечным заемщикам, согласно настоящим Правилам;</w:t>
      </w:r>
    </w:p>
    <w:bookmarkEnd w:id="98"/>
    <w:bookmarkStart w:name="z332" w:id="99"/>
    <w:p>
      <w:pPr>
        <w:spacing w:after="0"/>
        <w:ind w:left="0"/>
        <w:jc w:val="both"/>
      </w:pPr>
      <w:r>
        <w:rPr>
          <w:rFonts w:ascii="Times New Roman"/>
          <w:b w:val="false"/>
          <w:i w:val="false"/>
          <w:color w:val="000000"/>
          <w:sz w:val="28"/>
        </w:rPr>
        <w:t>
      размещает информацию о сроках и перечне документов, необходимых для предоставления заявки на бюджетный кредит в открытых источниках/официальном интернет-ресурсе Заемщика;</w:t>
      </w:r>
    </w:p>
    <w:bookmarkEnd w:id="99"/>
    <w:bookmarkStart w:name="z333" w:id="100"/>
    <w:p>
      <w:pPr>
        <w:spacing w:after="0"/>
        <w:ind w:left="0"/>
        <w:jc w:val="both"/>
      </w:pPr>
      <w:r>
        <w:rPr>
          <w:rFonts w:ascii="Times New Roman"/>
          <w:b w:val="false"/>
          <w:i w:val="false"/>
          <w:color w:val="000000"/>
          <w:sz w:val="28"/>
        </w:rPr>
        <w:t>
      разъясняет порядок рассмотрения заявок;</w:t>
      </w:r>
    </w:p>
    <w:bookmarkEnd w:id="100"/>
    <w:bookmarkStart w:name="z334" w:id="101"/>
    <w:p>
      <w:pPr>
        <w:spacing w:after="0"/>
        <w:ind w:left="0"/>
        <w:jc w:val="both"/>
      </w:pPr>
      <w:r>
        <w:rPr>
          <w:rFonts w:ascii="Times New Roman"/>
          <w:b w:val="false"/>
          <w:i w:val="false"/>
          <w:color w:val="000000"/>
          <w:sz w:val="28"/>
        </w:rPr>
        <w:t>
      дает разъяснения об ответственности и возможных рисках Конечного заемщика в случае невыполнения его обязательств по договору бюджетного кредитования;</w:t>
      </w:r>
    </w:p>
    <w:bookmarkEnd w:id="101"/>
    <w:bookmarkStart w:name="z335" w:id="102"/>
    <w:p>
      <w:pPr>
        <w:spacing w:after="0"/>
        <w:ind w:left="0"/>
        <w:jc w:val="both"/>
      </w:pPr>
      <w:r>
        <w:rPr>
          <w:rFonts w:ascii="Times New Roman"/>
          <w:b w:val="false"/>
          <w:i w:val="false"/>
          <w:color w:val="000000"/>
          <w:sz w:val="28"/>
        </w:rPr>
        <w:t>
      обеспечивает конфиденциальность предоставленной информации;</w:t>
      </w:r>
    </w:p>
    <w:bookmarkEnd w:id="102"/>
    <w:bookmarkStart w:name="z336" w:id="103"/>
    <w:p>
      <w:pPr>
        <w:spacing w:after="0"/>
        <w:ind w:left="0"/>
        <w:jc w:val="both"/>
      </w:pPr>
      <w:r>
        <w:rPr>
          <w:rFonts w:ascii="Times New Roman"/>
          <w:b w:val="false"/>
          <w:i w:val="false"/>
          <w:color w:val="000000"/>
          <w:sz w:val="28"/>
        </w:rPr>
        <w:t>
      консультирует Потенциального конечного заемщика по возникшим у него вопросам;</w:t>
      </w:r>
    </w:p>
    <w:bookmarkEnd w:id="103"/>
    <w:bookmarkStart w:name="z337" w:id="104"/>
    <w:p>
      <w:pPr>
        <w:spacing w:after="0"/>
        <w:ind w:left="0"/>
        <w:jc w:val="both"/>
      </w:pPr>
      <w:r>
        <w:rPr>
          <w:rFonts w:ascii="Times New Roman"/>
          <w:b w:val="false"/>
          <w:i w:val="false"/>
          <w:color w:val="000000"/>
          <w:sz w:val="28"/>
        </w:rPr>
        <w:t>
      формирует предварительный перечень инвестиционных проектов;</w:t>
      </w:r>
    </w:p>
    <w:bookmarkEnd w:id="104"/>
    <w:bookmarkStart w:name="z338" w:id="105"/>
    <w:p>
      <w:pPr>
        <w:spacing w:after="0"/>
        <w:ind w:left="0"/>
        <w:jc w:val="both"/>
      </w:pPr>
      <w:r>
        <w:rPr>
          <w:rFonts w:ascii="Times New Roman"/>
          <w:b w:val="false"/>
          <w:i w:val="false"/>
          <w:color w:val="000000"/>
          <w:sz w:val="28"/>
        </w:rPr>
        <w:t xml:space="preserve">
      2) Поверенный (агент): </w:t>
      </w:r>
    </w:p>
    <w:bookmarkEnd w:id="105"/>
    <w:bookmarkStart w:name="z339" w:id="106"/>
    <w:p>
      <w:pPr>
        <w:spacing w:after="0"/>
        <w:ind w:left="0"/>
        <w:jc w:val="both"/>
      </w:pPr>
      <w:r>
        <w:rPr>
          <w:rFonts w:ascii="Times New Roman"/>
          <w:b w:val="false"/>
          <w:i w:val="false"/>
          <w:color w:val="000000"/>
          <w:sz w:val="28"/>
        </w:rPr>
        <w:t>
      проводит предварительный отбор инвестиционных проектов Потенциальных конечных заемщиков, представленных Заемщиком;</w:t>
      </w:r>
    </w:p>
    <w:bookmarkEnd w:id="106"/>
    <w:bookmarkStart w:name="z340" w:id="107"/>
    <w:p>
      <w:pPr>
        <w:spacing w:after="0"/>
        <w:ind w:left="0"/>
        <w:jc w:val="both"/>
      </w:pPr>
      <w:r>
        <w:rPr>
          <w:rFonts w:ascii="Times New Roman"/>
          <w:b w:val="false"/>
          <w:i w:val="false"/>
          <w:color w:val="000000"/>
          <w:sz w:val="28"/>
        </w:rPr>
        <w:t>
      по предварительно отобранным проектам согласовывает техническую спецификацию (задание) на проектирование строительства, реконструкции и модернизации систем водоснабжения и водоотведения на предмет соответствия технической политике уполномоченного органа в области коммунального хозяйства.</w:t>
      </w:r>
    </w:p>
    <w:bookmarkEnd w:id="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 в редакции приказа Министра промышленности и строительства РК от 04.03.2025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108"/>
    <w:p>
      <w:pPr>
        <w:spacing w:after="0"/>
        <w:ind w:left="0"/>
        <w:jc w:val="both"/>
      </w:pPr>
      <w:r>
        <w:rPr>
          <w:rFonts w:ascii="Times New Roman"/>
          <w:b w:val="false"/>
          <w:i w:val="false"/>
          <w:color w:val="000000"/>
          <w:sz w:val="28"/>
        </w:rPr>
        <w:t>
      40. Для проведения предварительного отбора Заемщик формирует предварительный перечень инвестиционных проектов на предстоящие 3 (три) года с обоснованием необходимости реализации, приоритетности и направляет Поверенному (агенту) в срок до 1 марта года, предшествующего планируемому.</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Министра индустрии и инфраструктурного развития РК от 16.03.2022 </w:t>
      </w:r>
      <w:r>
        <w:rPr>
          <w:rFonts w:ascii="Times New Roman"/>
          <w:b w:val="false"/>
          <w:i w:val="false"/>
          <w:color w:val="000000"/>
          <w:sz w:val="28"/>
        </w:rPr>
        <w:t>№ 144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 w:id="109"/>
    <w:p>
      <w:pPr>
        <w:spacing w:after="0"/>
        <w:ind w:left="0"/>
        <w:jc w:val="both"/>
      </w:pPr>
      <w:r>
        <w:rPr>
          <w:rFonts w:ascii="Times New Roman"/>
          <w:b w:val="false"/>
          <w:i w:val="false"/>
          <w:color w:val="000000"/>
          <w:sz w:val="28"/>
        </w:rPr>
        <w:t xml:space="preserve">
      41. Для формирования Заемщиком предварительного перечня инвестиционных проектов Потенциальный конечный заемщик представляет Заемщику: </w:t>
      </w:r>
    </w:p>
    <w:bookmarkEnd w:id="109"/>
    <w:p>
      <w:pPr>
        <w:spacing w:after="0"/>
        <w:ind w:left="0"/>
        <w:jc w:val="both"/>
      </w:pPr>
      <w:r>
        <w:rPr>
          <w:rFonts w:ascii="Times New Roman"/>
          <w:b w:val="false"/>
          <w:i w:val="false"/>
          <w:color w:val="000000"/>
          <w:sz w:val="28"/>
        </w:rPr>
        <w:t>
      1) предварительный перечень инвестиционных проектов с обоснованием необходимости реализации и приоритетности;</w:t>
      </w:r>
    </w:p>
    <w:p>
      <w:pPr>
        <w:spacing w:after="0"/>
        <w:ind w:left="0"/>
        <w:jc w:val="both"/>
      </w:pPr>
      <w:r>
        <w:rPr>
          <w:rFonts w:ascii="Times New Roman"/>
          <w:b w:val="false"/>
          <w:i w:val="false"/>
          <w:color w:val="000000"/>
          <w:sz w:val="28"/>
        </w:rPr>
        <w:t>
      2) проект технической спецификации (задания) на разработку проектно-сметной документации (в случае наличия).</w:t>
      </w:r>
    </w:p>
    <w:bookmarkStart w:name="z76" w:id="110"/>
    <w:p>
      <w:pPr>
        <w:spacing w:after="0"/>
        <w:ind w:left="0"/>
        <w:jc w:val="both"/>
      </w:pPr>
      <w:r>
        <w:rPr>
          <w:rFonts w:ascii="Times New Roman"/>
          <w:b w:val="false"/>
          <w:i w:val="false"/>
          <w:color w:val="000000"/>
          <w:sz w:val="28"/>
        </w:rPr>
        <w:t>
      42. Поверенный (агент) рассматривает представленный предварительный перечень инвестиционных проектов на предстоящие 3 (три) года по следующим критериям в течение 10 (десяти) рабочих дней:</w:t>
      </w:r>
    </w:p>
    <w:bookmarkEnd w:id="110"/>
    <w:bookmarkStart w:name="z342" w:id="111"/>
    <w:p>
      <w:pPr>
        <w:spacing w:after="0"/>
        <w:ind w:left="0"/>
        <w:jc w:val="both"/>
      </w:pPr>
      <w:r>
        <w:rPr>
          <w:rFonts w:ascii="Times New Roman"/>
          <w:b w:val="false"/>
          <w:i w:val="false"/>
          <w:color w:val="000000"/>
          <w:sz w:val="28"/>
        </w:rPr>
        <w:t>
      1) аварийность систем водоснабжения и водоотведения;</w:t>
      </w:r>
    </w:p>
    <w:bookmarkEnd w:id="111"/>
    <w:bookmarkStart w:name="z343" w:id="112"/>
    <w:p>
      <w:pPr>
        <w:spacing w:after="0"/>
        <w:ind w:left="0"/>
        <w:jc w:val="both"/>
      </w:pPr>
      <w:r>
        <w:rPr>
          <w:rFonts w:ascii="Times New Roman"/>
          <w:b w:val="false"/>
          <w:i w:val="false"/>
          <w:color w:val="000000"/>
          <w:sz w:val="28"/>
        </w:rPr>
        <w:t>
      2) износ систем водоснабжения и водоотведения в процентном соотношении от общего количества;</w:t>
      </w:r>
    </w:p>
    <w:bookmarkEnd w:id="112"/>
    <w:bookmarkStart w:name="z344" w:id="113"/>
    <w:p>
      <w:pPr>
        <w:spacing w:after="0"/>
        <w:ind w:left="0"/>
        <w:jc w:val="both"/>
      </w:pPr>
      <w:r>
        <w:rPr>
          <w:rFonts w:ascii="Times New Roman"/>
          <w:b w:val="false"/>
          <w:i w:val="false"/>
          <w:color w:val="000000"/>
          <w:sz w:val="28"/>
        </w:rPr>
        <w:t>
      3) социально-экономическую значимость, в том числе улучшение количества предоставляемой услуги по водоснабжению и водоотведению на количество потребителей, количество подключаемых объектов при строительстве новых систем по водоснабжению и водоотведению, количество создаваемых постоянных рабочих мест;</w:t>
      </w:r>
    </w:p>
    <w:bookmarkEnd w:id="113"/>
    <w:bookmarkStart w:name="z345" w:id="114"/>
    <w:p>
      <w:pPr>
        <w:spacing w:after="0"/>
        <w:ind w:left="0"/>
        <w:jc w:val="both"/>
      </w:pPr>
      <w:r>
        <w:rPr>
          <w:rFonts w:ascii="Times New Roman"/>
          <w:b w:val="false"/>
          <w:i w:val="false"/>
          <w:color w:val="000000"/>
          <w:sz w:val="28"/>
        </w:rPr>
        <w:t>
      4) обеспеченность приборами учета, в системах водоснабжения с функцией дистанционной передачи показаний.</w:t>
      </w:r>
    </w:p>
    <w:bookmarkEnd w:id="114"/>
    <w:bookmarkStart w:name="z346" w:id="115"/>
    <w:p>
      <w:pPr>
        <w:spacing w:after="0"/>
        <w:ind w:left="0"/>
        <w:jc w:val="both"/>
      </w:pPr>
      <w:r>
        <w:rPr>
          <w:rFonts w:ascii="Times New Roman"/>
          <w:b w:val="false"/>
          <w:i w:val="false"/>
          <w:color w:val="000000"/>
          <w:sz w:val="28"/>
        </w:rPr>
        <w:t>
      Поверенный (агент) после рассмотрения перечня инвестиционных проектов, в течение 3 (трех) рабочих дней направляет информацию Администратору бюджетной программы.</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Министра промышленности и строительства РК от 04.03.2025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 w:id="116"/>
    <w:p>
      <w:pPr>
        <w:spacing w:after="0"/>
        <w:ind w:left="0"/>
        <w:jc w:val="both"/>
      </w:pPr>
      <w:r>
        <w:rPr>
          <w:rFonts w:ascii="Times New Roman"/>
          <w:b w:val="false"/>
          <w:i w:val="false"/>
          <w:color w:val="000000"/>
          <w:sz w:val="28"/>
        </w:rPr>
        <w:t xml:space="preserve">
      43. Поверенный (агент) письменно уведомляет Заемщика о результатах отбора по предварительному перечню инвестиционных проектов. </w:t>
      </w:r>
    </w:p>
    <w:bookmarkEnd w:id="116"/>
    <w:bookmarkStart w:name="z78" w:id="117"/>
    <w:p>
      <w:pPr>
        <w:spacing w:after="0"/>
        <w:ind w:left="0"/>
        <w:jc w:val="both"/>
      </w:pPr>
      <w:r>
        <w:rPr>
          <w:rFonts w:ascii="Times New Roman"/>
          <w:b w:val="false"/>
          <w:i w:val="false"/>
          <w:color w:val="000000"/>
          <w:sz w:val="28"/>
        </w:rPr>
        <w:t xml:space="preserve">
      44. Заемщик после получения от Поверенного (агента) письменного уведомления в течение 3 (трех) рабочих дней извещает Потенциального конечного заемщика о результатах отбора по предварительному перечню инвестиционных проектов. </w:t>
      </w:r>
    </w:p>
    <w:bookmarkEnd w:id="117"/>
    <w:bookmarkStart w:name="z79" w:id="118"/>
    <w:p>
      <w:pPr>
        <w:spacing w:after="0"/>
        <w:ind w:left="0"/>
        <w:jc w:val="both"/>
      </w:pPr>
      <w:r>
        <w:rPr>
          <w:rFonts w:ascii="Times New Roman"/>
          <w:b w:val="false"/>
          <w:i w:val="false"/>
          <w:color w:val="000000"/>
          <w:sz w:val="28"/>
        </w:rPr>
        <w:t xml:space="preserve">
      45. По отобранным инвестиционным проектам предварительного перечня Потенциальный конечный заемщик разрабатывает проект технической спецификации на разработку проектно-сметной документации. </w:t>
      </w:r>
    </w:p>
    <w:bookmarkEnd w:id="118"/>
    <w:bookmarkStart w:name="z80" w:id="119"/>
    <w:p>
      <w:pPr>
        <w:spacing w:after="0"/>
        <w:ind w:left="0"/>
        <w:jc w:val="both"/>
      </w:pPr>
      <w:r>
        <w:rPr>
          <w:rFonts w:ascii="Times New Roman"/>
          <w:b w:val="false"/>
          <w:i w:val="false"/>
          <w:color w:val="000000"/>
          <w:sz w:val="28"/>
        </w:rPr>
        <w:t>
      46. В случаях, когда общая стоимость бюджета конкурсных процедур по каждому лоту, финансируемого за счет бюджетного кредита, составляет более 50 миллионов тенге, Потенциальный конечный заемщик при выборе поставщика разработки проектно-сметной документации, в соответствии с настоящими Правилами, согласовывает с Поверенным (агентом) техническую спецификацию (задание), разрабатываемую в рамках конкурсной документации.</w:t>
      </w:r>
    </w:p>
    <w:bookmarkEnd w:id="119"/>
    <w:p>
      <w:pPr>
        <w:spacing w:after="0"/>
        <w:ind w:left="0"/>
        <w:jc w:val="both"/>
      </w:pPr>
      <w:r>
        <w:rPr>
          <w:rFonts w:ascii="Times New Roman"/>
          <w:b w:val="false"/>
          <w:i w:val="false"/>
          <w:color w:val="000000"/>
          <w:sz w:val="28"/>
        </w:rPr>
        <w:t>
      Согласование технической спецификации (задания) в рамках конкурсной документации по выбору поставщика на разработку проектно-сметной документации осуществляется Поверенным (агентом) в течение 3 (трех) рабочих дней со дня поступления технической спецификации (задания).</w:t>
      </w:r>
    </w:p>
    <w:p>
      <w:pPr>
        <w:spacing w:after="0"/>
        <w:ind w:left="0"/>
        <w:jc w:val="both"/>
      </w:pPr>
      <w:r>
        <w:rPr>
          <w:rFonts w:ascii="Times New Roman"/>
          <w:b w:val="false"/>
          <w:i w:val="false"/>
          <w:color w:val="000000"/>
          <w:sz w:val="28"/>
        </w:rPr>
        <w:t>
      Потенциальный конечный заемщик обеспечивает согласование технической спецификации (задания) по выбору поставщика разработки проектно-сметной документации до утверждения конкурсной документации.</w:t>
      </w:r>
    </w:p>
    <w:p>
      <w:pPr>
        <w:spacing w:after="0"/>
        <w:ind w:left="0"/>
        <w:jc w:val="both"/>
      </w:pPr>
      <w:r>
        <w:rPr>
          <w:rFonts w:ascii="Times New Roman"/>
          <w:b w:val="false"/>
          <w:i w:val="false"/>
          <w:color w:val="000000"/>
          <w:sz w:val="28"/>
        </w:rPr>
        <w:t>
      Техническая спецификация (в том числе требуемые функциональные, технические и качественные характеристики закупаемых товаров/работ/услуг), разработанная Потенциальным конечным заемщиком в рамках конкурсной документации по выбору поставщика разработки проектно-сметной документации должна разрабатываться в соответствии с обоснованием инвестиций, утверждҰнным генеральным планом города и комплексным планом социально-экономического развития, нормативными документами по производству работ на объектах, их приемки, измерения и оплаты, а также отражаются требования к качеству применяемых материалов и контроля качества выполняемых работ.</w:t>
      </w:r>
    </w:p>
    <w:p>
      <w:pPr>
        <w:spacing w:after="0"/>
        <w:ind w:left="0"/>
        <w:jc w:val="both"/>
      </w:pPr>
      <w:r>
        <w:rPr>
          <w:rFonts w:ascii="Times New Roman"/>
          <w:b w:val="false"/>
          <w:i w:val="false"/>
          <w:color w:val="000000"/>
          <w:sz w:val="28"/>
        </w:rPr>
        <w:t>
      Несоответствие технической спецификации (задания), разработанной в рамках конкурсной документации по выбору поставщика разработки проектно-сметной документации, технико-технологическим решениям, принятым в проектно-сметной документации, является основанием для отказа в согласовании со стороны Поверенного (агента).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46 - в редакции приказа Министра индустрии и инфраструктурного развития РК от 16.03.2022 </w:t>
      </w:r>
      <w:r>
        <w:rPr>
          <w:rFonts w:ascii="Times New Roman"/>
          <w:b w:val="false"/>
          <w:i w:val="false"/>
          <w:color w:val="000000"/>
          <w:sz w:val="28"/>
        </w:rPr>
        <w:t>№ 144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 w:id="120"/>
    <w:p>
      <w:pPr>
        <w:spacing w:after="0"/>
        <w:ind w:left="0"/>
        <w:jc w:val="both"/>
      </w:pPr>
      <w:r>
        <w:rPr>
          <w:rFonts w:ascii="Times New Roman"/>
          <w:b w:val="false"/>
          <w:i w:val="false"/>
          <w:color w:val="000000"/>
          <w:sz w:val="28"/>
        </w:rPr>
        <w:t xml:space="preserve">
      47. Результатом рассмотрения технической спецификации (задания) на разработку проектно-сметной документации является согласование или отказ в согласовании технической спецификации (задания) Поверенным (агентом). </w:t>
      </w:r>
    </w:p>
    <w:bookmarkEnd w:id="120"/>
    <w:bookmarkStart w:name="z82" w:id="121"/>
    <w:p>
      <w:pPr>
        <w:spacing w:after="0"/>
        <w:ind w:left="0"/>
        <w:jc w:val="both"/>
      </w:pPr>
      <w:r>
        <w:rPr>
          <w:rFonts w:ascii="Times New Roman"/>
          <w:b w:val="false"/>
          <w:i w:val="false"/>
          <w:color w:val="000000"/>
          <w:sz w:val="28"/>
        </w:rPr>
        <w:t xml:space="preserve">
      48. Поверенный (агент) письменно уведомляет Потенциального конечного заемщика о результатах рассмотрения технической спецификации (задания) посредством направления ему одного экземпляра решения о согласовании/об отказе в согласовании. </w:t>
      </w:r>
    </w:p>
    <w:bookmarkEnd w:id="121"/>
    <w:bookmarkStart w:name="z83" w:id="122"/>
    <w:p>
      <w:pPr>
        <w:spacing w:after="0"/>
        <w:ind w:left="0"/>
        <w:jc w:val="both"/>
      </w:pPr>
      <w:r>
        <w:rPr>
          <w:rFonts w:ascii="Times New Roman"/>
          <w:b w:val="false"/>
          <w:i w:val="false"/>
          <w:color w:val="000000"/>
          <w:sz w:val="28"/>
        </w:rPr>
        <w:t xml:space="preserve">
      49. В случае отказа в согласовании технической спецификации (задания) по причине несоответствия ее технико-экономическому обоснованию и (или) проектно-сметной документации Потенциальный конечный заемщик в течение 3 (трех) рабочих дней, с даты получения соответствующего решения дорабатывает техническую спецификацию (задание) и вносит ее на рассмотрение Поверенного (агента) повторно. </w:t>
      </w:r>
    </w:p>
    <w:bookmarkEnd w:id="122"/>
    <w:bookmarkStart w:name="z84" w:id="123"/>
    <w:p>
      <w:pPr>
        <w:spacing w:after="0"/>
        <w:ind w:left="0"/>
        <w:jc w:val="both"/>
      </w:pPr>
      <w:r>
        <w:rPr>
          <w:rFonts w:ascii="Times New Roman"/>
          <w:b w:val="false"/>
          <w:i w:val="false"/>
          <w:color w:val="000000"/>
          <w:sz w:val="28"/>
        </w:rPr>
        <w:t xml:space="preserve">
      50. Не соблюдение процедуры согласования технической спецификации (задания) в порядке, определенном настоящими Правилами, является основанием для отказа в предоставлении бюджетного кредита. </w:t>
      </w:r>
    </w:p>
    <w:bookmarkEnd w:id="123"/>
    <w:bookmarkStart w:name="z85" w:id="124"/>
    <w:p>
      <w:pPr>
        <w:spacing w:after="0"/>
        <w:ind w:left="0"/>
        <w:jc w:val="both"/>
      </w:pPr>
      <w:r>
        <w:rPr>
          <w:rFonts w:ascii="Times New Roman"/>
          <w:b w:val="false"/>
          <w:i w:val="false"/>
          <w:color w:val="000000"/>
          <w:sz w:val="28"/>
        </w:rPr>
        <w:t xml:space="preserve">
      51. Потенциальный конечный заемщик/Заемщик до получения заключения государственной экспертизы согласовывает с Поверенным (агентом) проектно-сметную документацию на предмет соответствия технологий, материалов и оборудования единой технической политике, автоматизации, цифровизации, приборов учета в системах водоснабжения и водоотведения с функцией дистанционной передачи показаний и современного оборудование для продления срока службы систем водоснабжения и водоотведения. </w:t>
      </w:r>
    </w:p>
    <w:bookmarkEnd w:id="124"/>
    <w:p>
      <w:pPr>
        <w:spacing w:after="0"/>
        <w:ind w:left="0"/>
        <w:jc w:val="both"/>
      </w:pPr>
      <w:r>
        <w:rPr>
          <w:rFonts w:ascii="Times New Roman"/>
          <w:b w:val="false"/>
          <w:i w:val="false"/>
          <w:color w:val="000000"/>
          <w:sz w:val="28"/>
        </w:rPr>
        <w:t>
      Все изменения и отклонения в проектно-сметной документации Конечный заемщик/Заемщик осуществляет по предварительному согласию с Поверенным (агентом).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приказа Министра промышленности и строительства РК от 04.03.2025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 w:id="125"/>
    <w:p>
      <w:pPr>
        <w:spacing w:after="0"/>
        <w:ind w:left="0"/>
        <w:jc w:val="both"/>
      </w:pPr>
      <w:r>
        <w:rPr>
          <w:rFonts w:ascii="Times New Roman"/>
          <w:b w:val="false"/>
          <w:i w:val="false"/>
          <w:color w:val="000000"/>
          <w:sz w:val="28"/>
        </w:rPr>
        <w:t>
      52. Для осуществления мероприятий по строительству, реконструкции и модернизации систем водоснабжения и водоотведения Потенциальный конечный заемщик формирует заявку на бюджетный кредит и передает Заемщику пакет необходимых документов. Заявка на бюджетный кредит содержит следующие документы:</w:t>
      </w:r>
    </w:p>
    <w:bookmarkEnd w:id="125"/>
    <w:bookmarkStart w:name="z348" w:id="126"/>
    <w:p>
      <w:pPr>
        <w:spacing w:after="0"/>
        <w:ind w:left="0"/>
        <w:jc w:val="both"/>
      </w:pPr>
      <w:r>
        <w:rPr>
          <w:rFonts w:ascii="Times New Roman"/>
          <w:b w:val="false"/>
          <w:i w:val="false"/>
          <w:color w:val="000000"/>
          <w:sz w:val="28"/>
        </w:rPr>
        <w:t>
      1) сопроводительное письмо на титульном бланке за подписью первого руководителя либо лица его замещающего с приложением документов на получение бюджетного кредита;</w:t>
      </w:r>
    </w:p>
    <w:bookmarkEnd w:id="126"/>
    <w:bookmarkStart w:name="z349" w:id="127"/>
    <w:p>
      <w:pPr>
        <w:spacing w:after="0"/>
        <w:ind w:left="0"/>
        <w:jc w:val="both"/>
      </w:pPr>
      <w:r>
        <w:rPr>
          <w:rFonts w:ascii="Times New Roman"/>
          <w:b w:val="false"/>
          <w:i w:val="false"/>
          <w:color w:val="000000"/>
          <w:sz w:val="28"/>
        </w:rPr>
        <w:t xml:space="preserve">
      2) паспорт проекта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127"/>
    <w:bookmarkStart w:name="z350" w:id="128"/>
    <w:p>
      <w:pPr>
        <w:spacing w:after="0"/>
        <w:ind w:left="0"/>
        <w:jc w:val="both"/>
      </w:pPr>
      <w:r>
        <w:rPr>
          <w:rFonts w:ascii="Times New Roman"/>
          <w:b w:val="false"/>
          <w:i w:val="false"/>
          <w:color w:val="000000"/>
          <w:sz w:val="28"/>
        </w:rPr>
        <w:t>
      3) заключение вневедомственной экспертизы и ресурсную смету;</w:t>
      </w:r>
    </w:p>
    <w:bookmarkEnd w:id="128"/>
    <w:bookmarkStart w:name="z351" w:id="129"/>
    <w:p>
      <w:pPr>
        <w:spacing w:after="0"/>
        <w:ind w:left="0"/>
        <w:jc w:val="both"/>
      </w:pPr>
      <w:r>
        <w:rPr>
          <w:rFonts w:ascii="Times New Roman"/>
          <w:b w:val="false"/>
          <w:i w:val="false"/>
          <w:color w:val="000000"/>
          <w:sz w:val="28"/>
        </w:rPr>
        <w:t>
      4) схему водоснабжения и водоотведения и (или) обоснование инвестиций по водоснабжению и водоотведению;</w:t>
      </w:r>
    </w:p>
    <w:bookmarkEnd w:id="129"/>
    <w:bookmarkStart w:name="z352" w:id="130"/>
    <w:p>
      <w:pPr>
        <w:spacing w:after="0"/>
        <w:ind w:left="0"/>
        <w:jc w:val="both"/>
      </w:pPr>
      <w:r>
        <w:rPr>
          <w:rFonts w:ascii="Times New Roman"/>
          <w:b w:val="false"/>
          <w:i w:val="false"/>
          <w:color w:val="000000"/>
          <w:sz w:val="28"/>
        </w:rPr>
        <w:t>
      5) финансовую отчетность Потенциального конечного заемщика за подписью первого руководителя и главного бухгалтера за последние три года, а также пояснительные записки финансовой отчетности.</w:t>
      </w:r>
    </w:p>
    <w:bookmarkEnd w:id="130"/>
    <w:bookmarkStart w:name="z353" w:id="131"/>
    <w:p>
      <w:pPr>
        <w:spacing w:after="0"/>
        <w:ind w:left="0"/>
        <w:jc w:val="both"/>
      </w:pPr>
      <w:r>
        <w:rPr>
          <w:rFonts w:ascii="Times New Roman"/>
          <w:b w:val="false"/>
          <w:i w:val="false"/>
          <w:color w:val="000000"/>
          <w:sz w:val="28"/>
        </w:rPr>
        <w:t xml:space="preserve">
      В случае, когда Потенциальный конечный заемщик подлежит обязательному аудиту в соответствии с Законом Республики Казахстан </w:t>
      </w:r>
      <w:r>
        <w:rPr>
          <w:rFonts w:ascii="Times New Roman"/>
          <w:b w:val="false"/>
          <w:i w:val="false"/>
          <w:color w:val="000000"/>
          <w:sz w:val="28"/>
        </w:rPr>
        <w:t>пункту 2</w:t>
      </w:r>
      <w:r>
        <w:rPr>
          <w:rFonts w:ascii="Times New Roman"/>
          <w:b w:val="false"/>
          <w:i w:val="false"/>
          <w:color w:val="000000"/>
          <w:sz w:val="28"/>
        </w:rPr>
        <w:t xml:space="preserve"> статьи 5 Закона Республики Казахстан "Об аудиторской деятельности" (далее – Закон аудиторской деятельности), представляется аудированная финансовая отчетность. Финансовая отчетность представляется в соответствии с требованиями </w:t>
      </w:r>
      <w:r>
        <w:rPr>
          <w:rFonts w:ascii="Times New Roman"/>
          <w:b w:val="false"/>
          <w:i w:val="false"/>
          <w:color w:val="000000"/>
          <w:sz w:val="28"/>
        </w:rPr>
        <w:t>пункта 2</w:t>
      </w:r>
      <w:r>
        <w:rPr>
          <w:rFonts w:ascii="Times New Roman"/>
          <w:b w:val="false"/>
          <w:i w:val="false"/>
          <w:color w:val="000000"/>
          <w:sz w:val="28"/>
        </w:rPr>
        <w:t xml:space="preserve"> статьи 15 Закона Республики Казахстан "О бухгалтерском учете и финансовой отчетности", в том числе с приложением информации о финансовых участиях в других организациях, с приложением детальной расшифровки статей баланса, занимающих 10 % и более в валюте баланса;</w:t>
      </w:r>
    </w:p>
    <w:bookmarkEnd w:id="131"/>
    <w:bookmarkStart w:name="z354" w:id="132"/>
    <w:p>
      <w:pPr>
        <w:spacing w:after="0"/>
        <w:ind w:left="0"/>
        <w:jc w:val="both"/>
      </w:pPr>
      <w:r>
        <w:rPr>
          <w:rFonts w:ascii="Times New Roman"/>
          <w:b w:val="false"/>
          <w:i w:val="false"/>
          <w:color w:val="000000"/>
          <w:sz w:val="28"/>
        </w:rPr>
        <w:t>
      6) копия совместного приказа об утверждении инвестиционной программы субъекта естественной монополии;</w:t>
      </w:r>
    </w:p>
    <w:bookmarkEnd w:id="132"/>
    <w:bookmarkStart w:name="z355" w:id="133"/>
    <w:p>
      <w:pPr>
        <w:spacing w:after="0"/>
        <w:ind w:left="0"/>
        <w:jc w:val="both"/>
      </w:pPr>
      <w:r>
        <w:rPr>
          <w:rFonts w:ascii="Times New Roman"/>
          <w:b w:val="false"/>
          <w:i w:val="false"/>
          <w:color w:val="000000"/>
          <w:sz w:val="28"/>
        </w:rPr>
        <w:t xml:space="preserve">
      7) финансовая модель с прогнозом финансовых показателей Потенциального конечного заемщика, составленная по формам Правил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утвержденные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5 декабря 2014 года № 129 (зарегистрирован в Реестре государственной регистрации нормативных правовых актов под № 9938), включая "Бухгалтерский баланс", "Отчет о прибылях и убытках", "Отчет о движении денежных средств (прямой либо косвенный метод)".</w:t>
      </w:r>
    </w:p>
    <w:bookmarkEnd w:id="133"/>
    <w:bookmarkStart w:name="z356" w:id="134"/>
    <w:p>
      <w:pPr>
        <w:spacing w:after="0"/>
        <w:ind w:left="0"/>
        <w:jc w:val="both"/>
      </w:pPr>
      <w:r>
        <w:rPr>
          <w:rFonts w:ascii="Times New Roman"/>
          <w:b w:val="false"/>
          <w:i w:val="false"/>
          <w:color w:val="000000"/>
          <w:sz w:val="28"/>
        </w:rPr>
        <w:t>
      8) обоснование, подтвержденное расчетами экономической и социальной эффективности, энергоэффективности и ресурсосбережения при использовании бюджетного кредита;</w:t>
      </w:r>
    </w:p>
    <w:bookmarkEnd w:id="134"/>
    <w:bookmarkStart w:name="z357" w:id="135"/>
    <w:p>
      <w:pPr>
        <w:spacing w:after="0"/>
        <w:ind w:left="0"/>
        <w:jc w:val="both"/>
      </w:pPr>
      <w:r>
        <w:rPr>
          <w:rFonts w:ascii="Times New Roman"/>
          <w:b w:val="false"/>
          <w:i w:val="false"/>
          <w:color w:val="000000"/>
          <w:sz w:val="28"/>
        </w:rPr>
        <w:t>
      9) сведения о наличии (отсутствии) задолженности, учет по которым ведется в органах государственных доходов, получателя субсидии на момент подачи заявки;</w:t>
      </w:r>
    </w:p>
    <w:bookmarkEnd w:id="135"/>
    <w:bookmarkStart w:name="z358" w:id="136"/>
    <w:p>
      <w:pPr>
        <w:spacing w:after="0"/>
        <w:ind w:left="0"/>
        <w:jc w:val="both"/>
      </w:pPr>
      <w:r>
        <w:rPr>
          <w:rFonts w:ascii="Times New Roman"/>
          <w:b w:val="false"/>
          <w:i w:val="false"/>
          <w:color w:val="000000"/>
          <w:sz w:val="28"/>
        </w:rPr>
        <w:t>
      10) информацию о поступлении платежей потребителей за услуги по водоснабжению и водоотведению;</w:t>
      </w:r>
    </w:p>
    <w:bookmarkEnd w:id="136"/>
    <w:bookmarkStart w:name="z359" w:id="137"/>
    <w:p>
      <w:pPr>
        <w:spacing w:after="0"/>
        <w:ind w:left="0"/>
        <w:jc w:val="both"/>
      </w:pPr>
      <w:r>
        <w:rPr>
          <w:rFonts w:ascii="Times New Roman"/>
          <w:b w:val="false"/>
          <w:i w:val="false"/>
          <w:color w:val="000000"/>
          <w:sz w:val="28"/>
        </w:rPr>
        <w:t>
      11) информацию о привлечении отечественных товаропроизводителей при строительстве, реконструкции и модернизации систем водоснабжения и водоотведения;</w:t>
      </w:r>
    </w:p>
    <w:bookmarkEnd w:id="137"/>
    <w:bookmarkStart w:name="z360" w:id="138"/>
    <w:p>
      <w:pPr>
        <w:spacing w:after="0"/>
        <w:ind w:left="0"/>
        <w:jc w:val="both"/>
      </w:pPr>
      <w:r>
        <w:rPr>
          <w:rFonts w:ascii="Times New Roman"/>
          <w:b w:val="false"/>
          <w:i w:val="false"/>
          <w:color w:val="000000"/>
          <w:sz w:val="28"/>
        </w:rPr>
        <w:t>
      12) согласование с Поверенным (агентом) проекта инвестиционной программы в части единой технической политики до ее утверждения;</w:t>
      </w:r>
    </w:p>
    <w:bookmarkEnd w:id="138"/>
    <w:bookmarkStart w:name="z361" w:id="139"/>
    <w:p>
      <w:pPr>
        <w:spacing w:after="0"/>
        <w:ind w:left="0"/>
        <w:jc w:val="both"/>
      </w:pPr>
      <w:r>
        <w:rPr>
          <w:rFonts w:ascii="Times New Roman"/>
          <w:b w:val="false"/>
          <w:i w:val="false"/>
          <w:color w:val="000000"/>
          <w:sz w:val="28"/>
        </w:rPr>
        <w:t>
      13) информацию о применении новых технологий для продления срока службы систем водоснабжения и водоотведения;</w:t>
      </w:r>
    </w:p>
    <w:bookmarkEnd w:id="139"/>
    <w:bookmarkStart w:name="z362" w:id="140"/>
    <w:p>
      <w:pPr>
        <w:spacing w:after="0"/>
        <w:ind w:left="0"/>
        <w:jc w:val="both"/>
      </w:pPr>
      <w:r>
        <w:rPr>
          <w:rFonts w:ascii="Times New Roman"/>
          <w:b w:val="false"/>
          <w:i w:val="false"/>
          <w:color w:val="000000"/>
          <w:sz w:val="28"/>
        </w:rPr>
        <w:t>
      14) информацию о наличии приборов учета в системах водоснабжения и водоотведения с функцией дистанционной передачи показаний.</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 в редакции приказа Министра промышленности и строительства РК от 04.03.2025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141"/>
    <w:p>
      <w:pPr>
        <w:spacing w:after="0"/>
        <w:ind w:left="0"/>
        <w:jc w:val="both"/>
      </w:pPr>
      <w:r>
        <w:rPr>
          <w:rFonts w:ascii="Times New Roman"/>
          <w:b w:val="false"/>
          <w:i w:val="false"/>
          <w:color w:val="000000"/>
          <w:sz w:val="28"/>
        </w:rPr>
        <w:t xml:space="preserve">
      53. Заемщик проверяет на полноту и правильность заполнения документов заявки на получение бюджетного кредита, регистрирует и направляет Администратору бюджетной программы полный пакет документов в соответствии с </w:t>
      </w:r>
      <w:r>
        <w:rPr>
          <w:rFonts w:ascii="Times New Roman"/>
          <w:b w:val="false"/>
          <w:i w:val="false"/>
          <w:color w:val="000000"/>
          <w:sz w:val="28"/>
        </w:rPr>
        <w:t>пунктом 52</w:t>
      </w:r>
      <w:r>
        <w:rPr>
          <w:rFonts w:ascii="Times New Roman"/>
          <w:b w:val="false"/>
          <w:i w:val="false"/>
          <w:color w:val="000000"/>
          <w:sz w:val="28"/>
        </w:rPr>
        <w:t xml:space="preserve"> настоящих Правил. </w:t>
      </w:r>
    </w:p>
    <w:bookmarkEnd w:id="141"/>
    <w:bookmarkStart w:name="z88" w:id="142"/>
    <w:p>
      <w:pPr>
        <w:spacing w:after="0"/>
        <w:ind w:left="0"/>
        <w:jc w:val="both"/>
      </w:pPr>
      <w:r>
        <w:rPr>
          <w:rFonts w:ascii="Times New Roman"/>
          <w:b w:val="false"/>
          <w:i w:val="false"/>
          <w:color w:val="000000"/>
          <w:sz w:val="28"/>
        </w:rPr>
        <w:t>
      54. Администратор бюджетной программы в течение 3 (трех) рабочих дней направляет Поверенному (агенту) письмо о необходимости рассмотрения заявки на получение бюджетного кредита с приложением пакета документов, представленного Заемщиком.</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в редакции приказа Министра по инвестициям и развитию РК от 13.11.2017 </w:t>
      </w:r>
      <w:r>
        <w:rPr>
          <w:rFonts w:ascii="Times New Roman"/>
          <w:b w:val="false"/>
          <w:i w:val="false"/>
          <w:color w:val="000000"/>
          <w:sz w:val="28"/>
        </w:rPr>
        <w:t>№ 775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 w:id="143"/>
    <w:p>
      <w:pPr>
        <w:spacing w:after="0"/>
        <w:ind w:left="0"/>
        <w:jc w:val="both"/>
      </w:pPr>
      <w:r>
        <w:rPr>
          <w:rFonts w:ascii="Times New Roman"/>
          <w:b w:val="false"/>
          <w:i w:val="false"/>
          <w:color w:val="000000"/>
          <w:sz w:val="28"/>
        </w:rPr>
        <w:t>
      55. После поступления заявки на получение бюджетного кредита с пакетом документов Поверенный (агент) регистрирует заявку.</w:t>
      </w:r>
    </w:p>
    <w:bookmarkEnd w:id="143"/>
    <w:p>
      <w:pPr>
        <w:spacing w:after="0"/>
        <w:ind w:left="0"/>
        <w:jc w:val="both"/>
      </w:pPr>
      <w:r>
        <w:rPr>
          <w:rFonts w:ascii="Times New Roman"/>
          <w:b w:val="false"/>
          <w:i w:val="false"/>
          <w:color w:val="000000"/>
          <w:sz w:val="28"/>
        </w:rPr>
        <w:t>
      На заявке проставляется дата регистрации и регистрационный номер.</w:t>
      </w:r>
    </w:p>
    <w:bookmarkStart w:name="z90" w:id="144"/>
    <w:p>
      <w:pPr>
        <w:spacing w:after="0"/>
        <w:ind w:left="0"/>
        <w:jc w:val="both"/>
      </w:pPr>
      <w:r>
        <w:rPr>
          <w:rFonts w:ascii="Times New Roman"/>
          <w:b w:val="false"/>
          <w:i w:val="false"/>
          <w:color w:val="000000"/>
          <w:sz w:val="28"/>
        </w:rPr>
        <w:t>
      56. Поверенный (агент) проверяет документы на достоверность, полноту и правильность представления информации.</w:t>
      </w:r>
    </w:p>
    <w:bookmarkEnd w:id="144"/>
    <w:bookmarkStart w:name="z91" w:id="145"/>
    <w:p>
      <w:pPr>
        <w:spacing w:after="0"/>
        <w:ind w:left="0"/>
        <w:jc w:val="both"/>
      </w:pPr>
      <w:r>
        <w:rPr>
          <w:rFonts w:ascii="Times New Roman"/>
          <w:b w:val="false"/>
          <w:i w:val="false"/>
          <w:color w:val="000000"/>
          <w:sz w:val="28"/>
        </w:rPr>
        <w:t>
      57. На основе полученных документов и информации из иных подтвержденных источников (официальная статистика, интернет-сайты государственных органов, утвержденные планы развития регионов), Поверенный (агент) составляет Заключение о возможности выдачи бюджетного кредита за подписью первого руководителя или лица, его замещающего, заверенной печатью.</w:t>
      </w:r>
    </w:p>
    <w:bookmarkEnd w:id="145"/>
    <w:bookmarkStart w:name="z364" w:id="146"/>
    <w:p>
      <w:pPr>
        <w:spacing w:after="0"/>
        <w:ind w:left="0"/>
        <w:jc w:val="both"/>
      </w:pPr>
      <w:r>
        <w:rPr>
          <w:rFonts w:ascii="Times New Roman"/>
          <w:b w:val="false"/>
          <w:i w:val="false"/>
          <w:color w:val="000000"/>
          <w:sz w:val="28"/>
        </w:rPr>
        <w:t>
      Заключение о возможности выдачи бюджетного кредита содержит:</w:t>
      </w:r>
    </w:p>
    <w:bookmarkEnd w:id="146"/>
    <w:bookmarkStart w:name="z365" w:id="147"/>
    <w:p>
      <w:pPr>
        <w:spacing w:after="0"/>
        <w:ind w:left="0"/>
        <w:jc w:val="both"/>
      </w:pPr>
      <w:r>
        <w:rPr>
          <w:rFonts w:ascii="Times New Roman"/>
          <w:b w:val="false"/>
          <w:i w:val="false"/>
          <w:color w:val="000000"/>
          <w:sz w:val="28"/>
        </w:rPr>
        <w:t>
      1) оценку экономической эффективности и социальной значимости проекта, на реализацию которого представлена заявка на получение бюджетного кредита, по утвержденным критериям (снижение количества аварий на 100 км и износа сетей, сокращение водопотерь, коммерческих потерь, связанных с несовершенством учета, улучшение качества коммунальных услуг, количество кв. метров, жилья и социальных объектов);</w:t>
      </w:r>
    </w:p>
    <w:bookmarkEnd w:id="147"/>
    <w:bookmarkStart w:name="z366" w:id="148"/>
    <w:p>
      <w:pPr>
        <w:spacing w:after="0"/>
        <w:ind w:left="0"/>
        <w:jc w:val="both"/>
      </w:pPr>
      <w:r>
        <w:rPr>
          <w:rFonts w:ascii="Times New Roman"/>
          <w:b w:val="false"/>
          <w:i w:val="false"/>
          <w:color w:val="000000"/>
          <w:sz w:val="28"/>
        </w:rPr>
        <w:t>
      2) информацию о согласовании с Поверенным (агентом) предпроектной документации (технико-экономической обоснованию) и/или проектно-сметной документации с заключением вневедомственной экспертизы (при необходимости), технического задания на проектирование строительства, реконструкции и модернизации систем водоснабжения и водоотведения (согласовано/не согласовано);</w:t>
      </w:r>
    </w:p>
    <w:bookmarkEnd w:id="148"/>
    <w:bookmarkStart w:name="z367" w:id="149"/>
    <w:p>
      <w:pPr>
        <w:spacing w:after="0"/>
        <w:ind w:left="0"/>
        <w:jc w:val="both"/>
      </w:pPr>
      <w:r>
        <w:rPr>
          <w:rFonts w:ascii="Times New Roman"/>
          <w:b w:val="false"/>
          <w:i w:val="false"/>
          <w:color w:val="000000"/>
          <w:sz w:val="28"/>
        </w:rPr>
        <w:t>
      3) информацию о привлечении отечественных товаропроизводителей при строительстве, реконструкции и модернизации систем водоснабжения и водоотведения;</w:t>
      </w:r>
    </w:p>
    <w:bookmarkEnd w:id="149"/>
    <w:bookmarkStart w:name="z368" w:id="150"/>
    <w:p>
      <w:pPr>
        <w:spacing w:after="0"/>
        <w:ind w:left="0"/>
        <w:jc w:val="both"/>
      </w:pPr>
      <w:r>
        <w:rPr>
          <w:rFonts w:ascii="Times New Roman"/>
          <w:b w:val="false"/>
          <w:i w:val="false"/>
          <w:color w:val="000000"/>
          <w:sz w:val="28"/>
        </w:rPr>
        <w:t>
      4) информацию о проведении мероприятий:</w:t>
      </w:r>
    </w:p>
    <w:bookmarkEnd w:id="150"/>
    <w:bookmarkStart w:name="z369" w:id="151"/>
    <w:p>
      <w:pPr>
        <w:spacing w:after="0"/>
        <w:ind w:left="0"/>
        <w:jc w:val="both"/>
      </w:pPr>
      <w:r>
        <w:rPr>
          <w:rFonts w:ascii="Times New Roman"/>
          <w:b w:val="false"/>
          <w:i w:val="false"/>
          <w:color w:val="000000"/>
          <w:sz w:val="28"/>
        </w:rPr>
        <w:t>
      по энергоэффективности конечных потребителей при строительстве, реконструкции и модернизации систем водоснабжения и водоотведения;</w:t>
      </w:r>
    </w:p>
    <w:bookmarkEnd w:id="151"/>
    <w:bookmarkStart w:name="z370" w:id="152"/>
    <w:p>
      <w:pPr>
        <w:spacing w:after="0"/>
        <w:ind w:left="0"/>
        <w:jc w:val="both"/>
      </w:pPr>
      <w:r>
        <w:rPr>
          <w:rFonts w:ascii="Times New Roman"/>
          <w:b w:val="false"/>
          <w:i w:val="false"/>
          <w:color w:val="000000"/>
          <w:sz w:val="28"/>
        </w:rPr>
        <w:t>
      по ресурсосбережению конечных потребителей при строительстве, реконструкции и модернизации систем водоснабжения и водоотведения;</w:t>
      </w:r>
    </w:p>
    <w:bookmarkEnd w:id="152"/>
    <w:bookmarkStart w:name="z371" w:id="153"/>
    <w:p>
      <w:pPr>
        <w:spacing w:after="0"/>
        <w:ind w:left="0"/>
        <w:jc w:val="both"/>
      </w:pPr>
      <w:r>
        <w:rPr>
          <w:rFonts w:ascii="Times New Roman"/>
          <w:b w:val="false"/>
          <w:i w:val="false"/>
          <w:color w:val="000000"/>
          <w:sz w:val="28"/>
        </w:rPr>
        <w:t>
      5) оценку заявки на получение бюджетного кредита по критериям окупаемости (возвратности) обеспеченности, платности и срочности, которые включают:</w:t>
      </w:r>
    </w:p>
    <w:bookmarkEnd w:id="153"/>
    <w:bookmarkStart w:name="z372" w:id="154"/>
    <w:p>
      <w:pPr>
        <w:spacing w:after="0"/>
        <w:ind w:left="0"/>
        <w:jc w:val="both"/>
      </w:pPr>
      <w:r>
        <w:rPr>
          <w:rFonts w:ascii="Times New Roman"/>
          <w:b w:val="false"/>
          <w:i w:val="false"/>
          <w:color w:val="000000"/>
          <w:sz w:val="28"/>
        </w:rPr>
        <w:t>
      результаты соответствия заявки целевому назначению использования бюджетных средств (соответствует/не соответствует);</w:t>
      </w:r>
    </w:p>
    <w:bookmarkEnd w:id="154"/>
    <w:bookmarkStart w:name="z373" w:id="155"/>
    <w:p>
      <w:pPr>
        <w:spacing w:after="0"/>
        <w:ind w:left="0"/>
        <w:jc w:val="both"/>
      </w:pPr>
      <w:r>
        <w:rPr>
          <w:rFonts w:ascii="Times New Roman"/>
          <w:b w:val="false"/>
          <w:i w:val="false"/>
          <w:color w:val="000000"/>
          <w:sz w:val="28"/>
        </w:rPr>
        <w:t>
      результаты соответствия срока кредитования действующим условия выдачи бюджетных кредитов (соответствует/не соответствует);</w:t>
      </w:r>
    </w:p>
    <w:bookmarkEnd w:id="155"/>
    <w:bookmarkStart w:name="z374" w:id="156"/>
    <w:p>
      <w:pPr>
        <w:spacing w:after="0"/>
        <w:ind w:left="0"/>
        <w:jc w:val="both"/>
      </w:pPr>
      <w:r>
        <w:rPr>
          <w:rFonts w:ascii="Times New Roman"/>
          <w:b w:val="false"/>
          <w:i w:val="false"/>
          <w:color w:val="000000"/>
          <w:sz w:val="28"/>
        </w:rPr>
        <w:t>
      результаты соответствия суммы кредита и предлагаемого обеспечения по нему. Сумма бюджетного кредита определяется с учетом стоимости залога и не должна превышать стоимость залога;</w:t>
      </w:r>
    </w:p>
    <w:bookmarkEnd w:id="156"/>
    <w:bookmarkStart w:name="z375" w:id="157"/>
    <w:p>
      <w:pPr>
        <w:spacing w:after="0"/>
        <w:ind w:left="0"/>
        <w:jc w:val="both"/>
      </w:pPr>
      <w:r>
        <w:rPr>
          <w:rFonts w:ascii="Times New Roman"/>
          <w:b w:val="false"/>
          <w:i w:val="false"/>
          <w:color w:val="000000"/>
          <w:sz w:val="28"/>
        </w:rPr>
        <w:t>
      результаты проверки окупаемости (возвратности) и платности бюджетного кредита по итогам финансово-хозяйственной деятельности Потенциального конечного заемщика с учетом представленной финансовой отчетности и прогнозных финансовых моделей;</w:t>
      </w:r>
    </w:p>
    <w:bookmarkEnd w:id="157"/>
    <w:bookmarkStart w:name="z376" w:id="158"/>
    <w:p>
      <w:pPr>
        <w:spacing w:after="0"/>
        <w:ind w:left="0"/>
        <w:jc w:val="both"/>
      </w:pPr>
      <w:r>
        <w:rPr>
          <w:rFonts w:ascii="Times New Roman"/>
          <w:b w:val="false"/>
          <w:i w:val="false"/>
          <w:color w:val="000000"/>
          <w:sz w:val="28"/>
        </w:rPr>
        <w:t>
      6) информацию о поступлении платежей потребителей за услуги по водоснабжению и водоотведению;</w:t>
      </w:r>
    </w:p>
    <w:bookmarkEnd w:id="158"/>
    <w:bookmarkStart w:name="z377" w:id="159"/>
    <w:p>
      <w:pPr>
        <w:spacing w:after="0"/>
        <w:ind w:left="0"/>
        <w:jc w:val="both"/>
      </w:pPr>
      <w:r>
        <w:rPr>
          <w:rFonts w:ascii="Times New Roman"/>
          <w:b w:val="false"/>
          <w:i w:val="false"/>
          <w:color w:val="000000"/>
          <w:sz w:val="28"/>
        </w:rPr>
        <w:t>
      7) согласование проекта инвестиционной программы до ее утверждения.</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 в редакции приказа Министра промышленности и строительства РК от 04.03.2025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58. Исключен приказом Министра по инвестициям и развитию РК от 13.11.2017 </w:t>
      </w:r>
      <w:r>
        <w:rPr>
          <w:rFonts w:ascii="Times New Roman"/>
          <w:b w:val="false"/>
          <w:i w:val="false"/>
          <w:color w:val="000000"/>
          <w:sz w:val="28"/>
        </w:rPr>
        <w:t>№ 775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160"/>
    <w:p>
      <w:pPr>
        <w:spacing w:after="0"/>
        <w:ind w:left="0"/>
        <w:jc w:val="both"/>
      </w:pPr>
      <w:r>
        <w:rPr>
          <w:rFonts w:ascii="Times New Roman"/>
          <w:b w:val="false"/>
          <w:i w:val="false"/>
          <w:color w:val="000000"/>
          <w:sz w:val="28"/>
        </w:rPr>
        <w:t xml:space="preserve">
      59. Срок рассмотрения заявки Поверенным (агентом) на получение бюджетного кредита и вынесения ее на рассмотрение Рабочей группы составляет 20 (двадцать) рабочих дней со дня регистрации заявки на получение бюджетного кредита. </w:t>
      </w:r>
    </w:p>
    <w:bookmarkEnd w:id="160"/>
    <w:bookmarkStart w:name="z94" w:id="161"/>
    <w:p>
      <w:pPr>
        <w:spacing w:after="0"/>
        <w:ind w:left="0"/>
        <w:jc w:val="both"/>
      </w:pPr>
      <w:r>
        <w:rPr>
          <w:rFonts w:ascii="Times New Roman"/>
          <w:b w:val="false"/>
          <w:i w:val="false"/>
          <w:color w:val="000000"/>
          <w:sz w:val="28"/>
        </w:rPr>
        <w:t xml:space="preserve">
      60. Срок рассмотрения заявки на получение бюджетного кредита возобновляется с даты получения Поверенным (агентом) соответствующих документов/информации (с учетом устраненных замечаний), дата получения проставляется на документе. </w:t>
      </w:r>
    </w:p>
    <w:bookmarkEnd w:id="161"/>
    <w:bookmarkStart w:name="z95" w:id="162"/>
    <w:p>
      <w:pPr>
        <w:spacing w:after="0"/>
        <w:ind w:left="0"/>
        <w:jc w:val="both"/>
      </w:pPr>
      <w:r>
        <w:rPr>
          <w:rFonts w:ascii="Times New Roman"/>
          <w:b w:val="false"/>
          <w:i w:val="false"/>
          <w:color w:val="000000"/>
          <w:sz w:val="28"/>
        </w:rPr>
        <w:t>
      61. В случае не предоставления дополнительной информации Заемщиком для устранения существенных сомнений касательно состояния предмета залога, возвратности или необходимых документов в течение 5 (пяти) рабочих дней, Поверенный (агент) на следующий рабочий день возвращает пакет документов Заемщику.</w:t>
      </w:r>
    </w:p>
    <w:bookmarkEnd w:id="1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в редакции приказа Министра по инвестициям и развитию РК от 13.11.2017 </w:t>
      </w:r>
      <w:r>
        <w:rPr>
          <w:rFonts w:ascii="Times New Roman"/>
          <w:b w:val="false"/>
          <w:i w:val="false"/>
          <w:color w:val="000000"/>
          <w:sz w:val="28"/>
        </w:rPr>
        <w:t>№ 775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 w:id="163"/>
    <w:p>
      <w:pPr>
        <w:spacing w:after="0"/>
        <w:ind w:left="0"/>
        <w:jc w:val="both"/>
      </w:pPr>
      <w:r>
        <w:rPr>
          <w:rFonts w:ascii="Times New Roman"/>
          <w:b w:val="false"/>
          <w:i w:val="false"/>
          <w:color w:val="000000"/>
          <w:sz w:val="28"/>
        </w:rPr>
        <w:t>
      62. Срок действия заявки на получение бюджетного кредита с учетом устранения Заемщиком/Потенциальным конечным заемщиком выявленных несоответствий заканчивается 15 апреля года ее подачи.</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в редакции приказа Министра по инвестициям и развитию РК от 13.11.2017 </w:t>
      </w:r>
      <w:r>
        <w:rPr>
          <w:rFonts w:ascii="Times New Roman"/>
          <w:b w:val="false"/>
          <w:i w:val="false"/>
          <w:color w:val="000000"/>
          <w:sz w:val="28"/>
        </w:rPr>
        <w:t>№ 775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7" w:id="164"/>
    <w:p>
      <w:pPr>
        <w:spacing w:after="0"/>
        <w:ind w:left="0"/>
        <w:jc w:val="left"/>
      </w:pPr>
      <w:r>
        <w:rPr>
          <w:rFonts w:ascii="Times New Roman"/>
          <w:b/>
          <w:i w:val="false"/>
          <w:color w:val="000000"/>
        </w:rPr>
        <w:t xml:space="preserve"> Подраздел 2. Рассмотрение кредитных заявок Рабочей группой</w:t>
      </w:r>
    </w:p>
    <w:bookmarkEnd w:id="164"/>
    <w:bookmarkStart w:name="z98" w:id="165"/>
    <w:p>
      <w:pPr>
        <w:spacing w:after="0"/>
        <w:ind w:left="0"/>
        <w:jc w:val="both"/>
      </w:pPr>
      <w:r>
        <w:rPr>
          <w:rFonts w:ascii="Times New Roman"/>
          <w:b w:val="false"/>
          <w:i w:val="false"/>
          <w:color w:val="000000"/>
          <w:sz w:val="28"/>
        </w:rPr>
        <w:t>
      63. Рабочей группой является консультативно-совещательный орган по выработке рекомендаций по предоставлению бюджетного кредита для проектов в сфере водоснабжения и водоотведения на основании заключения Поверенного (агента).</w:t>
      </w:r>
    </w:p>
    <w:bookmarkEnd w:id="165"/>
    <w:bookmarkStart w:name="z379" w:id="166"/>
    <w:p>
      <w:pPr>
        <w:spacing w:after="0"/>
        <w:ind w:left="0"/>
        <w:jc w:val="both"/>
      </w:pPr>
      <w:r>
        <w:rPr>
          <w:rFonts w:ascii="Times New Roman"/>
          <w:b w:val="false"/>
          <w:i w:val="false"/>
          <w:color w:val="000000"/>
          <w:sz w:val="28"/>
        </w:rPr>
        <w:t>
      Функциями Рабочей группы являются выработка рекомендаций по:</w:t>
      </w:r>
    </w:p>
    <w:bookmarkEnd w:id="166"/>
    <w:bookmarkStart w:name="z380" w:id="167"/>
    <w:p>
      <w:pPr>
        <w:spacing w:after="0"/>
        <w:ind w:left="0"/>
        <w:jc w:val="both"/>
      </w:pPr>
      <w:r>
        <w:rPr>
          <w:rFonts w:ascii="Times New Roman"/>
          <w:b w:val="false"/>
          <w:i w:val="false"/>
          <w:color w:val="000000"/>
          <w:sz w:val="28"/>
        </w:rPr>
        <w:t>
      1) обеспечению своевременного и качественного отбора инвестиционных проектов;</w:t>
      </w:r>
    </w:p>
    <w:bookmarkEnd w:id="167"/>
    <w:bookmarkStart w:name="z381" w:id="168"/>
    <w:p>
      <w:pPr>
        <w:spacing w:after="0"/>
        <w:ind w:left="0"/>
        <w:jc w:val="both"/>
      </w:pPr>
      <w:r>
        <w:rPr>
          <w:rFonts w:ascii="Times New Roman"/>
          <w:b w:val="false"/>
          <w:i w:val="false"/>
          <w:color w:val="000000"/>
          <w:sz w:val="28"/>
        </w:rPr>
        <w:t>
      2) объективной и всесторонней оценки представленных документов на получение бюджетного кредита;</w:t>
      </w:r>
    </w:p>
    <w:bookmarkEnd w:id="168"/>
    <w:bookmarkStart w:name="z382" w:id="169"/>
    <w:p>
      <w:pPr>
        <w:spacing w:after="0"/>
        <w:ind w:left="0"/>
        <w:jc w:val="both"/>
      </w:pPr>
      <w:r>
        <w:rPr>
          <w:rFonts w:ascii="Times New Roman"/>
          <w:b w:val="false"/>
          <w:i w:val="false"/>
          <w:color w:val="000000"/>
          <w:sz w:val="28"/>
        </w:rPr>
        <w:t>
      3) принятию предварительного решения по итогам рассмотрения инвестиционных проектов.</w:t>
      </w:r>
    </w:p>
    <w:bookmarkEnd w:id="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 в редакции приказа Министра промышленности и строительства РК от 04.03.2025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170"/>
    <w:p>
      <w:pPr>
        <w:spacing w:after="0"/>
        <w:ind w:left="0"/>
        <w:jc w:val="both"/>
      </w:pPr>
      <w:r>
        <w:rPr>
          <w:rFonts w:ascii="Times New Roman"/>
          <w:b w:val="false"/>
          <w:i w:val="false"/>
          <w:color w:val="000000"/>
          <w:sz w:val="28"/>
        </w:rPr>
        <w:t>
      64. Поверенный (агент), на следующий рабочий день по истечению 20 (двадцати) рабочих дней со дня регистрации заявки на получение бюджетного кредита предоставляет Секретарю Рабочей группы заключение о возможности (отказе) выдачи бюджетного кредита на общую стоимость проекта, для включения в повестку предстоящего заседания Рабочей группы.</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64 в редакции приказа Министра по инвестициям и развитию Республики Казахстан от 05.09.2018 </w:t>
      </w:r>
      <w:r>
        <w:rPr>
          <w:rFonts w:ascii="Times New Roman"/>
          <w:b w:val="false"/>
          <w:i w:val="false"/>
          <w:color w:val="000000"/>
          <w:sz w:val="28"/>
        </w:rPr>
        <w:t>№ 628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171"/>
    <w:p>
      <w:pPr>
        <w:spacing w:after="0"/>
        <w:ind w:left="0"/>
        <w:jc w:val="both"/>
      </w:pPr>
      <w:r>
        <w:rPr>
          <w:rFonts w:ascii="Times New Roman"/>
          <w:b w:val="false"/>
          <w:i w:val="false"/>
          <w:color w:val="000000"/>
          <w:sz w:val="28"/>
        </w:rPr>
        <w:t>
      65. Порядок принятия и оформления предварительного решения Рабочей группы осуществляются в соответствии с настоящими Правилами. По итогам заседания Рабочей группы оформляется протокол заседания Рабочей группы, который подписывается всеми членами Рабочей группы. При этом выписки из протокола заседания Рабочей группы формируются не позднее следующего рабочего дня после подписания протокола Председателем и членами Рабочей группы и передаются Секретарем Рабочей группы Поверенному (агенту).</w:t>
      </w:r>
    </w:p>
    <w:bookmarkEnd w:id="171"/>
    <w:bookmarkStart w:name="z101" w:id="172"/>
    <w:p>
      <w:pPr>
        <w:spacing w:after="0"/>
        <w:ind w:left="0"/>
        <w:jc w:val="both"/>
      </w:pPr>
      <w:r>
        <w:rPr>
          <w:rFonts w:ascii="Times New Roman"/>
          <w:b w:val="false"/>
          <w:i w:val="false"/>
          <w:color w:val="000000"/>
          <w:sz w:val="28"/>
        </w:rPr>
        <w:t xml:space="preserve">
      66. В случае принятия Рабочей группой предварительного решения о предоставлении бюджетного кредита Поверенный (агент) в течение 3 (трех) рабочих дней письменно уведомляет Заемщика о принятом решении. </w:t>
      </w:r>
    </w:p>
    <w:bookmarkEnd w:id="172"/>
    <w:p>
      <w:pPr>
        <w:spacing w:after="0"/>
        <w:ind w:left="0"/>
        <w:jc w:val="both"/>
      </w:pPr>
      <w:r>
        <w:rPr>
          <w:rFonts w:ascii="Times New Roman"/>
          <w:b w:val="false"/>
          <w:i w:val="false"/>
          <w:color w:val="000000"/>
          <w:sz w:val="28"/>
        </w:rPr>
        <w:t>
      При предварительном решении о выдаче бюджетного кредита в протоколе Рабочей группы отражается рекомендация о выдаче бюджетного кредита с указанием условий его предоставления (сумма бюджетного кредита, срок предоставления, ставка вознаграждения, льготный период, условия погашения основного долга и выплаты вознаграждения, вид обеспечения).</w:t>
      </w:r>
    </w:p>
    <w:bookmarkStart w:name="z102" w:id="173"/>
    <w:p>
      <w:pPr>
        <w:spacing w:after="0"/>
        <w:ind w:left="0"/>
        <w:jc w:val="both"/>
      </w:pPr>
      <w:r>
        <w:rPr>
          <w:rFonts w:ascii="Times New Roman"/>
          <w:b w:val="false"/>
          <w:i w:val="false"/>
          <w:color w:val="000000"/>
          <w:sz w:val="28"/>
        </w:rPr>
        <w:t xml:space="preserve">
      67. Заемщик после получения уведомления от Поверенного (агента) о предварительном решении Рабочей группы в течение 3 (трех) рабочих дней письменно извещает Потенциального конечного заемщика с приложением уведомления о предварительном решении Рабочей группы о возможности предоставления бюджетного кредита. </w:t>
      </w:r>
    </w:p>
    <w:bookmarkEnd w:id="173"/>
    <w:bookmarkStart w:name="z103" w:id="174"/>
    <w:p>
      <w:pPr>
        <w:spacing w:after="0"/>
        <w:ind w:left="0"/>
        <w:jc w:val="both"/>
      </w:pPr>
      <w:r>
        <w:rPr>
          <w:rFonts w:ascii="Times New Roman"/>
          <w:b w:val="false"/>
          <w:i w:val="false"/>
          <w:color w:val="000000"/>
          <w:sz w:val="28"/>
        </w:rPr>
        <w:t xml:space="preserve">
      68. В случае принятия Рабочей группой решения об отказе в предоставлении бюджетного кредита Поверенный (агент): </w:t>
      </w:r>
    </w:p>
    <w:bookmarkEnd w:id="174"/>
    <w:p>
      <w:pPr>
        <w:spacing w:after="0"/>
        <w:ind w:left="0"/>
        <w:jc w:val="both"/>
      </w:pPr>
      <w:r>
        <w:rPr>
          <w:rFonts w:ascii="Times New Roman"/>
          <w:b w:val="false"/>
          <w:i w:val="false"/>
          <w:color w:val="000000"/>
          <w:sz w:val="28"/>
        </w:rPr>
        <w:t xml:space="preserve">
      1) в течение 3 (трех) рабочих дней с даты принятия решения Рабочей группы направляет письменное уведомление Заемщику об отказе в выдаче бюджетного кредита с выпиской из протокола заседания Рабочей группы; </w:t>
      </w:r>
    </w:p>
    <w:p>
      <w:pPr>
        <w:spacing w:after="0"/>
        <w:ind w:left="0"/>
        <w:jc w:val="both"/>
      </w:pPr>
      <w:r>
        <w:rPr>
          <w:rFonts w:ascii="Times New Roman"/>
          <w:b w:val="false"/>
          <w:i w:val="false"/>
          <w:color w:val="000000"/>
          <w:sz w:val="28"/>
        </w:rPr>
        <w:t xml:space="preserve">
      2) по письменному требованию Заемщика/Потенциального конечного заемщика возвращает представленные им документы, за исключением заявления на получение бюджетного кредита. При этом материалы, оформленные Поверенным (агентом) (расчеты, ответы на запросы), Заемщику/Потенциальному конечному заемщику не передаются. С возвращаемых документов должны быть сделаны копии и приложены в досье по заявке на получение бюджетного кредита. </w:t>
      </w:r>
    </w:p>
    <w:bookmarkStart w:name="z104" w:id="175"/>
    <w:p>
      <w:pPr>
        <w:spacing w:after="0"/>
        <w:ind w:left="0"/>
        <w:jc w:val="both"/>
      </w:pPr>
      <w:r>
        <w:rPr>
          <w:rFonts w:ascii="Times New Roman"/>
          <w:b w:val="false"/>
          <w:i w:val="false"/>
          <w:color w:val="000000"/>
          <w:sz w:val="28"/>
        </w:rPr>
        <w:t xml:space="preserve">
      69. На основании предварительного решения Рабочей группы о возможности предоставления бюджетного кредита перечень инвестиционных проектов, отобранных для бюджетного кредитования, выносится на рассмотрение комиссии по вопросам региональной политики в соответствии со </w:t>
      </w:r>
      <w:r>
        <w:rPr>
          <w:rFonts w:ascii="Times New Roman"/>
          <w:b w:val="false"/>
          <w:i w:val="false"/>
          <w:color w:val="000000"/>
          <w:sz w:val="28"/>
        </w:rPr>
        <w:t>статьей 68</w:t>
      </w:r>
      <w:r>
        <w:rPr>
          <w:rFonts w:ascii="Times New Roman"/>
          <w:b w:val="false"/>
          <w:i w:val="false"/>
          <w:color w:val="000000"/>
          <w:sz w:val="28"/>
        </w:rPr>
        <w:t xml:space="preserve"> Кодекса. </w:t>
      </w:r>
    </w:p>
    <w:bookmarkEnd w:id="175"/>
    <w:bookmarkStart w:name="z105" w:id="176"/>
    <w:p>
      <w:pPr>
        <w:spacing w:after="0"/>
        <w:ind w:left="0"/>
        <w:jc w:val="both"/>
      </w:pPr>
      <w:r>
        <w:rPr>
          <w:rFonts w:ascii="Times New Roman"/>
          <w:b w:val="false"/>
          <w:i w:val="false"/>
          <w:color w:val="000000"/>
          <w:sz w:val="28"/>
        </w:rPr>
        <w:t xml:space="preserve">
      70. Администратор бюджетной программы с учетом рекомендаций комиссии по вопросам региональной политики формирует бюджетную заявку на предоставление бюджетного кредита Заемщику и направляет в центральный уполномоченный орган по бюджетному планированию для принятия решения Республиканской бюджетной комиссией. </w:t>
      </w:r>
    </w:p>
    <w:bookmarkEnd w:id="176"/>
    <w:bookmarkStart w:name="z106" w:id="177"/>
    <w:p>
      <w:pPr>
        <w:spacing w:after="0"/>
        <w:ind w:left="0"/>
        <w:jc w:val="both"/>
      </w:pPr>
      <w:r>
        <w:rPr>
          <w:rFonts w:ascii="Times New Roman"/>
          <w:b w:val="false"/>
          <w:i w:val="false"/>
          <w:color w:val="000000"/>
          <w:sz w:val="28"/>
        </w:rPr>
        <w:t xml:space="preserve">
      71. Потенциальный конечный заемщик становится Конечным заемщиком в соответствии с </w:t>
      </w:r>
      <w:r>
        <w:rPr>
          <w:rFonts w:ascii="Times New Roman"/>
          <w:b w:val="false"/>
          <w:i w:val="false"/>
          <w:color w:val="000000"/>
          <w:sz w:val="28"/>
        </w:rPr>
        <w:t>пунктом 18</w:t>
      </w:r>
      <w:r>
        <w:rPr>
          <w:rFonts w:ascii="Times New Roman"/>
          <w:b w:val="false"/>
          <w:i w:val="false"/>
          <w:color w:val="000000"/>
          <w:sz w:val="28"/>
        </w:rPr>
        <w:t xml:space="preserve"> настоящих Правил и направляет Поверенному (агенту) копию кредитного договора с Заемщиком.</w:t>
      </w:r>
    </w:p>
    <w:bookmarkEnd w:id="177"/>
    <w:bookmarkStart w:name="z195" w:id="178"/>
    <w:p>
      <w:pPr>
        <w:spacing w:after="0"/>
        <w:ind w:left="0"/>
        <w:jc w:val="both"/>
      </w:pPr>
      <w:r>
        <w:rPr>
          <w:rFonts w:ascii="Times New Roman"/>
          <w:b w:val="false"/>
          <w:i w:val="false"/>
          <w:color w:val="000000"/>
          <w:sz w:val="28"/>
        </w:rPr>
        <w:t>
      71-1. По инвестиционным проектам, профинансированным не в полном объеме, дальнейшее выделение бюджетного кредита будет осуществляться по ранее выданному Заключению Поверенного (агента) на общую стоимость проекта.</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71-1 в соответствии с приказом Министра по инвестициям и развитию Республики Казахстан от 05.09.2018 </w:t>
      </w:r>
      <w:r>
        <w:rPr>
          <w:rFonts w:ascii="Times New Roman"/>
          <w:b w:val="false"/>
          <w:i w:val="false"/>
          <w:color w:val="000000"/>
          <w:sz w:val="28"/>
        </w:rPr>
        <w:t>№ 628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 w:id="179"/>
    <w:p>
      <w:pPr>
        <w:spacing w:after="0"/>
        <w:ind w:left="0"/>
        <w:jc w:val="left"/>
      </w:pPr>
      <w:r>
        <w:rPr>
          <w:rFonts w:ascii="Times New Roman"/>
          <w:b/>
          <w:i w:val="false"/>
          <w:color w:val="000000"/>
        </w:rPr>
        <w:t xml:space="preserve"> Подраздел 3. Согласование технических спецификаций (заданий) в</w:t>
      </w:r>
      <w:r>
        <w:br/>
      </w:r>
      <w:r>
        <w:rPr>
          <w:rFonts w:ascii="Times New Roman"/>
          <w:b/>
          <w:i w:val="false"/>
          <w:color w:val="000000"/>
        </w:rPr>
        <w:t>рамках конкурсной документации по выбору организации,</w:t>
      </w:r>
      <w:r>
        <w:br/>
      </w:r>
      <w:r>
        <w:rPr>
          <w:rFonts w:ascii="Times New Roman"/>
          <w:b/>
          <w:i w:val="false"/>
          <w:color w:val="000000"/>
        </w:rPr>
        <w:t>осуществляющей технический надзор</w:t>
      </w:r>
    </w:p>
    <w:bookmarkEnd w:id="179"/>
    <w:bookmarkStart w:name="z108" w:id="180"/>
    <w:p>
      <w:pPr>
        <w:spacing w:after="0"/>
        <w:ind w:left="0"/>
        <w:jc w:val="both"/>
      </w:pPr>
      <w:r>
        <w:rPr>
          <w:rFonts w:ascii="Times New Roman"/>
          <w:b w:val="false"/>
          <w:i w:val="false"/>
          <w:color w:val="000000"/>
          <w:sz w:val="28"/>
        </w:rPr>
        <w:t xml:space="preserve">
      72. Согласование технической спецификации (задания) в рамках конкурсной документации по выбору организации, осуществляющей технический надзор, осуществляется Поверенным (агентом) в течение 3 (трех) рабочих дней со дня поступления технической спецификации (задания). </w:t>
      </w:r>
    </w:p>
    <w:bookmarkEnd w:id="180"/>
    <w:bookmarkStart w:name="z109" w:id="181"/>
    <w:p>
      <w:pPr>
        <w:spacing w:after="0"/>
        <w:ind w:left="0"/>
        <w:jc w:val="both"/>
      </w:pPr>
      <w:r>
        <w:rPr>
          <w:rFonts w:ascii="Times New Roman"/>
          <w:b w:val="false"/>
          <w:i w:val="false"/>
          <w:color w:val="000000"/>
          <w:sz w:val="28"/>
        </w:rPr>
        <w:t xml:space="preserve">
      73. Конечный заемщик обеспечивает согласование технической спецификации (задания) по выбору организации, осуществляющей технический надзор, до утверждения конкурсной документации. </w:t>
      </w:r>
    </w:p>
    <w:bookmarkEnd w:id="181"/>
    <w:bookmarkStart w:name="z110" w:id="182"/>
    <w:p>
      <w:pPr>
        <w:spacing w:after="0"/>
        <w:ind w:left="0"/>
        <w:jc w:val="both"/>
      </w:pPr>
      <w:r>
        <w:rPr>
          <w:rFonts w:ascii="Times New Roman"/>
          <w:b w:val="false"/>
          <w:i w:val="false"/>
          <w:color w:val="000000"/>
          <w:sz w:val="28"/>
        </w:rPr>
        <w:t xml:space="preserve">
      74. Результатом рассмотрения технической спецификации (задания) является согласование или отказ в согласовании технической спецификации (задания) Поверенным (агентом), которое оформляется в двух экземплярах. </w:t>
      </w:r>
    </w:p>
    <w:bookmarkEnd w:id="182"/>
    <w:bookmarkStart w:name="z111" w:id="183"/>
    <w:p>
      <w:pPr>
        <w:spacing w:after="0"/>
        <w:ind w:left="0"/>
        <w:jc w:val="both"/>
      </w:pPr>
      <w:r>
        <w:rPr>
          <w:rFonts w:ascii="Times New Roman"/>
          <w:b w:val="false"/>
          <w:i w:val="false"/>
          <w:color w:val="000000"/>
          <w:sz w:val="28"/>
        </w:rPr>
        <w:t xml:space="preserve">
      75. Поверенный (агент) письменно извещает Конечного заемщика о результатах рассмотрения технической спецификации (задания) посредством направления ему одного экземпляра решения о согласовании/отказе в согласовании. </w:t>
      </w:r>
    </w:p>
    <w:bookmarkEnd w:id="183"/>
    <w:bookmarkStart w:name="z112" w:id="184"/>
    <w:p>
      <w:pPr>
        <w:spacing w:after="0"/>
        <w:ind w:left="0"/>
        <w:jc w:val="both"/>
      </w:pPr>
      <w:r>
        <w:rPr>
          <w:rFonts w:ascii="Times New Roman"/>
          <w:b w:val="false"/>
          <w:i w:val="false"/>
          <w:color w:val="000000"/>
          <w:sz w:val="28"/>
        </w:rPr>
        <w:t xml:space="preserve">
      76. В случае отказа в согласовании технической спецификации (задания) Конечный заемщик в течение 3 (трех) рабочих дней с даты получения соответствующего решения перерабатывает техническую спецификацию (задание) в соответствии с замечаниями Поверенного (агента) и вносит ее на рассмотрение Поверенному (агенту) повторно. </w:t>
      </w:r>
    </w:p>
    <w:bookmarkEnd w:id="184"/>
    <w:p>
      <w:pPr>
        <w:spacing w:after="0"/>
        <w:ind w:left="0"/>
        <w:jc w:val="both"/>
      </w:pPr>
      <w:r>
        <w:rPr>
          <w:rFonts w:ascii="Times New Roman"/>
          <w:b w:val="false"/>
          <w:i w:val="false"/>
          <w:color w:val="000000"/>
          <w:sz w:val="28"/>
        </w:rPr>
        <w:t>
      В случае, если в сроки, указанные в данном пункте настоящих Правил, Конечный заемщик не внесет на повторное рассмотрение переработанную техническую спецификацию (задание), Поверенный (агент) вносит Администратору бюджетной программы для проработки с Заемщиком и последующего рассмотрения Рабочей группой предложение о досрочном погашении кредита Конечным заемщиком в полном объеме.</w:t>
      </w:r>
    </w:p>
    <w:bookmarkStart w:name="z113" w:id="185"/>
    <w:p>
      <w:pPr>
        <w:spacing w:after="0"/>
        <w:ind w:left="0"/>
        <w:jc w:val="both"/>
      </w:pPr>
      <w:r>
        <w:rPr>
          <w:rFonts w:ascii="Times New Roman"/>
          <w:b w:val="false"/>
          <w:i w:val="false"/>
          <w:color w:val="000000"/>
          <w:sz w:val="28"/>
        </w:rPr>
        <w:t xml:space="preserve">
      77. Не соблюдение процедуры согласования технической спецификации (задания) в порядке, определенном настоящими Правилами, является основанием для отказа в предоставлении бюджетного кредита. </w:t>
      </w:r>
    </w:p>
    <w:bookmarkEnd w:id="185"/>
    <w:bookmarkStart w:name="z114" w:id="186"/>
    <w:p>
      <w:pPr>
        <w:spacing w:after="0"/>
        <w:ind w:left="0"/>
        <w:jc w:val="left"/>
      </w:pPr>
      <w:r>
        <w:rPr>
          <w:rFonts w:ascii="Times New Roman"/>
          <w:b/>
          <w:i w:val="false"/>
          <w:color w:val="000000"/>
        </w:rPr>
        <w:t xml:space="preserve"> Параграф 3. Порядок осуществления мониторинга реализации и</w:t>
      </w:r>
      <w:r>
        <w:br/>
      </w:r>
      <w:r>
        <w:rPr>
          <w:rFonts w:ascii="Times New Roman"/>
          <w:b/>
          <w:i w:val="false"/>
          <w:color w:val="000000"/>
        </w:rPr>
        <w:t>финансирования инвестиционных проектов в рамках бюджетного</w:t>
      </w:r>
      <w:r>
        <w:br/>
      </w:r>
      <w:r>
        <w:rPr>
          <w:rFonts w:ascii="Times New Roman"/>
          <w:b/>
          <w:i w:val="false"/>
          <w:color w:val="000000"/>
        </w:rPr>
        <w:t>кредитования</w:t>
      </w:r>
      <w:r>
        <w:br/>
      </w:r>
      <w:r>
        <w:rPr>
          <w:rFonts w:ascii="Times New Roman"/>
          <w:b/>
          <w:i w:val="false"/>
          <w:color w:val="000000"/>
        </w:rPr>
        <w:t>Подраздел 1. Порядок осуществления мониторинга реализации</w:t>
      </w:r>
      <w:r>
        <w:br/>
      </w:r>
      <w:r>
        <w:rPr>
          <w:rFonts w:ascii="Times New Roman"/>
          <w:b/>
          <w:i w:val="false"/>
          <w:color w:val="000000"/>
        </w:rPr>
        <w:t>инвестиционных проектов</w:t>
      </w:r>
    </w:p>
    <w:bookmarkEnd w:id="186"/>
    <w:bookmarkStart w:name="z116" w:id="187"/>
    <w:p>
      <w:pPr>
        <w:spacing w:after="0"/>
        <w:ind w:left="0"/>
        <w:jc w:val="both"/>
      </w:pPr>
      <w:r>
        <w:rPr>
          <w:rFonts w:ascii="Times New Roman"/>
          <w:b w:val="false"/>
          <w:i w:val="false"/>
          <w:color w:val="000000"/>
          <w:sz w:val="28"/>
        </w:rPr>
        <w:t>
      78. При бюджетном кредитовании в сфере модернизации и развития отрасли жилищно-коммунального хозяйства мониторинг реализации инвестиционных проектов осуществляется Поверенным (агентом) в рамках договора поручения с возможным привлечением специализированной инжиниринговой компании и/или аттестованного эксперта (при необходимости).</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78 - в редакции приказа Министра индустрии и инфраструктурного развития РК от 16.03.2022 </w:t>
      </w:r>
      <w:r>
        <w:rPr>
          <w:rFonts w:ascii="Times New Roman"/>
          <w:b w:val="false"/>
          <w:i w:val="false"/>
          <w:color w:val="000000"/>
          <w:sz w:val="28"/>
        </w:rPr>
        <w:t>№ 144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 w:id="188"/>
    <w:p>
      <w:pPr>
        <w:spacing w:after="0"/>
        <w:ind w:left="0"/>
        <w:jc w:val="both"/>
      </w:pPr>
      <w:r>
        <w:rPr>
          <w:rFonts w:ascii="Times New Roman"/>
          <w:b w:val="false"/>
          <w:i w:val="false"/>
          <w:color w:val="000000"/>
          <w:sz w:val="28"/>
        </w:rPr>
        <w:t xml:space="preserve">
      79. В соответствии с настоящими Правилами мониторингу реализации инвестиционного проекта подлежат Конечные заемщики. </w:t>
      </w:r>
    </w:p>
    <w:bookmarkEnd w:id="188"/>
    <w:bookmarkStart w:name="z118" w:id="189"/>
    <w:p>
      <w:pPr>
        <w:spacing w:after="0"/>
        <w:ind w:left="0"/>
        <w:jc w:val="both"/>
      </w:pPr>
      <w:r>
        <w:rPr>
          <w:rFonts w:ascii="Times New Roman"/>
          <w:b w:val="false"/>
          <w:i w:val="false"/>
          <w:color w:val="000000"/>
          <w:sz w:val="28"/>
        </w:rPr>
        <w:t xml:space="preserve">
      80. </w:t>
      </w:r>
      <w:r>
        <w:rPr>
          <w:rFonts w:ascii="Times New Roman"/>
          <w:b w:val="false"/>
          <w:i w:val="false"/>
          <w:color w:val="000000"/>
          <w:sz w:val="28"/>
        </w:rPr>
        <w:t>Договор поручения</w:t>
      </w:r>
      <w:r>
        <w:rPr>
          <w:rFonts w:ascii="Times New Roman"/>
          <w:b w:val="false"/>
          <w:i w:val="false"/>
          <w:color w:val="000000"/>
          <w:sz w:val="28"/>
        </w:rPr>
        <w:t xml:space="preserve"> заключается между Поверенным (агентом) и Администратором бюджетной программы или уполномоченным им структурным подразделением.</w:t>
      </w:r>
    </w:p>
    <w:bookmarkEnd w:id="189"/>
    <w:bookmarkStart w:name="z119" w:id="190"/>
    <w:p>
      <w:pPr>
        <w:spacing w:after="0"/>
        <w:ind w:left="0"/>
        <w:jc w:val="both"/>
      </w:pPr>
      <w:r>
        <w:rPr>
          <w:rFonts w:ascii="Times New Roman"/>
          <w:b w:val="false"/>
          <w:i w:val="false"/>
          <w:color w:val="000000"/>
          <w:sz w:val="28"/>
        </w:rPr>
        <w:t>
      81. В договоре поручения определяются полномочия Поверенного (агента), осуществляемые от имени и за счет Администратора бюджетной программы в соответствии с условиями предоставления бюджетного кредита.</w:t>
      </w:r>
    </w:p>
    <w:bookmarkEnd w:id="190"/>
    <w:p>
      <w:pPr>
        <w:spacing w:after="0"/>
        <w:ind w:left="0"/>
        <w:jc w:val="both"/>
      </w:pPr>
      <w:r>
        <w:rPr>
          <w:rFonts w:ascii="Times New Roman"/>
          <w:b w:val="false"/>
          <w:i w:val="false"/>
          <w:color w:val="000000"/>
          <w:sz w:val="28"/>
        </w:rPr>
        <w:t xml:space="preserve">
      Оплата услуг Поверенному (агенту) осуществляется в соответствии со статьей 179 Кодекса и Расчетом стоимости услуг Поверенного (агента) при кредитовании строительства, реконструкции и модернизации систем водоснабжения и водоотведения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настоящим Правилам.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81 - в редакции приказа Министра промышленности и строительства РК от 04.03.2025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 w:id="191"/>
    <w:p>
      <w:pPr>
        <w:spacing w:after="0"/>
        <w:ind w:left="0"/>
        <w:jc w:val="both"/>
      </w:pPr>
      <w:r>
        <w:rPr>
          <w:rFonts w:ascii="Times New Roman"/>
          <w:b w:val="false"/>
          <w:i w:val="false"/>
          <w:color w:val="000000"/>
          <w:sz w:val="28"/>
        </w:rPr>
        <w:t xml:space="preserve">
       82. Конечный заемщик для проведения мониторинга хода реализации инвестиционных проектов предоставляет информацию Поверенному (агенту)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w:t>
      </w:r>
    </w:p>
    <w:bookmarkEnd w:id="191"/>
    <w:bookmarkStart w:name="z281" w:id="192"/>
    <w:p>
      <w:pPr>
        <w:spacing w:after="0"/>
        <w:ind w:left="0"/>
        <w:jc w:val="both"/>
      </w:pPr>
      <w:r>
        <w:rPr>
          <w:rFonts w:ascii="Times New Roman"/>
          <w:b w:val="false"/>
          <w:i w:val="false"/>
          <w:color w:val="000000"/>
          <w:sz w:val="28"/>
        </w:rPr>
        <w:t>
      82-1. Все изменения и отклонения, а также замена материалов и оборудования при реализации проекта Конечный заемщик/Заемщик осуществляет по итогам согласования с Поверенным (агентом).</w:t>
      </w:r>
    </w:p>
    <w:bookmarkEnd w:id="192"/>
    <w:p>
      <w:pPr>
        <w:spacing w:after="0"/>
        <w:ind w:left="0"/>
        <w:jc w:val="both"/>
      </w:pPr>
      <w:r>
        <w:rPr>
          <w:rFonts w:ascii="Times New Roman"/>
          <w:b w:val="false"/>
          <w:i w:val="false"/>
          <w:color w:val="000000"/>
          <w:sz w:val="28"/>
        </w:rPr>
        <w:t>
      Не реже одного раза в квартал Конечный заемщик предоставляет информацию Поверенному (агенту) по применению новых технологий, приборизации и автоматизации.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82-1 в соответствии с приказом Министра индустрии и инфраструктурного развития РК от 16.03.2022 </w:t>
      </w:r>
      <w:r>
        <w:rPr>
          <w:rFonts w:ascii="Times New Roman"/>
          <w:b w:val="false"/>
          <w:i w:val="false"/>
          <w:color w:val="000000"/>
          <w:sz w:val="28"/>
        </w:rPr>
        <w:t>№ 144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 w:id="193"/>
    <w:p>
      <w:pPr>
        <w:spacing w:after="0"/>
        <w:ind w:left="0"/>
        <w:jc w:val="both"/>
      </w:pPr>
      <w:r>
        <w:rPr>
          <w:rFonts w:ascii="Times New Roman"/>
          <w:b w:val="false"/>
          <w:i w:val="false"/>
          <w:color w:val="000000"/>
          <w:sz w:val="28"/>
        </w:rPr>
        <w:t>
      83. Информация о ходе строительства, реконструкции и модернизации систем водоснабжения и водоотведения, формируется организацией, осуществляющей технический надзор, ежемесячно и предоставляется в виде отчета о ходе реализации инвестиционного проекта Поверенному (агенту).</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83 - в редакции приказа Министра промышленности и строительства РК от 04.03.2025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w:t>
      </w:r>
      <w:r>
        <w:br/>
      </w:r>
      <w:r>
        <w:rPr>
          <w:rFonts w:ascii="Times New Roman"/>
          <w:b w:val="false"/>
          <w:i w:val="false"/>
          <w:color w:val="000000"/>
          <w:sz w:val="28"/>
        </w:rPr>
        <w:t>
</w:t>
      </w:r>
    </w:p>
    <w:bookmarkStart w:name="z122" w:id="194"/>
    <w:p>
      <w:pPr>
        <w:spacing w:after="0"/>
        <w:ind w:left="0"/>
        <w:jc w:val="both"/>
      </w:pPr>
      <w:r>
        <w:rPr>
          <w:rFonts w:ascii="Times New Roman"/>
          <w:b w:val="false"/>
          <w:i w:val="false"/>
          <w:color w:val="000000"/>
          <w:sz w:val="28"/>
        </w:rPr>
        <w:t xml:space="preserve">
      84. Отчет о ходе реализации инвестиционного проекта представляется не позднее 6 (шестого) числа месяца, следующего за отчетным. </w:t>
      </w:r>
    </w:p>
    <w:bookmarkEnd w:id="194"/>
    <w:bookmarkStart w:name="z123" w:id="195"/>
    <w:p>
      <w:pPr>
        <w:spacing w:after="0"/>
        <w:ind w:left="0"/>
        <w:jc w:val="both"/>
      </w:pPr>
      <w:r>
        <w:rPr>
          <w:rFonts w:ascii="Times New Roman"/>
          <w:b w:val="false"/>
          <w:i w:val="false"/>
          <w:color w:val="000000"/>
          <w:sz w:val="28"/>
        </w:rPr>
        <w:t xml:space="preserve">
      85. Данный отчет должен состоят из фото/видео материалов, а также письменного отчета о ходе реализации инвестиционного проекта на каждом этапе согласно графику реализации инвестиционного проекта. </w:t>
      </w:r>
    </w:p>
    <w:bookmarkEnd w:id="195"/>
    <w:bookmarkStart w:name="z124" w:id="196"/>
    <w:p>
      <w:pPr>
        <w:spacing w:after="0"/>
        <w:ind w:left="0"/>
        <w:jc w:val="both"/>
      </w:pPr>
      <w:r>
        <w:rPr>
          <w:rFonts w:ascii="Times New Roman"/>
          <w:b w:val="false"/>
          <w:i w:val="false"/>
          <w:color w:val="000000"/>
          <w:sz w:val="28"/>
        </w:rPr>
        <w:t xml:space="preserve">
      86. В случае непредставления или несвоевременного представления отчета Поверенному (агенту), последний информирует об этом Администратора бюджетной программы. </w:t>
      </w:r>
    </w:p>
    <w:bookmarkEnd w:id="196"/>
    <w:bookmarkStart w:name="z125" w:id="197"/>
    <w:p>
      <w:pPr>
        <w:spacing w:after="0"/>
        <w:ind w:left="0"/>
        <w:jc w:val="both"/>
      </w:pPr>
      <w:r>
        <w:rPr>
          <w:rFonts w:ascii="Times New Roman"/>
          <w:b w:val="false"/>
          <w:i w:val="false"/>
          <w:color w:val="000000"/>
          <w:sz w:val="28"/>
        </w:rPr>
        <w:t xml:space="preserve">
      87. Информация о ходе реализации инвестиционного проекта предоставляется Конечным заемщиком ежемесячно, и по итогам за год, в электронном формате и на бумажном носителе в следующие сроки: </w:t>
      </w:r>
    </w:p>
    <w:bookmarkEnd w:id="197"/>
    <w:p>
      <w:pPr>
        <w:spacing w:after="0"/>
        <w:ind w:left="0"/>
        <w:jc w:val="both"/>
      </w:pPr>
      <w:r>
        <w:rPr>
          <w:rFonts w:ascii="Times New Roman"/>
          <w:b w:val="false"/>
          <w:i w:val="false"/>
          <w:color w:val="000000"/>
          <w:sz w:val="28"/>
        </w:rPr>
        <w:t>
      за отчетный месяц – не позднее 10-го числа месяца, следующего за отчетным;</w:t>
      </w:r>
    </w:p>
    <w:p>
      <w:pPr>
        <w:spacing w:after="0"/>
        <w:ind w:left="0"/>
        <w:jc w:val="both"/>
      </w:pPr>
      <w:r>
        <w:rPr>
          <w:rFonts w:ascii="Times New Roman"/>
          <w:b w:val="false"/>
          <w:i w:val="false"/>
          <w:color w:val="000000"/>
          <w:sz w:val="28"/>
        </w:rPr>
        <w:t>
      за отчетный год – не позднее 10-го февраля года, следующего за отчетным финансовым годом.</w:t>
      </w:r>
    </w:p>
    <w:bookmarkStart w:name="z126" w:id="198"/>
    <w:p>
      <w:pPr>
        <w:spacing w:after="0"/>
        <w:ind w:left="0"/>
        <w:jc w:val="both"/>
      </w:pPr>
      <w:r>
        <w:rPr>
          <w:rFonts w:ascii="Times New Roman"/>
          <w:b w:val="false"/>
          <w:i w:val="false"/>
          <w:color w:val="000000"/>
          <w:sz w:val="28"/>
        </w:rPr>
        <w:t xml:space="preserve">
      88. Поверенный (агент) осуществляет сбор, обработку, свод и анализ предоставленной Конечным заемщиком информации о ходе реализации инвестиционного проекта. По итогам проведенного анализа Поверенный (агент) формирует сводный отчет о ходе реализации инвестиционного проекта и направляет его Администратору бюджетной программы в следующие сроки: </w:t>
      </w:r>
    </w:p>
    <w:bookmarkEnd w:id="198"/>
    <w:p>
      <w:pPr>
        <w:spacing w:after="0"/>
        <w:ind w:left="0"/>
        <w:jc w:val="both"/>
      </w:pPr>
      <w:r>
        <w:rPr>
          <w:rFonts w:ascii="Times New Roman"/>
          <w:b w:val="false"/>
          <w:i w:val="false"/>
          <w:color w:val="000000"/>
          <w:sz w:val="28"/>
        </w:rPr>
        <w:t>
      за отчетный квартал – не позднее 20-го числа месяца, следующего за отчетным кварталом;</w:t>
      </w:r>
    </w:p>
    <w:p>
      <w:pPr>
        <w:spacing w:after="0"/>
        <w:ind w:left="0"/>
        <w:jc w:val="both"/>
      </w:pPr>
      <w:r>
        <w:rPr>
          <w:rFonts w:ascii="Times New Roman"/>
          <w:b w:val="false"/>
          <w:i w:val="false"/>
          <w:color w:val="000000"/>
          <w:sz w:val="28"/>
        </w:rPr>
        <w:t>
      за отчетный год – не позднее 20-го февраля года, следующего за отчетным финансовым годом.</w:t>
      </w:r>
    </w:p>
    <w:bookmarkStart w:name="z127" w:id="199"/>
    <w:p>
      <w:pPr>
        <w:spacing w:after="0"/>
        <w:ind w:left="0"/>
        <w:jc w:val="both"/>
      </w:pPr>
      <w:r>
        <w:rPr>
          <w:rFonts w:ascii="Times New Roman"/>
          <w:b w:val="false"/>
          <w:i w:val="false"/>
          <w:color w:val="000000"/>
          <w:sz w:val="28"/>
        </w:rPr>
        <w:t xml:space="preserve">
      89. Поверенный (агент) запрашивает у организации, осуществляющей технический надзор информацию о ходе реализации инвестиционных проектов. </w:t>
      </w:r>
    </w:p>
    <w:bookmarkEnd w:id="199"/>
    <w:bookmarkStart w:name="z128" w:id="200"/>
    <w:p>
      <w:pPr>
        <w:spacing w:after="0"/>
        <w:ind w:left="0"/>
        <w:jc w:val="both"/>
      </w:pPr>
      <w:r>
        <w:rPr>
          <w:rFonts w:ascii="Times New Roman"/>
          <w:b w:val="false"/>
          <w:i w:val="false"/>
          <w:color w:val="000000"/>
          <w:sz w:val="28"/>
        </w:rPr>
        <w:t>
      90. В случае, если в ходе проведения мониторинга реализации инвестиционных проектов Поверенным (агентом) будут выявлены факты нарушений/отклонений, допущенные при реализации инвестиционных проектов, то наряду со сводным отчетом, Поверенный (агент) составляет и направляет Администратору бюджетной программы уведомление о выявленных фактах нарушений/отклонений, либо препятствования Конечным заемщиком в доступе к объекту строительства, реконструкции и модернизации систем водоснабжения и водоотведения. Уведомление о выявленных фактах нарушений/отклонений помимо информации о самих фактах нарушений/отклонений содержат предлагаемые Поверенным (агентом) рекомендации и меры по устранению и решению проблем.</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90 - в редакции приказа Министра промышленности и строительства РК от 04.03.2025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 w:id="201"/>
    <w:p>
      <w:pPr>
        <w:spacing w:after="0"/>
        <w:ind w:left="0"/>
        <w:jc w:val="both"/>
      </w:pPr>
      <w:r>
        <w:rPr>
          <w:rFonts w:ascii="Times New Roman"/>
          <w:b w:val="false"/>
          <w:i w:val="false"/>
          <w:color w:val="000000"/>
          <w:sz w:val="28"/>
        </w:rPr>
        <w:t xml:space="preserve">
      91. Сводный отчет Поверенного (агента) предоставляется Администратору бюджетной программы в электронном формате и на бумажном носителе. Сводный отчет Поверенного (агента), предоставляемый на бумажном носителе, подписывается первым руководителем Поверенного (агента) или лицом, его замещающим, и скрепляется печатью организации. </w:t>
      </w:r>
    </w:p>
    <w:bookmarkEnd w:id="201"/>
    <w:bookmarkStart w:name="z130" w:id="202"/>
    <w:p>
      <w:pPr>
        <w:spacing w:after="0"/>
        <w:ind w:left="0"/>
        <w:jc w:val="both"/>
      </w:pPr>
      <w:r>
        <w:rPr>
          <w:rFonts w:ascii="Times New Roman"/>
          <w:b w:val="false"/>
          <w:i w:val="false"/>
          <w:color w:val="000000"/>
          <w:sz w:val="28"/>
        </w:rPr>
        <w:t>
      92. Не реже одного раза в полгода Поверенный (агент) осуществляет выезд на объекты с целью проведения визуального обследования объектов и проверки фактического хода реализации инвестиционных проектов.</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92 в редакции приказа Министра по инвестициям и развитию РК от 13.11.2017 </w:t>
      </w:r>
      <w:r>
        <w:rPr>
          <w:rFonts w:ascii="Times New Roman"/>
          <w:b w:val="false"/>
          <w:i w:val="false"/>
          <w:color w:val="000000"/>
          <w:sz w:val="28"/>
        </w:rPr>
        <w:t>№ 775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1" w:id="203"/>
    <w:p>
      <w:pPr>
        <w:spacing w:after="0"/>
        <w:ind w:left="0"/>
        <w:jc w:val="both"/>
      </w:pPr>
      <w:r>
        <w:rPr>
          <w:rFonts w:ascii="Times New Roman"/>
          <w:b w:val="false"/>
          <w:i w:val="false"/>
          <w:color w:val="000000"/>
          <w:sz w:val="28"/>
        </w:rPr>
        <w:t xml:space="preserve">
      93. Визуальное обследования объектов и проверки фактического хода реализации инвестиционных проектов осуществляется с обязательным использованием средств фото- и видеофиксации. </w:t>
      </w:r>
    </w:p>
    <w:bookmarkEnd w:id="203"/>
    <w:bookmarkStart w:name="z282" w:id="204"/>
    <w:p>
      <w:pPr>
        <w:spacing w:after="0"/>
        <w:ind w:left="0"/>
        <w:jc w:val="both"/>
      </w:pPr>
      <w:r>
        <w:rPr>
          <w:rFonts w:ascii="Times New Roman"/>
          <w:b w:val="false"/>
          <w:i w:val="false"/>
          <w:color w:val="000000"/>
          <w:sz w:val="28"/>
        </w:rPr>
        <w:t>
      93-1 При плановом и внеплановом выезде на объекты строительства, реконструкции и модернизации систем водоснабжения и водоотведения Конечный заемщик/Технический надзор/Подрядная организация/Заказчик предоставляет Поверенному (агенту) запрашиваемую им документацию.</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93-1 в соответствии с приказом Министра индустрии и инфраструктурного развития РК от 16.03.2022 </w:t>
      </w:r>
      <w:r>
        <w:rPr>
          <w:rFonts w:ascii="Times New Roman"/>
          <w:b w:val="false"/>
          <w:i w:val="false"/>
          <w:color w:val="000000"/>
          <w:sz w:val="28"/>
        </w:rPr>
        <w:t>№ 144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промышленности и строительства РК от 04.03.2025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3" w:id="205"/>
    <w:p>
      <w:pPr>
        <w:spacing w:after="0"/>
        <w:ind w:left="0"/>
        <w:jc w:val="both"/>
      </w:pPr>
      <w:r>
        <w:rPr>
          <w:rFonts w:ascii="Times New Roman"/>
          <w:b w:val="false"/>
          <w:i w:val="false"/>
          <w:color w:val="000000"/>
          <w:sz w:val="28"/>
        </w:rPr>
        <w:t>
      93-2. При обнаружении нарушений в ходе визуального обследования и проверке фактического хода реализации инвестиционных проектов Поверенный (агент) информирует об этом орган государственного архитектурно-строительного контроля и надзора.</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93-2 в соответствии с приказом Министра индустрии и инфраструктурного развития РК от 16.03.2022 </w:t>
      </w:r>
      <w:r>
        <w:rPr>
          <w:rFonts w:ascii="Times New Roman"/>
          <w:b w:val="false"/>
          <w:i w:val="false"/>
          <w:color w:val="000000"/>
          <w:sz w:val="28"/>
        </w:rPr>
        <w:t>№ 144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 w:id="206"/>
    <w:p>
      <w:pPr>
        <w:spacing w:after="0"/>
        <w:ind w:left="0"/>
        <w:jc w:val="both"/>
      </w:pPr>
      <w:r>
        <w:rPr>
          <w:rFonts w:ascii="Times New Roman"/>
          <w:b w:val="false"/>
          <w:i w:val="false"/>
          <w:color w:val="000000"/>
          <w:sz w:val="28"/>
        </w:rPr>
        <w:t>
      94. Внеплановый выезд Поверенного (агента) на объекты с целью проведения визуального обследования объектов и проверки фактического хода реализации инвестиционных проектов осуществляется в случае, если по итогам мониторинга реализации инвестиционных проектов выявляются факты, дающие основание предполагать возможность ненадлежащего исполнения/неисполнения своих обязательств организацией – исполнителем.</w:t>
      </w:r>
    </w:p>
    <w:bookmarkEnd w:id="206"/>
    <w:bookmarkStart w:name="z133" w:id="207"/>
    <w:p>
      <w:pPr>
        <w:spacing w:after="0"/>
        <w:ind w:left="0"/>
        <w:jc w:val="both"/>
      </w:pPr>
      <w:r>
        <w:rPr>
          <w:rFonts w:ascii="Times New Roman"/>
          <w:b w:val="false"/>
          <w:i w:val="false"/>
          <w:color w:val="000000"/>
          <w:sz w:val="28"/>
        </w:rPr>
        <w:t>
      95. По итогам визуального обследования объектов и проверки фактического хода реализации инвестиционных проектов Поверенный (агент) в течение 5 (пяти) рабочих дней составляет и направляет Администратору бюджетной программы Отчет о фактическом обследовании (осмотре) объекта с приложением подтверждающих фото- и видеоматериалов.</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95 в редакции приказа Министра по инвестициям и развитию РК от 13.11.2017 </w:t>
      </w:r>
      <w:r>
        <w:rPr>
          <w:rFonts w:ascii="Times New Roman"/>
          <w:b w:val="false"/>
          <w:i w:val="false"/>
          <w:color w:val="000000"/>
          <w:sz w:val="28"/>
        </w:rPr>
        <w:t>№ 775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 w:id="208"/>
    <w:p>
      <w:pPr>
        <w:spacing w:after="0"/>
        <w:ind w:left="0"/>
        <w:jc w:val="left"/>
      </w:pPr>
      <w:r>
        <w:rPr>
          <w:rFonts w:ascii="Times New Roman"/>
          <w:b/>
          <w:i w:val="false"/>
          <w:color w:val="000000"/>
        </w:rPr>
        <w:t xml:space="preserve"> Подраздел 2. Порядок осуществления мониторинга финансирования</w:t>
      </w:r>
      <w:r>
        <w:br/>
      </w:r>
      <w:r>
        <w:rPr>
          <w:rFonts w:ascii="Times New Roman"/>
          <w:b/>
          <w:i w:val="false"/>
          <w:color w:val="000000"/>
        </w:rPr>
        <w:t>инвестиционных проектов</w:t>
      </w:r>
    </w:p>
    <w:bookmarkEnd w:id="208"/>
    <w:bookmarkStart w:name="z135" w:id="209"/>
    <w:p>
      <w:pPr>
        <w:spacing w:after="0"/>
        <w:ind w:left="0"/>
        <w:jc w:val="both"/>
      </w:pPr>
      <w:r>
        <w:rPr>
          <w:rFonts w:ascii="Times New Roman"/>
          <w:b w:val="false"/>
          <w:i w:val="false"/>
          <w:color w:val="000000"/>
          <w:sz w:val="28"/>
        </w:rPr>
        <w:t>
      96. Мониторинг финансирования инвестиционных проектов представляет собой регулярный сбор, систематизацию, анализ и обобщение информации, о ходе финансирования Заемщиком инвестиционных проектов Конечного заемщика.</w:t>
      </w:r>
    </w:p>
    <w:bookmarkEnd w:id="209"/>
    <w:bookmarkStart w:name="z136" w:id="210"/>
    <w:p>
      <w:pPr>
        <w:spacing w:after="0"/>
        <w:ind w:left="0"/>
        <w:jc w:val="both"/>
      </w:pPr>
      <w:r>
        <w:rPr>
          <w:rFonts w:ascii="Times New Roman"/>
          <w:b w:val="false"/>
          <w:i w:val="false"/>
          <w:color w:val="000000"/>
          <w:sz w:val="28"/>
        </w:rPr>
        <w:t>
      97. Мониторинг осуществляется путем формирования Сводного отчета о ходе финансирования инвестиционных проектов.</w:t>
      </w:r>
    </w:p>
    <w:bookmarkEnd w:id="210"/>
    <w:bookmarkStart w:name="z137" w:id="211"/>
    <w:p>
      <w:pPr>
        <w:spacing w:after="0"/>
        <w:ind w:left="0"/>
        <w:jc w:val="both"/>
      </w:pPr>
      <w:r>
        <w:rPr>
          <w:rFonts w:ascii="Times New Roman"/>
          <w:b w:val="false"/>
          <w:i w:val="false"/>
          <w:color w:val="000000"/>
          <w:sz w:val="28"/>
        </w:rPr>
        <w:t>
      98. Мониторинг финансирования инвестиционных проектов осуществляется Поверенным (агентом).</w:t>
      </w:r>
    </w:p>
    <w:bookmarkEnd w:id="211"/>
    <w:bookmarkStart w:name="z138" w:id="212"/>
    <w:p>
      <w:pPr>
        <w:spacing w:after="0"/>
        <w:ind w:left="0"/>
        <w:jc w:val="both"/>
      </w:pPr>
      <w:r>
        <w:rPr>
          <w:rFonts w:ascii="Times New Roman"/>
          <w:b w:val="false"/>
          <w:i w:val="false"/>
          <w:color w:val="000000"/>
          <w:sz w:val="28"/>
        </w:rPr>
        <w:t>
      99. В целях осуществления мониторинга финансирования инвестиционных проектов Поверенный (агент) запрашивает и получает от Конечных заемщиков, необходимые для проведения мониторинга информацию, сведения и документацию.</w:t>
      </w:r>
    </w:p>
    <w:bookmarkEnd w:id="212"/>
    <w:p>
      <w:pPr>
        <w:spacing w:after="0"/>
        <w:ind w:left="0"/>
        <w:jc w:val="both"/>
      </w:pPr>
      <w:r>
        <w:rPr>
          <w:rFonts w:ascii="Times New Roman"/>
          <w:b w:val="false"/>
          <w:i w:val="false"/>
          <w:color w:val="000000"/>
          <w:sz w:val="28"/>
        </w:rPr>
        <w:t>
      Конечные заемщики представляют Поверенному (агенту) необходимую информацию для проведения достоверного и объективного мониторинга финансирования инвестиционных проектов в порядке и в сроки, указанные в настоящих Правилах, а также в условиях кредитного договора, заключаемого между Заемщиком и Конечным заемщиком.</w:t>
      </w:r>
    </w:p>
    <w:bookmarkStart w:name="z139" w:id="213"/>
    <w:p>
      <w:pPr>
        <w:spacing w:after="0"/>
        <w:ind w:left="0"/>
        <w:jc w:val="both"/>
      </w:pPr>
      <w:r>
        <w:rPr>
          <w:rFonts w:ascii="Times New Roman"/>
          <w:b w:val="false"/>
          <w:i w:val="false"/>
          <w:color w:val="000000"/>
          <w:sz w:val="28"/>
        </w:rPr>
        <w:t>
      100. Обязанность Конечного заемщика по предоставлению Поверенному (агенту) необходимой для проведения мониторинга информации в обязательном порядке предусматривается кредитным договором, заключаемым между Заемщиком и Конечным заемщиком.</w:t>
      </w:r>
    </w:p>
    <w:bookmarkEnd w:id="213"/>
    <w:bookmarkStart w:name="z140" w:id="214"/>
    <w:p>
      <w:pPr>
        <w:spacing w:after="0"/>
        <w:ind w:left="0"/>
        <w:jc w:val="both"/>
      </w:pPr>
      <w:r>
        <w:rPr>
          <w:rFonts w:ascii="Times New Roman"/>
          <w:b w:val="false"/>
          <w:i w:val="false"/>
          <w:color w:val="000000"/>
          <w:sz w:val="28"/>
        </w:rPr>
        <w:t>
      101. Мониторинг финансирования инвестиционных проектов регулирует проведение следующих мероприятий:</w:t>
      </w:r>
    </w:p>
    <w:bookmarkEnd w:id="214"/>
    <w:bookmarkStart w:name="z384" w:id="215"/>
    <w:p>
      <w:pPr>
        <w:spacing w:after="0"/>
        <w:ind w:left="0"/>
        <w:jc w:val="both"/>
      </w:pPr>
      <w:r>
        <w:rPr>
          <w:rFonts w:ascii="Times New Roman"/>
          <w:b w:val="false"/>
          <w:i w:val="false"/>
          <w:color w:val="000000"/>
          <w:sz w:val="28"/>
        </w:rPr>
        <w:t>
      1) мониторинг соблюдения графиков поступления средств бюджетного кредита от Кредитора Заемщику и от Заемщика Конечному заемщику;</w:t>
      </w:r>
    </w:p>
    <w:bookmarkEnd w:id="215"/>
    <w:bookmarkStart w:name="z385" w:id="216"/>
    <w:p>
      <w:pPr>
        <w:spacing w:after="0"/>
        <w:ind w:left="0"/>
        <w:jc w:val="both"/>
      </w:pPr>
      <w:r>
        <w:rPr>
          <w:rFonts w:ascii="Times New Roman"/>
          <w:b w:val="false"/>
          <w:i w:val="false"/>
          <w:color w:val="000000"/>
          <w:sz w:val="28"/>
        </w:rPr>
        <w:t>
      2) контроль и мониторинг Администратора бюджетных программ за полным освоением конечными заемщиками перечисленных сумм кредита. В свою очередь заемщики предоставляют Администратору бюджетных программ и Кредитору подтверждающие документы о полном освоении конечными заемщиками перечисленных сумм кредита;</w:t>
      </w:r>
    </w:p>
    <w:bookmarkEnd w:id="216"/>
    <w:bookmarkStart w:name="z386" w:id="217"/>
    <w:p>
      <w:pPr>
        <w:spacing w:after="0"/>
        <w:ind w:left="0"/>
        <w:jc w:val="both"/>
      </w:pPr>
      <w:r>
        <w:rPr>
          <w:rFonts w:ascii="Times New Roman"/>
          <w:b w:val="false"/>
          <w:i w:val="false"/>
          <w:color w:val="000000"/>
          <w:sz w:val="28"/>
        </w:rPr>
        <w:t>
      3) мониторинг соблюдения Конечными заемщиками графиков погашения и обслуживания бюджетного кредита.</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101 - в редакции приказа Министра промышленности и строительства РК от 04.03.2025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1" w:id="218"/>
    <w:p>
      <w:pPr>
        <w:spacing w:after="0"/>
        <w:ind w:left="0"/>
        <w:jc w:val="both"/>
      </w:pPr>
      <w:r>
        <w:rPr>
          <w:rFonts w:ascii="Times New Roman"/>
          <w:b w:val="false"/>
          <w:i w:val="false"/>
          <w:color w:val="000000"/>
          <w:sz w:val="28"/>
        </w:rPr>
        <w:t xml:space="preserve">
      102. Для осуществления мониторинга финансирования инвестиционных проектов Конечные заемщики направляют Поверенному (агенту) информацию о поступлении, освоении и погашении бюджетного кредита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102 в редакции приказа Министра по инвестициям и развитию РК от 13.11.2017 </w:t>
      </w:r>
      <w:r>
        <w:rPr>
          <w:rFonts w:ascii="Times New Roman"/>
          <w:b w:val="false"/>
          <w:i w:val="false"/>
          <w:color w:val="000000"/>
          <w:sz w:val="28"/>
        </w:rPr>
        <w:t>№ 775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2" w:id="219"/>
    <w:p>
      <w:pPr>
        <w:spacing w:after="0"/>
        <w:ind w:left="0"/>
        <w:jc w:val="both"/>
      </w:pPr>
      <w:r>
        <w:rPr>
          <w:rFonts w:ascii="Times New Roman"/>
          <w:b w:val="false"/>
          <w:i w:val="false"/>
          <w:color w:val="000000"/>
          <w:sz w:val="28"/>
        </w:rPr>
        <w:t>
      103. Информация о поступлении, освоении и погашении бюджетного кредита предоставляется Конечным заемщиком ежемесячно и по итогам за год в электронном формате и на бумажном носителе в следующие сроки:</w:t>
      </w:r>
    </w:p>
    <w:bookmarkEnd w:id="219"/>
    <w:bookmarkStart w:name="z34" w:id="220"/>
    <w:p>
      <w:pPr>
        <w:spacing w:after="0"/>
        <w:ind w:left="0"/>
        <w:jc w:val="both"/>
      </w:pPr>
      <w:r>
        <w:rPr>
          <w:rFonts w:ascii="Times New Roman"/>
          <w:b w:val="false"/>
          <w:i w:val="false"/>
          <w:color w:val="000000"/>
          <w:sz w:val="28"/>
        </w:rPr>
        <w:t>
      за отчетный месяц – не позднее 10-го числа месяца, следующего за отчетным;</w:t>
      </w:r>
    </w:p>
    <w:bookmarkEnd w:id="220"/>
    <w:p>
      <w:pPr>
        <w:spacing w:after="0"/>
        <w:ind w:left="0"/>
        <w:jc w:val="both"/>
      </w:pPr>
      <w:r>
        <w:rPr>
          <w:rFonts w:ascii="Times New Roman"/>
          <w:b w:val="false"/>
          <w:i w:val="false"/>
          <w:color w:val="000000"/>
          <w:sz w:val="28"/>
        </w:rPr>
        <w:t>
      за отчетный год – не позднее 10-го февраля года, следующего за отчетным финансовым годом.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103 в редакции приказа Министра по инвестициям и развитию РК от 13.11.2017 </w:t>
      </w:r>
      <w:r>
        <w:rPr>
          <w:rFonts w:ascii="Times New Roman"/>
          <w:b w:val="false"/>
          <w:i w:val="false"/>
          <w:color w:val="000000"/>
          <w:sz w:val="28"/>
        </w:rPr>
        <w:t>№ 775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3" w:id="221"/>
    <w:p>
      <w:pPr>
        <w:spacing w:after="0"/>
        <w:ind w:left="0"/>
        <w:jc w:val="both"/>
      </w:pPr>
      <w:r>
        <w:rPr>
          <w:rFonts w:ascii="Times New Roman"/>
          <w:b w:val="false"/>
          <w:i w:val="false"/>
          <w:color w:val="000000"/>
          <w:sz w:val="28"/>
        </w:rPr>
        <w:t xml:space="preserve">
      104. В случае, если Конечный заемщик не предоставляет Поверенному (агенту) в установленные сроки по установленной форме информацию о поступлении, освоении и погашении бюджетного кредита, Поверенный (агент) информирует Администратора бюджетной программы посредством указания соответствующей информации в отчете. </w:t>
      </w:r>
    </w:p>
    <w:bookmarkEnd w:id="221"/>
    <w:bookmarkStart w:name="z144" w:id="222"/>
    <w:p>
      <w:pPr>
        <w:spacing w:after="0"/>
        <w:ind w:left="0"/>
        <w:jc w:val="both"/>
      </w:pPr>
      <w:r>
        <w:rPr>
          <w:rFonts w:ascii="Times New Roman"/>
          <w:b w:val="false"/>
          <w:i w:val="false"/>
          <w:color w:val="000000"/>
          <w:sz w:val="28"/>
        </w:rPr>
        <w:t xml:space="preserve">
      105. Поверенный (агент) осуществляет сбор, свод и анализ предоставленной Конечным заемщиком информации о поступлении, освоении и погашении бюджетного кредита. По итогам проведенного анализа Поверенный (агент) формирует сводный отчет и направляет его Администратору бюджетной программы в следующие сроки: </w:t>
      </w:r>
    </w:p>
    <w:bookmarkEnd w:id="222"/>
    <w:p>
      <w:pPr>
        <w:spacing w:after="0"/>
        <w:ind w:left="0"/>
        <w:jc w:val="both"/>
      </w:pPr>
      <w:r>
        <w:rPr>
          <w:rFonts w:ascii="Times New Roman"/>
          <w:b w:val="false"/>
          <w:i w:val="false"/>
          <w:color w:val="000000"/>
          <w:sz w:val="28"/>
        </w:rPr>
        <w:t>
      за отчетный месяц – не позднее 20-го числа месяца, следующего за отчетным;</w:t>
      </w:r>
    </w:p>
    <w:p>
      <w:pPr>
        <w:spacing w:after="0"/>
        <w:ind w:left="0"/>
        <w:jc w:val="both"/>
      </w:pPr>
      <w:r>
        <w:rPr>
          <w:rFonts w:ascii="Times New Roman"/>
          <w:b w:val="false"/>
          <w:i w:val="false"/>
          <w:color w:val="000000"/>
          <w:sz w:val="28"/>
        </w:rPr>
        <w:t>
      за отчетный год – не позднее 20-го февраля года, следующего за отчетным финансовым годом.</w:t>
      </w:r>
    </w:p>
    <w:bookmarkStart w:name="z145" w:id="223"/>
    <w:p>
      <w:pPr>
        <w:spacing w:after="0"/>
        <w:ind w:left="0"/>
        <w:jc w:val="both"/>
      </w:pPr>
      <w:r>
        <w:rPr>
          <w:rFonts w:ascii="Times New Roman"/>
          <w:b w:val="false"/>
          <w:i w:val="false"/>
          <w:color w:val="000000"/>
          <w:sz w:val="28"/>
        </w:rPr>
        <w:t>
      106. Сводный отчет Поверенного (агента) предоставляется Администратору бюджетной программы в электронном формате и на бумажном носителе. Сводный отчет Поверенного (агента), предоставляемый на бумажном носителе, подписывается первым руководителем Поверенного (агента) или лицом, его замещающим, и скрепляется печатью.</w:t>
      </w:r>
    </w:p>
    <w:bookmarkEnd w:id="223"/>
    <w:bookmarkStart w:name="z146" w:id="224"/>
    <w:p>
      <w:pPr>
        <w:spacing w:after="0"/>
        <w:ind w:left="0"/>
        <w:jc w:val="left"/>
      </w:pPr>
      <w:r>
        <w:rPr>
          <w:rFonts w:ascii="Times New Roman"/>
          <w:b/>
          <w:i w:val="false"/>
          <w:color w:val="000000"/>
        </w:rPr>
        <w:t xml:space="preserve"> Подраздел 3. Проведение мониторинга финансового состояния</w:t>
      </w:r>
      <w:r>
        <w:br/>
      </w:r>
      <w:r>
        <w:rPr>
          <w:rFonts w:ascii="Times New Roman"/>
          <w:b/>
          <w:i w:val="false"/>
          <w:color w:val="000000"/>
        </w:rPr>
        <w:t>Конечных заемщиков</w:t>
      </w:r>
    </w:p>
    <w:bookmarkEnd w:id="224"/>
    <w:bookmarkStart w:name="z147" w:id="225"/>
    <w:p>
      <w:pPr>
        <w:spacing w:after="0"/>
        <w:ind w:left="0"/>
        <w:jc w:val="both"/>
      </w:pPr>
      <w:r>
        <w:rPr>
          <w:rFonts w:ascii="Times New Roman"/>
          <w:b w:val="false"/>
          <w:i w:val="false"/>
          <w:color w:val="000000"/>
          <w:sz w:val="28"/>
        </w:rPr>
        <w:t>
      107. В соответствии с настоящими Правилами мониторингу финансового состояния подлежат Конечные заемщики, получившие бюджетный кредит на реализацию инвестиционных проектов, в течение установленного кредитным договором срока кредитования.</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107 - в редакции приказа Министра индустрии и инфраструктурного развития РК от 16.03.2022 </w:t>
      </w:r>
      <w:r>
        <w:rPr>
          <w:rFonts w:ascii="Times New Roman"/>
          <w:b w:val="false"/>
          <w:i w:val="false"/>
          <w:color w:val="000000"/>
          <w:sz w:val="28"/>
        </w:rPr>
        <w:t>№ 144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8" w:id="226"/>
    <w:p>
      <w:pPr>
        <w:spacing w:after="0"/>
        <w:ind w:left="0"/>
        <w:jc w:val="both"/>
      </w:pPr>
      <w:r>
        <w:rPr>
          <w:rFonts w:ascii="Times New Roman"/>
          <w:b w:val="false"/>
          <w:i w:val="false"/>
          <w:color w:val="000000"/>
          <w:sz w:val="28"/>
        </w:rPr>
        <w:t xml:space="preserve">
      108. Мониторинг включает в себя анализ финансового состояния Конечных заемщиков, состоящий из анализа базовой (информация о руководстве юридического лица, видах деятельности, отрасли, конкурентах и рынках, нормативно-правовой среде) и финансовой информации (анализ финансовой отчетности). </w:t>
      </w:r>
    </w:p>
    <w:bookmarkEnd w:id="226"/>
    <w:bookmarkStart w:name="z149" w:id="227"/>
    <w:p>
      <w:pPr>
        <w:spacing w:after="0"/>
        <w:ind w:left="0"/>
        <w:jc w:val="both"/>
      </w:pPr>
      <w:r>
        <w:rPr>
          <w:rFonts w:ascii="Times New Roman"/>
          <w:b w:val="false"/>
          <w:i w:val="false"/>
          <w:color w:val="000000"/>
          <w:sz w:val="28"/>
        </w:rPr>
        <w:t xml:space="preserve">
      109. Мониторинг финансового состояния Конечных заемщиков осуществляется посредством проведения вертикального и горизонтального анализа финансовой отчетности Конечного заемщика, по результатам которого делается вывод о состоянии финансово-хозяйственной деятельности Конечного заемщика. </w:t>
      </w:r>
    </w:p>
    <w:bookmarkEnd w:id="227"/>
    <w:bookmarkStart w:name="z150" w:id="228"/>
    <w:p>
      <w:pPr>
        <w:spacing w:after="0"/>
        <w:ind w:left="0"/>
        <w:jc w:val="both"/>
      </w:pPr>
      <w:r>
        <w:rPr>
          <w:rFonts w:ascii="Times New Roman"/>
          <w:b w:val="false"/>
          <w:i w:val="false"/>
          <w:color w:val="000000"/>
          <w:sz w:val="28"/>
        </w:rPr>
        <w:t xml:space="preserve">
      110. Для проведения мониторинга финансового состояния Конечные заемщики предоставляют Поверенному (агенту) оригиналы аудированной годовой финансовой отчетности (отдельную и консолидированную) за предыдущие два года и оперативную за отчетный год, утвержденные в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февраля 2007 года "О бухгалтерском учете и финансовой отчетности" порядке: </w:t>
      </w:r>
    </w:p>
    <w:bookmarkEnd w:id="228"/>
    <w:p>
      <w:pPr>
        <w:spacing w:after="0"/>
        <w:ind w:left="0"/>
        <w:jc w:val="both"/>
      </w:pPr>
      <w:r>
        <w:rPr>
          <w:rFonts w:ascii="Times New Roman"/>
          <w:b w:val="false"/>
          <w:i w:val="false"/>
          <w:color w:val="000000"/>
          <w:sz w:val="28"/>
        </w:rPr>
        <w:t>
      1) бухгалтерский баланс;</w:t>
      </w:r>
    </w:p>
    <w:p>
      <w:pPr>
        <w:spacing w:after="0"/>
        <w:ind w:left="0"/>
        <w:jc w:val="both"/>
      </w:pPr>
      <w:r>
        <w:rPr>
          <w:rFonts w:ascii="Times New Roman"/>
          <w:b w:val="false"/>
          <w:i w:val="false"/>
          <w:color w:val="000000"/>
          <w:sz w:val="28"/>
        </w:rPr>
        <w:t>
      2) отчет о доходах и расходах;</w:t>
      </w:r>
    </w:p>
    <w:p>
      <w:pPr>
        <w:spacing w:after="0"/>
        <w:ind w:left="0"/>
        <w:jc w:val="both"/>
      </w:pPr>
      <w:r>
        <w:rPr>
          <w:rFonts w:ascii="Times New Roman"/>
          <w:b w:val="false"/>
          <w:i w:val="false"/>
          <w:color w:val="000000"/>
          <w:sz w:val="28"/>
        </w:rPr>
        <w:t>
      3) отчет о движении денег;</w:t>
      </w:r>
    </w:p>
    <w:p>
      <w:pPr>
        <w:spacing w:after="0"/>
        <w:ind w:left="0"/>
        <w:jc w:val="both"/>
      </w:pPr>
      <w:r>
        <w:rPr>
          <w:rFonts w:ascii="Times New Roman"/>
          <w:b w:val="false"/>
          <w:i w:val="false"/>
          <w:color w:val="000000"/>
          <w:sz w:val="28"/>
        </w:rPr>
        <w:t>
      4) отчет об изменении в собственном капитале;</w:t>
      </w:r>
    </w:p>
    <w:p>
      <w:pPr>
        <w:spacing w:after="0"/>
        <w:ind w:left="0"/>
        <w:jc w:val="both"/>
      </w:pPr>
      <w:r>
        <w:rPr>
          <w:rFonts w:ascii="Times New Roman"/>
          <w:b w:val="false"/>
          <w:i w:val="false"/>
          <w:color w:val="000000"/>
          <w:sz w:val="28"/>
        </w:rPr>
        <w:t>
      5) пояснительная записка к финансовой отчетности;</w:t>
      </w:r>
    </w:p>
    <w:p>
      <w:pPr>
        <w:spacing w:after="0"/>
        <w:ind w:left="0"/>
        <w:jc w:val="both"/>
      </w:pPr>
      <w:r>
        <w:rPr>
          <w:rFonts w:ascii="Times New Roman"/>
          <w:b w:val="false"/>
          <w:i w:val="false"/>
          <w:color w:val="000000"/>
          <w:sz w:val="28"/>
        </w:rPr>
        <w:t>
      6) расшифровка дебиторской задолженности и кредиторской задолженности (с указанием наименования дебитора/кредитора, суммы, цели, сроков уплаты);</w:t>
      </w:r>
    </w:p>
    <w:p>
      <w:pPr>
        <w:spacing w:after="0"/>
        <w:ind w:left="0"/>
        <w:jc w:val="both"/>
      </w:pPr>
      <w:r>
        <w:rPr>
          <w:rFonts w:ascii="Times New Roman"/>
          <w:b w:val="false"/>
          <w:i w:val="false"/>
          <w:color w:val="000000"/>
          <w:sz w:val="28"/>
        </w:rPr>
        <w:t>
      7) расшифровка основных средств и нематериальных активов (в разбивке по группам основных средств и нематериальных активов);</w:t>
      </w:r>
    </w:p>
    <w:p>
      <w:pPr>
        <w:spacing w:after="0"/>
        <w:ind w:left="0"/>
        <w:jc w:val="both"/>
      </w:pPr>
      <w:r>
        <w:rPr>
          <w:rFonts w:ascii="Times New Roman"/>
          <w:b w:val="false"/>
          <w:i w:val="false"/>
          <w:color w:val="000000"/>
          <w:sz w:val="28"/>
        </w:rPr>
        <w:t>
      8) расшифровка товароматериальных запасов (с разделением на статьи: готовая продукция, сырье и материалы, незавершенное развитие с указанием наименований, стоимости, текущего состояния);</w:t>
      </w:r>
    </w:p>
    <w:p>
      <w:pPr>
        <w:spacing w:after="0"/>
        <w:ind w:left="0"/>
        <w:jc w:val="both"/>
      </w:pPr>
      <w:r>
        <w:rPr>
          <w:rFonts w:ascii="Times New Roman"/>
          <w:b w:val="false"/>
          <w:i w:val="false"/>
          <w:color w:val="000000"/>
          <w:sz w:val="28"/>
        </w:rPr>
        <w:t>
      8-1) операционные показатели включающие в себя все виды тарифов в разбивке по видам деятельности, группам потребителей и объемам оказанных услуг по этим тарифам;</w:t>
      </w:r>
    </w:p>
    <w:p>
      <w:pPr>
        <w:spacing w:after="0"/>
        <w:ind w:left="0"/>
        <w:jc w:val="both"/>
      </w:pPr>
      <w:r>
        <w:rPr>
          <w:rFonts w:ascii="Times New Roman"/>
          <w:b w:val="false"/>
          <w:i w:val="false"/>
          <w:color w:val="000000"/>
          <w:sz w:val="28"/>
        </w:rPr>
        <w:t xml:space="preserve">
      9) аудиторский отчет и аудированная годовая финансовая отчетность Конечного заемщика за предыдущие отчетные периоды (в случае, когда Конечный заемщик подлежит </w:t>
      </w:r>
      <w:r>
        <w:rPr>
          <w:rFonts w:ascii="Times New Roman"/>
          <w:b w:val="false"/>
          <w:i w:val="false"/>
          <w:color w:val="000000"/>
          <w:sz w:val="28"/>
        </w:rPr>
        <w:t>обязательному аудиту</w:t>
      </w:r>
      <w:r>
        <w:rPr>
          <w:rFonts w:ascii="Times New Roman"/>
          <w:b w:val="false"/>
          <w:i w:val="false"/>
          <w:color w:val="000000"/>
          <w:sz w:val="28"/>
        </w:rPr>
        <w:t xml:space="preserve"> в соответствии с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28 февраля 2007 года "О бухгалтерском учете и финансовой отчетности").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110 с изменениями, внесенными приказом Министра по инвестициям и развитию РК от 13.11.2017 </w:t>
      </w:r>
      <w:r>
        <w:rPr>
          <w:rFonts w:ascii="Times New Roman"/>
          <w:b w:val="false"/>
          <w:i w:val="false"/>
          <w:color w:val="000000"/>
          <w:sz w:val="28"/>
        </w:rPr>
        <w:t>№ 775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1" w:id="229"/>
    <w:p>
      <w:pPr>
        <w:spacing w:after="0"/>
        <w:ind w:left="0"/>
        <w:jc w:val="both"/>
      </w:pPr>
      <w:r>
        <w:rPr>
          <w:rFonts w:ascii="Times New Roman"/>
          <w:b w:val="false"/>
          <w:i w:val="false"/>
          <w:color w:val="000000"/>
          <w:sz w:val="28"/>
        </w:rPr>
        <w:t>
      111. Дополнительно к оперативной годовой финансовой отчетности за отчетный год предоставляется информация о поступлении платежей потребителей за услуги по водоснабжению и водоотведению.</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111 - в редакции приказа Министра промышленности и строительства РК от 04.03.2025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2" w:id="230"/>
    <w:p>
      <w:pPr>
        <w:spacing w:after="0"/>
        <w:ind w:left="0"/>
        <w:jc w:val="both"/>
      </w:pPr>
      <w:r>
        <w:rPr>
          <w:rFonts w:ascii="Times New Roman"/>
          <w:b w:val="false"/>
          <w:i w:val="false"/>
          <w:color w:val="000000"/>
          <w:sz w:val="28"/>
        </w:rPr>
        <w:t xml:space="preserve">
      112. Мониторинг финансового состояния Конечных заемщиков проводится путем сопоставления финансовых коэффициентов Конечных заемщиков с аналогичными показателями по другим Конечным заемщикам, получившим аналогичные кредиты и данными в целом по отрасли. </w:t>
      </w:r>
    </w:p>
    <w:bookmarkEnd w:id="230"/>
    <w:bookmarkStart w:name="z153" w:id="231"/>
    <w:p>
      <w:pPr>
        <w:spacing w:after="0"/>
        <w:ind w:left="0"/>
        <w:jc w:val="both"/>
      </w:pPr>
      <w:r>
        <w:rPr>
          <w:rFonts w:ascii="Times New Roman"/>
          <w:b w:val="false"/>
          <w:i w:val="false"/>
          <w:color w:val="000000"/>
          <w:sz w:val="28"/>
        </w:rPr>
        <w:t xml:space="preserve">
      113. Финансовые коэффициенты представляют собой соотношение показателей финансовой отчетности Конечных заемщиков. </w:t>
      </w:r>
    </w:p>
    <w:bookmarkEnd w:id="231"/>
    <w:bookmarkStart w:name="z154" w:id="232"/>
    <w:p>
      <w:pPr>
        <w:spacing w:after="0"/>
        <w:ind w:left="0"/>
        <w:jc w:val="both"/>
      </w:pPr>
      <w:r>
        <w:rPr>
          <w:rFonts w:ascii="Times New Roman"/>
          <w:b w:val="false"/>
          <w:i w:val="false"/>
          <w:color w:val="000000"/>
          <w:sz w:val="28"/>
        </w:rPr>
        <w:t xml:space="preserve">
      114. Финансовые коэффициенты рассчитываются Поверенным (агентом) один раз в год, исходя из показателей финансового состояния Конечных заемщиков. При проведении мониторинга финансового состояния Конечных заемщиков Поверенным (агентом) применяются финансовые коэффициенты согласно </w:t>
      </w:r>
      <w:r>
        <w:rPr>
          <w:rFonts w:ascii="Times New Roman"/>
          <w:b w:val="false"/>
          <w:i w:val="false"/>
          <w:color w:val="000000"/>
          <w:sz w:val="28"/>
        </w:rPr>
        <w:t>приложению 1</w:t>
      </w:r>
      <w:r>
        <w:rPr>
          <w:rFonts w:ascii="Times New Roman"/>
          <w:b w:val="false"/>
          <w:i w:val="false"/>
          <w:color w:val="000000"/>
          <w:sz w:val="28"/>
        </w:rPr>
        <w:t xml:space="preserve"> настоящих Правил.</w:t>
      </w:r>
    </w:p>
    <w:bookmarkEnd w:id="232"/>
    <w:bookmarkStart w:name="z155" w:id="233"/>
    <w:p>
      <w:pPr>
        <w:spacing w:after="0"/>
        <w:ind w:left="0"/>
        <w:jc w:val="both"/>
      </w:pPr>
      <w:r>
        <w:rPr>
          <w:rFonts w:ascii="Times New Roman"/>
          <w:b w:val="false"/>
          <w:i w:val="false"/>
          <w:color w:val="000000"/>
          <w:sz w:val="28"/>
        </w:rPr>
        <w:t>
      115. Анализ платежеспособности Конечных заемщиков проводится путем сравнения финансовых коэффициентов, определенных на основании представленных показателей, с аналогичными коэффициентами этих субъектов за предыдущие периоды, других Конечных заемщиков по бюджетным кредитам, выдаваемым для реализации инвестиционных проектов, а также в сравнении с общепринятыми нормами данных коэффициентов.</w:t>
      </w:r>
    </w:p>
    <w:bookmarkEnd w:id="233"/>
    <w:bookmarkStart w:name="z156" w:id="234"/>
    <w:p>
      <w:pPr>
        <w:spacing w:after="0"/>
        <w:ind w:left="0"/>
        <w:jc w:val="both"/>
      </w:pPr>
      <w:r>
        <w:rPr>
          <w:rFonts w:ascii="Times New Roman"/>
          <w:b w:val="false"/>
          <w:i w:val="false"/>
          <w:color w:val="000000"/>
          <w:sz w:val="28"/>
        </w:rPr>
        <w:t xml:space="preserve">
      116. Поверенный (агент) один раз в год, не позднее 30-го июня года, следующего за отчетным, предоставляет результаты мониторинга финансового состояния Конечных заемщиков Администратору бюджетной программы и Кредитору. </w:t>
      </w:r>
    </w:p>
    <w:bookmarkEnd w:id="234"/>
    <w:p>
      <w:pPr>
        <w:spacing w:after="0"/>
        <w:ind w:left="0"/>
        <w:jc w:val="both"/>
      </w:pPr>
      <w:r>
        <w:rPr>
          <w:rFonts w:ascii="Times New Roman"/>
          <w:b w:val="false"/>
          <w:i w:val="false"/>
          <w:color w:val="000000"/>
          <w:sz w:val="28"/>
        </w:rPr>
        <w:t xml:space="preserve">
      В случае, когда Конечный заемщик подлежит обязательному аудиту в соответствии с </w:t>
      </w:r>
      <w:r>
        <w:rPr>
          <w:rFonts w:ascii="Times New Roman"/>
          <w:b w:val="false"/>
          <w:i w:val="false"/>
          <w:color w:val="000000"/>
          <w:sz w:val="28"/>
        </w:rPr>
        <w:t>Законом</w:t>
      </w:r>
      <w:r>
        <w:rPr>
          <w:rFonts w:ascii="Times New Roman"/>
          <w:b w:val="false"/>
          <w:i w:val="false"/>
          <w:color w:val="000000"/>
          <w:sz w:val="28"/>
        </w:rPr>
        <w:t xml:space="preserve"> аудиторской деятельности, представляются результаты мониторинга аудированного финансового состояния Конечного заемщика.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116 в редакции приказа Министра по инвестициям и развитию РК от 13.11.2017 </w:t>
      </w:r>
      <w:r>
        <w:rPr>
          <w:rFonts w:ascii="Times New Roman"/>
          <w:b w:val="false"/>
          <w:i w:val="false"/>
          <w:color w:val="000000"/>
          <w:sz w:val="28"/>
        </w:rPr>
        <w:t>№ 775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 w:id="235"/>
    <w:p>
      <w:pPr>
        <w:spacing w:after="0"/>
        <w:ind w:left="0"/>
        <w:jc w:val="both"/>
      </w:pPr>
      <w:r>
        <w:rPr>
          <w:rFonts w:ascii="Times New Roman"/>
          <w:b w:val="false"/>
          <w:i w:val="false"/>
          <w:color w:val="000000"/>
          <w:sz w:val="28"/>
        </w:rPr>
        <w:t>
      117. В случае определения потенциально неплатежеспособного Конечного заемщика Поверенный (агент) уведомляет об этом Администратора бюджетной программы и Кредитора и вносит предложение о принятии мер для предотвращения случая невозвращения бюджетного кредита.</w:t>
      </w:r>
    </w:p>
    <w:bookmarkEnd w:id="235"/>
    <w:bookmarkStart w:name="z169" w:id="236"/>
    <w:p>
      <w:pPr>
        <w:spacing w:after="0"/>
        <w:ind w:left="0"/>
        <w:jc w:val="both"/>
      </w:pPr>
      <w:r>
        <w:rPr>
          <w:rFonts w:ascii="Times New Roman"/>
          <w:b w:val="false"/>
          <w:i w:val="false"/>
          <w:color w:val="000000"/>
          <w:sz w:val="28"/>
        </w:rPr>
        <w:t>
      118. Поверенный (агент) по поручению кредитора (доверителя) может выполнять взыскание задолженности в соответствии с действующим законодательством Республики Казахстан.</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118 в соответствии с приказом Министра по инвестициям и развитию РК от 13.11.2017 </w:t>
      </w:r>
      <w:r>
        <w:rPr>
          <w:rFonts w:ascii="Times New Roman"/>
          <w:b w:val="false"/>
          <w:i w:val="false"/>
          <w:color w:val="000000"/>
          <w:sz w:val="28"/>
        </w:rPr>
        <w:t>№ 775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кредитования</w:t>
            </w:r>
            <w:r>
              <w:br/>
            </w:r>
            <w:r>
              <w:rPr>
                <w:rFonts w:ascii="Times New Roman"/>
                <w:b w:val="false"/>
                <w:i w:val="false"/>
                <w:color w:val="000000"/>
                <w:sz w:val="20"/>
              </w:rPr>
              <w:t>строительства, реконструкции</w:t>
            </w:r>
            <w:r>
              <w:br/>
            </w:r>
            <w:r>
              <w:rPr>
                <w:rFonts w:ascii="Times New Roman"/>
                <w:b w:val="false"/>
                <w:i w:val="false"/>
                <w:color w:val="000000"/>
                <w:sz w:val="20"/>
              </w:rPr>
              <w:t>и модернизации систем</w:t>
            </w:r>
            <w:r>
              <w:br/>
            </w:r>
            <w:r>
              <w:rPr>
                <w:rFonts w:ascii="Times New Roman"/>
                <w:b w:val="false"/>
                <w:i w:val="false"/>
                <w:color w:val="000000"/>
                <w:sz w:val="20"/>
              </w:rPr>
              <w:t>водоснабжения и водоотведения</w:t>
            </w:r>
          </w:p>
        </w:tc>
      </w:tr>
    </w:tbl>
    <w:bookmarkStart w:name="z158" w:id="237"/>
    <w:p>
      <w:pPr>
        <w:spacing w:after="0"/>
        <w:ind w:left="0"/>
        <w:jc w:val="left"/>
      </w:pPr>
      <w:r>
        <w:rPr>
          <w:rFonts w:ascii="Times New Roman"/>
          <w:b/>
          <w:i w:val="false"/>
          <w:color w:val="000000"/>
        </w:rPr>
        <w:t xml:space="preserve"> Анализ финансовой отчетности, бальной оценки финансового состояния Потенциального конечного заемщика и иной приемлемой информации</w:t>
      </w:r>
    </w:p>
    <w:bookmarkEnd w:id="237"/>
    <w:p>
      <w:pPr>
        <w:spacing w:after="0"/>
        <w:ind w:left="0"/>
        <w:jc w:val="both"/>
      </w:pPr>
      <w:r>
        <w:rPr>
          <w:rFonts w:ascii="Times New Roman"/>
          <w:b w:val="false"/>
          <w:i w:val="false"/>
          <w:color w:val="ff0000"/>
          <w:sz w:val="28"/>
        </w:rPr>
        <w:t xml:space="preserve">
      Сноска. Приложение 1 - в редакции приказа Министра промышленности и строительства РК от 04.03.2025 </w:t>
      </w:r>
      <w:r>
        <w:rPr>
          <w:rFonts w:ascii="Times New Roman"/>
          <w:b w:val="false"/>
          <w:i w:val="false"/>
          <w:color w:val="ff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6" w:id="238"/>
    <w:p>
      <w:pPr>
        <w:spacing w:after="0"/>
        <w:ind w:left="0"/>
        <w:jc w:val="both"/>
      </w:pPr>
      <w:r>
        <w:rPr>
          <w:rFonts w:ascii="Times New Roman"/>
          <w:b w:val="false"/>
          <w:i w:val="false"/>
          <w:color w:val="000000"/>
          <w:sz w:val="28"/>
        </w:rPr>
        <w:t>
      1. Цель горизонтального и вертикального анализа финансовой отчетности состоит в представлении изменений, произошедших в основных статьях бухгалтерского баланса, отчета о доходах и расходах, отчета о движении денежных средств.</w:t>
      </w:r>
    </w:p>
    <w:bookmarkEnd w:id="238"/>
    <w:bookmarkStart w:name="z388" w:id="239"/>
    <w:p>
      <w:pPr>
        <w:spacing w:after="0"/>
        <w:ind w:left="0"/>
        <w:jc w:val="both"/>
      </w:pPr>
      <w:r>
        <w:rPr>
          <w:rFonts w:ascii="Times New Roman"/>
          <w:b w:val="false"/>
          <w:i w:val="false"/>
          <w:color w:val="000000"/>
          <w:sz w:val="28"/>
        </w:rPr>
        <w:t xml:space="preserve">
      Горизонтальный (временной) анализ заключается в сопоставлении данных субъектов естественных монополий (далее - Субъект) за три последних отчетных периода в относительном и абсолютном виде и выявлении тенденций изменения отдельных статей отчетности или их групп. Горизонтальный анализ проводится по следующим формам финансовой отчетности,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28 июня 2017 года № 404 (зарегистрирован в Реестре государственной регистрации нормативных правовых актов за 15384) (далее – приказ Министерства финансов): "Бухгалтерский баланс", "Отчет о прибылях и убытках" и "Отчет о движении денежных средств".</w:t>
      </w:r>
    </w:p>
    <w:bookmarkEnd w:id="239"/>
    <w:bookmarkStart w:name="z389" w:id="240"/>
    <w:p>
      <w:pPr>
        <w:spacing w:after="0"/>
        <w:ind w:left="0"/>
        <w:jc w:val="both"/>
      </w:pPr>
      <w:r>
        <w:rPr>
          <w:rFonts w:ascii="Times New Roman"/>
          <w:b w:val="false"/>
          <w:i w:val="false"/>
          <w:color w:val="000000"/>
          <w:sz w:val="28"/>
        </w:rPr>
        <w:t>
      Вертикальный (структурный) анализ заключается в определении удельного веса отдельных статей отчетности в общем итоговом показателе и сравнении полученного результата с данными предыдущего периода. Вертикальный анализ проводится по следующим формам финансовой отчетности, утвержденным приказом Министра финансов: "Бухгалтерский баланс" и "Отчет о прибылях и убытках".</w:t>
      </w:r>
    </w:p>
    <w:bookmarkEnd w:id="240"/>
    <w:bookmarkStart w:name="z390" w:id="241"/>
    <w:p>
      <w:pPr>
        <w:spacing w:after="0"/>
        <w:ind w:left="0"/>
        <w:jc w:val="both"/>
      </w:pPr>
      <w:r>
        <w:rPr>
          <w:rFonts w:ascii="Times New Roman"/>
          <w:b w:val="false"/>
          <w:i w:val="false"/>
          <w:color w:val="000000"/>
          <w:sz w:val="28"/>
        </w:rPr>
        <w:t>
      2. Коэффициентный анализ заключается в изучении финансовой отчетности субъектов при помощи набора финансовых показателей (коэффициентов) на предмет соответствия (отклонения) от нормативных значений таких коэффициентов и их изменений в динамике.</w:t>
      </w:r>
    </w:p>
    <w:bookmarkEnd w:id="241"/>
    <w:bookmarkStart w:name="z391" w:id="242"/>
    <w:p>
      <w:pPr>
        <w:spacing w:after="0"/>
        <w:ind w:left="0"/>
        <w:jc w:val="both"/>
      </w:pPr>
      <w:r>
        <w:rPr>
          <w:rFonts w:ascii="Times New Roman"/>
          <w:b w:val="false"/>
          <w:i w:val="false"/>
          <w:color w:val="000000"/>
          <w:sz w:val="28"/>
        </w:rPr>
        <w:t>
      Для проведения коэффициентного анализа принимаются данные из всех форм финансовой отчетности субъектов.</w:t>
      </w:r>
    </w:p>
    <w:bookmarkEnd w:id="242"/>
    <w:bookmarkStart w:name="z392" w:id="243"/>
    <w:p>
      <w:pPr>
        <w:spacing w:after="0"/>
        <w:ind w:left="0"/>
        <w:jc w:val="both"/>
      </w:pPr>
      <w:r>
        <w:rPr>
          <w:rFonts w:ascii="Times New Roman"/>
          <w:b w:val="false"/>
          <w:i w:val="false"/>
          <w:color w:val="000000"/>
          <w:sz w:val="28"/>
        </w:rPr>
        <w:t>
      3. Коэффициенты ликвидности – финансовые показатели, рассчитываемые для определения способности субъектов погашать текущую задолженность за счет имеющихся текущих (оборотных) активов. При этом проводится сравнение величины текущих задолженностей субъектов и ее оборотных средств, которые должны обеспечить погашение этих задолженностей.</w:t>
      </w:r>
    </w:p>
    <w:bookmarkEnd w:id="243"/>
    <w:bookmarkStart w:name="z393" w:id="244"/>
    <w:p>
      <w:pPr>
        <w:spacing w:after="0"/>
        <w:ind w:left="0"/>
        <w:jc w:val="both"/>
      </w:pPr>
      <w:r>
        <w:rPr>
          <w:rFonts w:ascii="Times New Roman"/>
          <w:b w:val="false"/>
          <w:i w:val="false"/>
          <w:color w:val="000000"/>
          <w:sz w:val="28"/>
        </w:rPr>
        <w:t>
      Коэффициент текущей ликвидности (CurrentRatio, CR) характеризует текущую способность субъектов выполнить краткосрочные обязательства за счет имеющихся оборотных средств. Рассчитывается по формуле:</w:t>
      </w:r>
    </w:p>
    <w:bookmarkEnd w:id="244"/>
    <w:bookmarkStart w:name="z394" w:id="245"/>
    <w:p>
      <w:pPr>
        <w:spacing w:after="0"/>
        <w:ind w:left="0"/>
        <w:jc w:val="both"/>
      </w:pPr>
      <w:r>
        <w:rPr>
          <w:rFonts w:ascii="Times New Roman"/>
          <w:b w:val="false"/>
          <w:i w:val="false"/>
          <w:color w:val="000000"/>
          <w:sz w:val="28"/>
        </w:rPr>
        <w:t xml:space="preserve">
      </w:t>
      </w:r>
    </w:p>
    <w:bookmarkEnd w:id="245"/>
    <w:p>
      <w:pPr>
        <w:spacing w:after="0"/>
        <w:ind w:left="0"/>
        <w:jc w:val="both"/>
      </w:pPr>
      <w:r>
        <w:drawing>
          <wp:inline distT="0" distB="0" distL="0" distR="0">
            <wp:extent cx="12192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192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95" w:id="246"/>
    <w:p>
      <w:pPr>
        <w:spacing w:after="0"/>
        <w:ind w:left="0"/>
        <w:jc w:val="both"/>
      </w:pPr>
      <w:r>
        <w:rPr>
          <w:rFonts w:ascii="Times New Roman"/>
          <w:b w:val="false"/>
          <w:i w:val="false"/>
          <w:color w:val="000000"/>
          <w:sz w:val="28"/>
        </w:rPr>
        <w:t>
      где:</w:t>
      </w:r>
    </w:p>
    <w:bookmarkEnd w:id="246"/>
    <w:bookmarkStart w:name="z396" w:id="247"/>
    <w:p>
      <w:pPr>
        <w:spacing w:after="0"/>
        <w:ind w:left="0"/>
        <w:jc w:val="both"/>
      </w:pPr>
      <w:r>
        <w:rPr>
          <w:rFonts w:ascii="Times New Roman"/>
          <w:b w:val="false"/>
          <w:i w:val="false"/>
          <w:color w:val="000000"/>
          <w:sz w:val="28"/>
        </w:rPr>
        <w:t>
      CA – текущие активы;</w:t>
      </w:r>
    </w:p>
    <w:bookmarkEnd w:id="247"/>
    <w:bookmarkStart w:name="z397" w:id="248"/>
    <w:p>
      <w:pPr>
        <w:spacing w:after="0"/>
        <w:ind w:left="0"/>
        <w:jc w:val="both"/>
      </w:pPr>
      <w:r>
        <w:rPr>
          <w:rFonts w:ascii="Times New Roman"/>
          <w:b w:val="false"/>
          <w:i w:val="false"/>
          <w:color w:val="000000"/>
          <w:sz w:val="28"/>
        </w:rPr>
        <w:t>
      CL – текущие обязательства.</w:t>
      </w:r>
    </w:p>
    <w:bookmarkEnd w:id="248"/>
    <w:bookmarkStart w:name="z398" w:id="249"/>
    <w:p>
      <w:pPr>
        <w:spacing w:after="0"/>
        <w:ind w:left="0"/>
        <w:jc w:val="both"/>
      </w:pPr>
      <w:r>
        <w:rPr>
          <w:rFonts w:ascii="Times New Roman"/>
          <w:b w:val="false"/>
          <w:i w:val="false"/>
          <w:color w:val="000000"/>
          <w:sz w:val="28"/>
        </w:rPr>
        <w:t>
      Значение CR: Выше &gt; 0,25. Значение &lt; 0,25 свидетельствует о возможной утрате платежеспособности.</w:t>
      </w:r>
    </w:p>
    <w:bookmarkEnd w:id="249"/>
    <w:bookmarkStart w:name="z399" w:id="250"/>
    <w:p>
      <w:pPr>
        <w:spacing w:after="0"/>
        <w:ind w:left="0"/>
        <w:jc w:val="both"/>
      </w:pPr>
      <w:r>
        <w:rPr>
          <w:rFonts w:ascii="Times New Roman"/>
          <w:b w:val="false"/>
          <w:i w:val="false"/>
          <w:color w:val="000000"/>
          <w:sz w:val="28"/>
        </w:rPr>
        <w:t>
      4. Коэффициент финансовой независимости (EquitytoTotalAssets, EtTA) характеризует долю собственного капитала в общей сумме авансированных средств. Чем выше значение коэффициента, тем финансово более устойчиво и независимо от внешних кредиторов предприятие. Рассчитывается по формуле:</w:t>
      </w:r>
    </w:p>
    <w:bookmarkEnd w:id="250"/>
    <w:bookmarkStart w:name="z400" w:id="251"/>
    <w:p>
      <w:pPr>
        <w:spacing w:after="0"/>
        <w:ind w:left="0"/>
        <w:jc w:val="both"/>
      </w:pPr>
      <w:r>
        <w:rPr>
          <w:rFonts w:ascii="Times New Roman"/>
          <w:b w:val="false"/>
          <w:i w:val="false"/>
          <w:color w:val="000000"/>
          <w:sz w:val="28"/>
        </w:rPr>
        <w:t xml:space="preserve">
      </w:t>
      </w:r>
    </w:p>
    <w:bookmarkEnd w:id="251"/>
    <w:p>
      <w:pPr>
        <w:spacing w:after="0"/>
        <w:ind w:left="0"/>
        <w:jc w:val="both"/>
      </w:pPr>
      <w:r>
        <w:drawing>
          <wp:inline distT="0" distB="0" distL="0" distR="0">
            <wp:extent cx="14986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498600" cy="698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1" w:id="252"/>
    <w:p>
      <w:pPr>
        <w:spacing w:after="0"/>
        <w:ind w:left="0"/>
        <w:jc w:val="both"/>
      </w:pPr>
      <w:r>
        <w:rPr>
          <w:rFonts w:ascii="Times New Roman"/>
          <w:b w:val="false"/>
          <w:i w:val="false"/>
          <w:color w:val="000000"/>
          <w:sz w:val="28"/>
        </w:rPr>
        <w:t>
      где:</w:t>
      </w:r>
    </w:p>
    <w:bookmarkEnd w:id="252"/>
    <w:bookmarkStart w:name="z402" w:id="253"/>
    <w:p>
      <w:pPr>
        <w:spacing w:after="0"/>
        <w:ind w:left="0"/>
        <w:jc w:val="both"/>
      </w:pPr>
      <w:r>
        <w:rPr>
          <w:rFonts w:ascii="Times New Roman"/>
          <w:b w:val="false"/>
          <w:i w:val="false"/>
          <w:color w:val="000000"/>
          <w:sz w:val="28"/>
        </w:rPr>
        <w:t>
      EC – собственный капитал;</w:t>
      </w:r>
    </w:p>
    <w:bookmarkEnd w:id="253"/>
    <w:bookmarkStart w:name="z403" w:id="254"/>
    <w:p>
      <w:pPr>
        <w:spacing w:after="0"/>
        <w:ind w:left="0"/>
        <w:jc w:val="both"/>
      </w:pPr>
      <w:r>
        <w:rPr>
          <w:rFonts w:ascii="Times New Roman"/>
          <w:b w:val="false"/>
          <w:i w:val="false"/>
          <w:color w:val="000000"/>
          <w:sz w:val="28"/>
        </w:rPr>
        <w:t>
      TA – сумма активов.</w:t>
      </w:r>
    </w:p>
    <w:bookmarkEnd w:id="254"/>
    <w:bookmarkStart w:name="z404" w:id="255"/>
    <w:p>
      <w:pPr>
        <w:spacing w:after="0"/>
        <w:ind w:left="0"/>
        <w:jc w:val="both"/>
      </w:pPr>
      <w:r>
        <w:rPr>
          <w:rFonts w:ascii="Times New Roman"/>
          <w:b w:val="false"/>
          <w:i w:val="false"/>
          <w:color w:val="000000"/>
          <w:sz w:val="28"/>
        </w:rPr>
        <w:t>
      Значение данного показателя не менее 0,5.</w:t>
      </w:r>
    </w:p>
    <w:bookmarkEnd w:id="255"/>
    <w:bookmarkStart w:name="z405" w:id="256"/>
    <w:p>
      <w:pPr>
        <w:spacing w:after="0"/>
        <w:ind w:left="0"/>
        <w:jc w:val="both"/>
      </w:pPr>
      <w:r>
        <w:rPr>
          <w:rFonts w:ascii="Times New Roman"/>
          <w:b w:val="false"/>
          <w:i w:val="false"/>
          <w:color w:val="000000"/>
          <w:sz w:val="28"/>
        </w:rPr>
        <w:t>
      5. Период оборачиваемости дебиторской задолженности (Receivablescollectionperiod) – выражает оборачиваемость дебиторской задолженности как среднее число дней, требуемое для сбора долгов.</w:t>
      </w:r>
    </w:p>
    <w:bookmarkEnd w:id="256"/>
    <w:bookmarkStart w:name="z406" w:id="257"/>
    <w:p>
      <w:pPr>
        <w:spacing w:after="0"/>
        <w:ind w:left="0"/>
        <w:jc w:val="both"/>
      </w:pPr>
      <w:r>
        <w:rPr>
          <w:rFonts w:ascii="Times New Roman"/>
          <w:b w:val="false"/>
          <w:i w:val="false"/>
          <w:color w:val="000000"/>
          <w:sz w:val="28"/>
        </w:rPr>
        <w:t xml:space="preserve">
      </w:t>
      </w:r>
    </w:p>
    <w:bookmarkEnd w:id="257"/>
    <w:p>
      <w:pPr>
        <w:spacing w:after="0"/>
        <w:ind w:left="0"/>
        <w:jc w:val="both"/>
      </w:pPr>
      <w:r>
        <w:drawing>
          <wp:inline distT="0" distB="0" distL="0" distR="0">
            <wp:extent cx="5969000" cy="71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969000" cy="711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07" w:id="258"/>
    <w:p>
      <w:pPr>
        <w:spacing w:after="0"/>
        <w:ind w:left="0"/>
        <w:jc w:val="both"/>
      </w:pPr>
      <w:r>
        <w:rPr>
          <w:rFonts w:ascii="Times New Roman"/>
          <w:b w:val="false"/>
          <w:i w:val="false"/>
          <w:color w:val="000000"/>
          <w:sz w:val="28"/>
        </w:rPr>
        <w:t>
      где:</w:t>
      </w:r>
    </w:p>
    <w:bookmarkEnd w:id="258"/>
    <w:bookmarkStart w:name="z408" w:id="259"/>
    <w:p>
      <w:pPr>
        <w:spacing w:after="0"/>
        <w:ind w:left="0"/>
        <w:jc w:val="both"/>
      </w:pPr>
      <w:r>
        <w:rPr>
          <w:rFonts w:ascii="Times New Roman"/>
          <w:b w:val="false"/>
          <w:i w:val="false"/>
          <w:color w:val="000000"/>
          <w:sz w:val="28"/>
        </w:rPr>
        <w:t>
      RCP – период сбора дебиторской задолженности;</w:t>
      </w:r>
    </w:p>
    <w:bookmarkEnd w:id="259"/>
    <w:bookmarkStart w:name="z409" w:id="260"/>
    <w:p>
      <w:pPr>
        <w:spacing w:after="0"/>
        <w:ind w:left="0"/>
        <w:jc w:val="both"/>
      </w:pPr>
      <w:r>
        <w:rPr>
          <w:rFonts w:ascii="Times New Roman"/>
          <w:b w:val="false"/>
          <w:i w:val="false"/>
          <w:color w:val="000000"/>
          <w:sz w:val="28"/>
        </w:rPr>
        <w:t>
      Значение данного показателя не должно превышать 60 дней.</w:t>
      </w:r>
    </w:p>
    <w:bookmarkEnd w:id="260"/>
    <w:bookmarkStart w:name="z410" w:id="261"/>
    <w:p>
      <w:pPr>
        <w:spacing w:after="0"/>
        <w:ind w:left="0"/>
        <w:jc w:val="both"/>
      </w:pPr>
      <w:r>
        <w:rPr>
          <w:rFonts w:ascii="Times New Roman"/>
          <w:b w:val="false"/>
          <w:i w:val="false"/>
          <w:color w:val="000000"/>
          <w:sz w:val="28"/>
        </w:rPr>
        <w:t>
      6. Период оборачиваемости кредиторской задолженности (Payablescollectionperiod) - выражает оборачиваемость кредиторской задолженности как среднее число дней, в течение которых субъект оплачивает свои долги.</w:t>
      </w:r>
    </w:p>
    <w:bookmarkEnd w:id="261"/>
    <w:bookmarkStart w:name="z411" w:id="262"/>
    <w:p>
      <w:pPr>
        <w:spacing w:after="0"/>
        <w:ind w:left="0"/>
        <w:jc w:val="both"/>
      </w:pPr>
      <w:r>
        <w:rPr>
          <w:rFonts w:ascii="Times New Roman"/>
          <w:b w:val="false"/>
          <w:i w:val="false"/>
          <w:color w:val="000000"/>
          <w:sz w:val="28"/>
        </w:rPr>
        <w:t xml:space="preserve">
      </w:t>
      </w:r>
    </w:p>
    <w:bookmarkEnd w:id="262"/>
    <w:p>
      <w:pPr>
        <w:spacing w:after="0"/>
        <w:ind w:left="0"/>
        <w:jc w:val="both"/>
      </w:pPr>
      <w:r>
        <w:drawing>
          <wp:inline distT="0" distB="0" distL="0" distR="0">
            <wp:extent cx="61214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1214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12" w:id="263"/>
    <w:p>
      <w:pPr>
        <w:spacing w:after="0"/>
        <w:ind w:left="0"/>
        <w:jc w:val="both"/>
      </w:pPr>
      <w:r>
        <w:rPr>
          <w:rFonts w:ascii="Times New Roman"/>
          <w:b w:val="false"/>
          <w:i w:val="false"/>
          <w:color w:val="000000"/>
          <w:sz w:val="28"/>
        </w:rPr>
        <w:t>
      где:</w:t>
      </w:r>
    </w:p>
    <w:bookmarkEnd w:id="263"/>
    <w:bookmarkStart w:name="z413" w:id="264"/>
    <w:p>
      <w:pPr>
        <w:spacing w:after="0"/>
        <w:ind w:left="0"/>
        <w:jc w:val="both"/>
      </w:pPr>
      <w:r>
        <w:rPr>
          <w:rFonts w:ascii="Times New Roman"/>
          <w:b w:val="false"/>
          <w:i w:val="false"/>
          <w:color w:val="000000"/>
          <w:sz w:val="28"/>
        </w:rPr>
        <w:t>
      PCP – период сбора дебиторской задолженности;</w:t>
      </w:r>
    </w:p>
    <w:bookmarkEnd w:id="264"/>
    <w:bookmarkStart w:name="z414" w:id="265"/>
    <w:p>
      <w:pPr>
        <w:spacing w:after="0"/>
        <w:ind w:left="0"/>
        <w:jc w:val="both"/>
      </w:pPr>
      <w:r>
        <w:rPr>
          <w:rFonts w:ascii="Times New Roman"/>
          <w:b w:val="false"/>
          <w:i w:val="false"/>
          <w:color w:val="000000"/>
          <w:sz w:val="28"/>
        </w:rPr>
        <w:t>
      Значение данного показателя не должно превышать 180 дней.</w:t>
      </w:r>
    </w:p>
    <w:bookmarkEnd w:id="265"/>
    <w:bookmarkStart w:name="z415" w:id="266"/>
    <w:p>
      <w:pPr>
        <w:spacing w:after="0"/>
        <w:ind w:left="0"/>
        <w:jc w:val="both"/>
      </w:pPr>
      <w:r>
        <w:rPr>
          <w:rFonts w:ascii="Times New Roman"/>
          <w:b w:val="false"/>
          <w:i w:val="false"/>
          <w:color w:val="000000"/>
          <w:sz w:val="28"/>
        </w:rPr>
        <w:t>
      7. Бальная оценка финансового состояния Потенциального конечного заемщика:</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267"/>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показателя</w:t>
            </w:r>
          </w:p>
          <w:bookmarkEnd w:id="2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Рекомендуемые баллы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268"/>
          <w:p>
            <w:pPr>
              <w:spacing w:after="20"/>
              <w:ind w:left="20"/>
              <w:jc w:val="both"/>
            </w:pPr>
            <w:r>
              <w:rPr>
                <w:rFonts w:ascii="Times New Roman"/>
                <w:b w:val="false"/>
                <w:i w:val="false"/>
                <w:color w:val="000000"/>
                <w:sz w:val="20"/>
              </w:rPr>
              <w:t>
</w:t>
            </w:r>
            <w:r>
              <w:rPr>
                <w:rFonts w:ascii="Times New Roman"/>
                <w:b w:val="false"/>
                <w:i w:val="false"/>
                <w:color w:val="000000"/>
                <w:sz w:val="20"/>
              </w:rPr>
              <w:t>Норма валовой прибыли</w:t>
            </w:r>
          </w:p>
          <w:bookmarkEnd w:id="2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валовой прибыли = валовая прибыль (убыток)/выручка от реализации*100 %.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269"/>
          <w:p>
            <w:pPr>
              <w:spacing w:after="20"/>
              <w:ind w:left="20"/>
              <w:jc w:val="both"/>
            </w:pPr>
            <w:r>
              <w:rPr>
                <w:rFonts w:ascii="Times New Roman"/>
                <w:b w:val="false"/>
                <w:i w:val="false"/>
                <w:color w:val="000000"/>
                <w:sz w:val="20"/>
              </w:rPr>
              <w:t>
</w:t>
            </w:r>
            <w:r>
              <w:rPr>
                <w:rFonts w:ascii="Times New Roman"/>
                <w:b w:val="false"/>
                <w:i w:val="false"/>
                <w:color w:val="000000"/>
                <w:sz w:val="20"/>
              </w:rPr>
              <w:t>Норма чистой прибыли</w:t>
            </w:r>
          </w:p>
          <w:bookmarkEnd w:id="2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чистой прибыли = чистая прибыль (убыток)/выручка от реализации*100 %.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270"/>
          <w:p>
            <w:pPr>
              <w:spacing w:after="20"/>
              <w:ind w:left="20"/>
              <w:jc w:val="both"/>
            </w:pPr>
            <w:r>
              <w:rPr>
                <w:rFonts w:ascii="Times New Roman"/>
                <w:b w:val="false"/>
                <w:i w:val="false"/>
                <w:color w:val="000000"/>
                <w:sz w:val="20"/>
              </w:rPr>
              <w:t>
</w:t>
            </w:r>
            <w:r>
              <w:rPr>
                <w:rFonts w:ascii="Times New Roman"/>
                <w:b w:val="false"/>
                <w:i w:val="false"/>
                <w:color w:val="000000"/>
                <w:sz w:val="20"/>
              </w:rPr>
              <w:t>Собираемость платежей</w:t>
            </w:r>
          </w:p>
          <w:bookmarkEnd w:id="2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Собираемость платежей влияет на деятельность предприятия.</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271"/>
          <w:p>
            <w:pPr>
              <w:spacing w:after="20"/>
              <w:ind w:left="20"/>
              <w:jc w:val="both"/>
            </w:pPr>
            <w:r>
              <w:rPr>
                <w:rFonts w:ascii="Times New Roman"/>
                <w:b w:val="false"/>
                <w:i w:val="false"/>
                <w:color w:val="000000"/>
                <w:sz w:val="20"/>
              </w:rPr>
              <w:t>
</w:t>
            </w:r>
            <w:r>
              <w:rPr>
                <w:rFonts w:ascii="Times New Roman"/>
                <w:b w:val="false"/>
                <w:i w:val="false"/>
                <w:color w:val="000000"/>
                <w:sz w:val="20"/>
              </w:rPr>
              <w:t>Социально-экономическое обоснование</w:t>
            </w:r>
          </w:p>
          <w:bookmarkEnd w:id="271"/>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с указанием социальной значимости и экономической эффективности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потребителей, многоквартирных и частных жилых домов, административных зданий.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Экономический эффект в денежном выражении.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Экономический эффект в физическом выражении (м3, Гкалл, кВт/ч).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272"/>
          <w:p>
            <w:pPr>
              <w:spacing w:after="20"/>
              <w:ind w:left="20"/>
              <w:jc w:val="both"/>
            </w:pPr>
            <w:r>
              <w:rPr>
                <w:rFonts w:ascii="Times New Roman"/>
                <w:b w:val="false"/>
                <w:i w:val="false"/>
                <w:color w:val="000000"/>
                <w:sz w:val="20"/>
              </w:rPr>
              <w:t>
</w:t>
            </w:r>
            <w:r>
              <w:rPr>
                <w:rFonts w:ascii="Times New Roman"/>
                <w:b w:val="false"/>
                <w:i w:val="false"/>
                <w:color w:val="000000"/>
                <w:sz w:val="20"/>
              </w:rPr>
              <w:t>Кредитная история по банкам второго уровня</w:t>
            </w:r>
          </w:p>
          <w:bookmarkEnd w:id="2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Справка с банка об отсутствии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273"/>
          <w:p>
            <w:pPr>
              <w:spacing w:after="20"/>
              <w:ind w:left="20"/>
              <w:jc w:val="both"/>
            </w:pPr>
            <w:r>
              <w:rPr>
                <w:rFonts w:ascii="Times New Roman"/>
                <w:b w:val="false"/>
                <w:i w:val="false"/>
                <w:color w:val="000000"/>
                <w:sz w:val="20"/>
              </w:rPr>
              <w:t>
</w:t>
            </w:r>
            <w:r>
              <w:rPr>
                <w:rFonts w:ascii="Times New Roman"/>
                <w:b w:val="false"/>
                <w:i w:val="false"/>
                <w:color w:val="000000"/>
                <w:sz w:val="20"/>
              </w:rPr>
              <w:t>Кредитная история по Нурлы Жол</w:t>
            </w:r>
          </w:p>
          <w:bookmarkEnd w:id="2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просрочки и задолженности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06" w:id="274"/>
      <w:r>
        <w:rPr>
          <w:rFonts w:ascii="Times New Roman"/>
          <w:b w:val="false"/>
          <w:i w:val="false"/>
          <w:color w:val="000000"/>
          <w:sz w:val="28"/>
        </w:rPr>
        <w:t>
      Примечание: по итогам проведенной работы по оценки финансового состояния Потенциального конечного заемщика будет рассмотрена бальная оценка, на основании которой предоставляется заключение о возможности (отказе) выдачи бюджетного кредита.</w:t>
      </w:r>
    </w:p>
    <w:bookmarkEnd w:id="274"/>
    <w:p>
      <w:pPr>
        <w:spacing w:after="0"/>
        <w:ind w:left="0"/>
        <w:jc w:val="both"/>
      </w:pPr>
      <w:r>
        <w:rPr>
          <w:rFonts w:ascii="Times New Roman"/>
          <w:b w:val="false"/>
          <w:i w:val="false"/>
          <w:color w:val="000000"/>
          <w:sz w:val="28"/>
        </w:rPr>
        <w:t>Проходной балл – не менее 70.</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кредитования</w:t>
            </w:r>
            <w:r>
              <w:br/>
            </w:r>
            <w:r>
              <w:rPr>
                <w:rFonts w:ascii="Times New Roman"/>
                <w:b w:val="false"/>
                <w:i w:val="false"/>
                <w:color w:val="000000"/>
                <w:sz w:val="20"/>
              </w:rPr>
              <w:t>строительства,</w:t>
            </w:r>
            <w:r>
              <w:br/>
            </w:r>
            <w:r>
              <w:rPr>
                <w:rFonts w:ascii="Times New Roman"/>
                <w:b w:val="false"/>
                <w:i w:val="false"/>
                <w:color w:val="000000"/>
                <w:sz w:val="20"/>
              </w:rPr>
              <w:t>реконструкции и модернизации</w:t>
            </w:r>
            <w:r>
              <w:br/>
            </w:r>
            <w:r>
              <w:rPr>
                <w:rFonts w:ascii="Times New Roman"/>
                <w:b w:val="false"/>
                <w:i w:val="false"/>
                <w:color w:val="000000"/>
                <w:sz w:val="20"/>
              </w:rPr>
              <w:t>систем водоснабжения</w:t>
            </w:r>
            <w:r>
              <w:br/>
            </w:r>
            <w:r>
              <w:rPr>
                <w:rFonts w:ascii="Times New Roman"/>
                <w:b w:val="false"/>
                <w:i w:val="false"/>
                <w:color w:val="000000"/>
                <w:sz w:val="20"/>
              </w:rPr>
              <w:t>и водоотведения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65" w:id="275"/>
    <w:p>
      <w:pPr>
        <w:spacing w:after="0"/>
        <w:ind w:left="0"/>
        <w:jc w:val="left"/>
      </w:pPr>
      <w:r>
        <w:rPr>
          <w:rFonts w:ascii="Times New Roman"/>
          <w:b/>
          <w:i w:val="false"/>
          <w:color w:val="000000"/>
        </w:rPr>
        <w:t xml:space="preserve"> Паспорт проекта</w:t>
      </w:r>
    </w:p>
    <w:bookmarkEnd w:id="275"/>
    <w:p>
      <w:pPr>
        <w:spacing w:after="0"/>
        <w:ind w:left="0"/>
        <w:jc w:val="both"/>
      </w:pPr>
      <w:r>
        <w:rPr>
          <w:rFonts w:ascii="Times New Roman"/>
          <w:b w:val="false"/>
          <w:i w:val="false"/>
          <w:color w:val="ff0000"/>
          <w:sz w:val="28"/>
        </w:rPr>
        <w:t xml:space="preserve">
      Сноска. Приложение 2 - в редакции приказа Министра промышленности и строительства РК от 04.03.2025 </w:t>
      </w:r>
      <w:r>
        <w:rPr>
          <w:rFonts w:ascii="Times New Roman"/>
          <w:b w:val="false"/>
          <w:i w:val="false"/>
          <w:color w:val="ff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сопроводительного письма по заявке на бюджетный кредит (дата и номер регистрации, фамилия, имя, отчество (при его наличии) уполномоченного лица заемщика, подписавшего заявку)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бюджетного кредита, тысяч тенге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Заемщика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расходов, тысяч тенге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Конечный заемщик (наименование субъекта естественных монополий)</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проекту</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всего, тыс.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годам реализации: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20ХХ+n</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бюджетного кредита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Ставка вознаграждения по бюджетному кредиту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по бюджетному кредиту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строительства и/или реконструкции и/или модернизации объекта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 по проекту, в том числе ожидаемый социально-экономический эффект от реализации инвестиционного проекта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заемщика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наличии)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структурного подразделения заемщика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мобильный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городской телефон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почта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Представитель Конечного заемщика (субъекта естественных монополий)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Отчество (при наличии)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структурного подразделения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мобильный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городской телефон</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почта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Правилам</w:t>
            </w:r>
            <w:r>
              <w:br/>
            </w:r>
            <w:r>
              <w:rPr>
                <w:rFonts w:ascii="Times New Roman"/>
                <w:b w:val="false"/>
                <w:i w:val="false"/>
                <w:color w:val="000000"/>
                <w:sz w:val="20"/>
              </w:rPr>
              <w:t>кредитования на строительства,</w:t>
            </w:r>
            <w:r>
              <w:br/>
            </w:r>
            <w:r>
              <w:rPr>
                <w:rFonts w:ascii="Times New Roman"/>
                <w:b w:val="false"/>
                <w:i w:val="false"/>
                <w:color w:val="000000"/>
                <w:sz w:val="20"/>
              </w:rPr>
              <w:t>реконструкции и модернизации</w:t>
            </w:r>
            <w:r>
              <w:br/>
            </w:r>
            <w:r>
              <w:rPr>
                <w:rFonts w:ascii="Times New Roman"/>
                <w:b w:val="false"/>
                <w:i w:val="false"/>
                <w:color w:val="000000"/>
                <w:sz w:val="20"/>
              </w:rPr>
              <w:t>систем водоснабжения</w:t>
            </w:r>
            <w:r>
              <w:br/>
            </w:r>
            <w:r>
              <w:rPr>
                <w:rFonts w:ascii="Times New Roman"/>
                <w:b w:val="false"/>
                <w:i w:val="false"/>
                <w:color w:val="000000"/>
                <w:sz w:val="20"/>
              </w:rPr>
              <w:t>и водоотведения</w:t>
            </w:r>
          </w:p>
        </w:tc>
      </w:tr>
    </w:tbl>
    <w:p>
      <w:pPr>
        <w:spacing w:after="0"/>
        <w:ind w:left="0"/>
        <w:jc w:val="both"/>
      </w:pPr>
      <w:r>
        <w:rPr>
          <w:rFonts w:ascii="Times New Roman"/>
          <w:b w:val="false"/>
          <w:i w:val="false"/>
          <w:color w:val="ff0000"/>
          <w:sz w:val="28"/>
        </w:rPr>
        <w:t xml:space="preserve">
      Сноска. Правила дополнены Приложением 2-1 в соответствии с приказом Министра национальной экономики РК от 29.12.2015 </w:t>
      </w:r>
      <w:r>
        <w:rPr>
          <w:rFonts w:ascii="Times New Roman"/>
          <w:b w:val="false"/>
          <w:i w:val="false"/>
          <w:color w:val="ff0000"/>
          <w:sz w:val="28"/>
        </w:rPr>
        <w:t>№ 817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промышленности и строительства РК от 04.03.2025 </w:t>
      </w:r>
      <w:r>
        <w:rPr>
          <w:rFonts w:ascii="Times New Roman"/>
          <w:b w:val="false"/>
          <w:i w:val="false"/>
          <w:color w:val="ff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0" w:id="276"/>
    <w:p>
      <w:pPr>
        <w:spacing w:after="0"/>
        <w:ind w:left="0"/>
        <w:jc w:val="left"/>
      </w:pPr>
      <w:r>
        <w:rPr>
          <w:rFonts w:ascii="Times New Roman"/>
          <w:b/>
          <w:i w:val="false"/>
          <w:color w:val="000000"/>
        </w:rPr>
        <w:t xml:space="preserve"> Расчет стоимости услуг Поверенного (агента) при кредитовании строительства, реконструкции и модернизации систем водоснабжения и водоотведения</w:t>
      </w:r>
    </w:p>
    <w:bookmarkEnd w:id="276"/>
    <w:bookmarkStart w:name="z171" w:id="277"/>
    <w:p>
      <w:pPr>
        <w:spacing w:after="0"/>
        <w:ind w:left="0"/>
        <w:jc w:val="both"/>
      </w:pPr>
      <w:r>
        <w:rPr>
          <w:rFonts w:ascii="Times New Roman"/>
          <w:b w:val="false"/>
          <w:i w:val="false"/>
          <w:color w:val="000000"/>
          <w:sz w:val="28"/>
        </w:rPr>
        <w:t>
      1. Стоимость услуг Поверенного (агента) пересматривается ежегодно на основе утвержденного Плана развития организации по модернизации и развитию жилищно-коммунального хозяйства на соответствующий год.</w:t>
      </w:r>
    </w:p>
    <w:bookmarkEnd w:id="277"/>
    <w:bookmarkStart w:name="z508" w:id="278"/>
    <w:p>
      <w:pPr>
        <w:spacing w:after="0"/>
        <w:ind w:left="0"/>
        <w:jc w:val="both"/>
      </w:pPr>
      <w:r>
        <w:rPr>
          <w:rFonts w:ascii="Times New Roman"/>
          <w:b w:val="false"/>
          <w:i w:val="false"/>
          <w:color w:val="000000"/>
          <w:sz w:val="28"/>
        </w:rPr>
        <w:t>
      2. Порядок определения стоимости услуг:</w:t>
      </w:r>
    </w:p>
    <w:bookmarkEnd w:id="278"/>
    <w:bookmarkStart w:name="z509" w:id="279"/>
    <w:p>
      <w:pPr>
        <w:spacing w:after="0"/>
        <w:ind w:left="0"/>
        <w:jc w:val="both"/>
      </w:pPr>
      <w:r>
        <w:rPr>
          <w:rFonts w:ascii="Times New Roman"/>
          <w:b w:val="false"/>
          <w:i w:val="false"/>
          <w:color w:val="000000"/>
          <w:sz w:val="28"/>
        </w:rPr>
        <w:t>
      Стоимость услуг организации по модернизации и развитию жилищно-коммунального хозяйства определяется на основании:</w:t>
      </w:r>
    </w:p>
    <w:bookmarkEnd w:id="279"/>
    <w:bookmarkStart w:name="z510" w:id="280"/>
    <w:p>
      <w:pPr>
        <w:spacing w:after="0"/>
        <w:ind w:left="0"/>
        <w:jc w:val="both"/>
      </w:pPr>
      <w:r>
        <w:rPr>
          <w:rFonts w:ascii="Times New Roman"/>
          <w:b w:val="false"/>
          <w:i w:val="false"/>
          <w:color w:val="000000"/>
          <w:sz w:val="28"/>
        </w:rPr>
        <w:t>
      1) стоимости одного человеко-часа, основанного на плановых затратах;</w:t>
      </w:r>
    </w:p>
    <w:bookmarkEnd w:id="280"/>
    <w:bookmarkStart w:name="z511" w:id="281"/>
    <w:p>
      <w:pPr>
        <w:spacing w:after="0"/>
        <w:ind w:left="0"/>
        <w:jc w:val="both"/>
      </w:pPr>
      <w:r>
        <w:rPr>
          <w:rFonts w:ascii="Times New Roman"/>
          <w:b w:val="false"/>
          <w:i w:val="false"/>
          <w:color w:val="000000"/>
          <w:sz w:val="28"/>
        </w:rPr>
        <w:t>
      2) нормы прибыли, определенной для расчетов стоимости услуг;</w:t>
      </w:r>
    </w:p>
    <w:bookmarkEnd w:id="281"/>
    <w:bookmarkStart w:name="z512" w:id="282"/>
    <w:p>
      <w:pPr>
        <w:spacing w:after="0"/>
        <w:ind w:left="0"/>
        <w:jc w:val="both"/>
      </w:pPr>
      <w:r>
        <w:rPr>
          <w:rFonts w:ascii="Times New Roman"/>
          <w:b w:val="false"/>
          <w:i w:val="false"/>
          <w:color w:val="000000"/>
          <w:sz w:val="28"/>
        </w:rPr>
        <w:t>
      3) норм трудозатрат;</w:t>
      </w:r>
    </w:p>
    <w:bookmarkEnd w:id="282"/>
    <w:bookmarkStart w:name="z513" w:id="283"/>
    <w:p>
      <w:pPr>
        <w:spacing w:after="0"/>
        <w:ind w:left="0"/>
        <w:jc w:val="both"/>
      </w:pPr>
      <w:r>
        <w:rPr>
          <w:rFonts w:ascii="Times New Roman"/>
          <w:b w:val="false"/>
          <w:i w:val="false"/>
          <w:color w:val="000000"/>
          <w:sz w:val="28"/>
        </w:rPr>
        <w:t>
      4) количества работников, непосредственно оказывающие услуги в качестве Поверенного (агента).</w:t>
      </w:r>
    </w:p>
    <w:bookmarkEnd w:id="283"/>
    <w:bookmarkStart w:name="z514" w:id="284"/>
    <w:p>
      <w:pPr>
        <w:spacing w:after="0"/>
        <w:ind w:left="0"/>
        <w:jc w:val="both"/>
      </w:pPr>
      <w:r>
        <w:rPr>
          <w:rFonts w:ascii="Times New Roman"/>
          <w:b w:val="false"/>
          <w:i w:val="false"/>
          <w:color w:val="000000"/>
          <w:sz w:val="28"/>
        </w:rPr>
        <w:t>
      3. Плановая стоимость одного человеко-дня рассчитывается на основе следующей формулы:</w:t>
      </w:r>
    </w:p>
    <w:bookmarkEnd w:id="284"/>
    <w:bookmarkStart w:name="z515" w:id="285"/>
    <w:p>
      <w:pPr>
        <w:spacing w:after="0"/>
        <w:ind w:left="0"/>
        <w:jc w:val="both"/>
      </w:pPr>
      <w:r>
        <w:rPr>
          <w:rFonts w:ascii="Times New Roman"/>
          <w:b w:val="false"/>
          <w:i w:val="false"/>
          <w:color w:val="000000"/>
          <w:sz w:val="28"/>
        </w:rPr>
        <w:t xml:space="preserve">
      </w:t>
      </w:r>
    </w:p>
    <w:bookmarkEnd w:id="285"/>
    <w:p>
      <w:pPr>
        <w:spacing w:after="0"/>
        <w:ind w:left="0"/>
        <w:jc w:val="both"/>
      </w:pPr>
      <w:r>
        <w:drawing>
          <wp:inline distT="0" distB="0" distL="0" distR="0">
            <wp:extent cx="42926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292600" cy="863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16" w:id="286"/>
    <w:p>
      <w:pPr>
        <w:spacing w:after="0"/>
        <w:ind w:left="0"/>
        <w:jc w:val="both"/>
      </w:pPr>
      <w:r>
        <w:rPr>
          <w:rFonts w:ascii="Times New Roman"/>
          <w:b w:val="false"/>
          <w:i w:val="false"/>
          <w:color w:val="000000"/>
          <w:sz w:val="28"/>
        </w:rPr>
        <w:t>
      где:</w:t>
      </w:r>
    </w:p>
    <w:bookmarkEnd w:id="286"/>
    <w:bookmarkStart w:name="z517" w:id="287"/>
    <w:p>
      <w:pPr>
        <w:spacing w:after="0"/>
        <w:ind w:left="0"/>
        <w:jc w:val="both"/>
      </w:pPr>
      <w:r>
        <w:rPr>
          <w:rFonts w:ascii="Times New Roman"/>
          <w:b w:val="false"/>
          <w:i w:val="false"/>
          <w:color w:val="000000"/>
          <w:sz w:val="28"/>
        </w:rPr>
        <w:t>
      ПСод – плановая стоимость одного человеко-дня, в тысячах тенге на человеко-час;</w:t>
      </w:r>
    </w:p>
    <w:bookmarkEnd w:id="287"/>
    <w:bookmarkStart w:name="z518" w:id="288"/>
    <w:p>
      <w:pPr>
        <w:spacing w:after="0"/>
        <w:ind w:left="0"/>
        <w:jc w:val="both"/>
      </w:pPr>
      <w:r>
        <w:rPr>
          <w:rFonts w:ascii="Times New Roman"/>
          <w:b w:val="false"/>
          <w:i w:val="false"/>
          <w:color w:val="000000"/>
          <w:sz w:val="28"/>
        </w:rPr>
        <w:t>
      ПЗ – плановые затраты, связанные с оказанием услуг, в тысячах тенге;</w:t>
      </w:r>
    </w:p>
    <w:bookmarkEnd w:id="288"/>
    <w:bookmarkStart w:name="z519" w:id="289"/>
    <w:p>
      <w:pPr>
        <w:spacing w:after="0"/>
        <w:ind w:left="0"/>
        <w:jc w:val="both"/>
      </w:pPr>
      <w:r>
        <w:rPr>
          <w:rFonts w:ascii="Times New Roman"/>
          <w:b w:val="false"/>
          <w:i w:val="false"/>
          <w:color w:val="000000"/>
          <w:sz w:val="28"/>
        </w:rPr>
        <w:t>
      ЧСЛ – совокупная штатная численность производственного и административного персонала организации и развития жилищно-коммунального хозяйства, человек;</w:t>
      </w:r>
    </w:p>
    <w:bookmarkEnd w:id="289"/>
    <w:bookmarkStart w:name="z520" w:id="290"/>
    <w:p>
      <w:pPr>
        <w:spacing w:after="0"/>
        <w:ind w:left="0"/>
        <w:jc w:val="both"/>
      </w:pPr>
      <w:r>
        <w:rPr>
          <w:rFonts w:ascii="Times New Roman"/>
          <w:b w:val="false"/>
          <w:i w:val="false"/>
          <w:color w:val="000000"/>
          <w:sz w:val="28"/>
        </w:rPr>
        <w:t>
      КД – количество календарных дней в году на планируемый период, в днях (при 40-часовой неделе, согласно Балансу рабочего времени);</w:t>
      </w:r>
    </w:p>
    <w:bookmarkEnd w:id="290"/>
    <w:bookmarkStart w:name="z521" w:id="291"/>
    <w:p>
      <w:pPr>
        <w:spacing w:after="0"/>
        <w:ind w:left="0"/>
        <w:jc w:val="both"/>
      </w:pPr>
      <w:r>
        <w:rPr>
          <w:rFonts w:ascii="Times New Roman"/>
          <w:b w:val="false"/>
          <w:i w:val="false"/>
          <w:color w:val="000000"/>
          <w:sz w:val="28"/>
        </w:rPr>
        <w:t>
      НП – норма прибыли, в процентах.</w:t>
      </w:r>
    </w:p>
    <w:bookmarkEnd w:id="291"/>
    <w:bookmarkStart w:name="z522" w:id="292"/>
    <w:p>
      <w:pPr>
        <w:spacing w:after="0"/>
        <w:ind w:left="0"/>
        <w:jc w:val="both"/>
      </w:pPr>
      <w:r>
        <w:rPr>
          <w:rFonts w:ascii="Times New Roman"/>
          <w:b w:val="false"/>
          <w:i w:val="false"/>
          <w:color w:val="000000"/>
          <w:sz w:val="28"/>
        </w:rPr>
        <w:t>
      4. Плановая норма прибыли у организации по модернизации и развития жилищно-коммунального хозяйства на соответствующий период.</w:t>
      </w:r>
    </w:p>
    <w:bookmarkEnd w:id="292"/>
    <w:bookmarkStart w:name="z523" w:id="293"/>
    <w:p>
      <w:pPr>
        <w:spacing w:after="0"/>
        <w:ind w:left="0"/>
        <w:jc w:val="both"/>
      </w:pPr>
      <w:r>
        <w:rPr>
          <w:rFonts w:ascii="Times New Roman"/>
          <w:b w:val="false"/>
          <w:i w:val="false"/>
          <w:color w:val="000000"/>
          <w:sz w:val="28"/>
        </w:rPr>
        <w:t>
      5. Определение стоимости услуг Поверенного (агента):</w:t>
      </w:r>
    </w:p>
    <w:bookmarkEnd w:id="293"/>
    <w:bookmarkStart w:name="z524" w:id="294"/>
    <w:p>
      <w:pPr>
        <w:spacing w:after="0"/>
        <w:ind w:left="0"/>
        <w:jc w:val="both"/>
      </w:pPr>
      <w:r>
        <w:rPr>
          <w:rFonts w:ascii="Times New Roman"/>
          <w:b w:val="false"/>
          <w:i w:val="false"/>
          <w:color w:val="000000"/>
          <w:sz w:val="28"/>
        </w:rPr>
        <w:t>
      Стоимость услуг организации по модернизации и развитию жилищно-коммунального хозяйства в качестве Поверенного (агента) определяется согласно ниже приведенной формуле:</w:t>
      </w:r>
    </w:p>
    <w:bookmarkEnd w:id="294"/>
    <w:bookmarkStart w:name="z525" w:id="295"/>
    <w:p>
      <w:pPr>
        <w:spacing w:after="0"/>
        <w:ind w:left="0"/>
        <w:jc w:val="both"/>
      </w:pPr>
      <w:r>
        <w:rPr>
          <w:rFonts w:ascii="Times New Roman"/>
          <w:b w:val="false"/>
          <w:i w:val="false"/>
          <w:color w:val="000000"/>
          <w:sz w:val="28"/>
        </w:rPr>
        <w:t xml:space="preserve">
      </w:t>
      </w:r>
    </w:p>
    <w:bookmarkEnd w:id="295"/>
    <w:p>
      <w:pPr>
        <w:spacing w:after="0"/>
        <w:ind w:left="0"/>
        <w:jc w:val="both"/>
      </w:pPr>
      <w:r>
        <w:drawing>
          <wp:inline distT="0" distB="0" distL="0" distR="0">
            <wp:extent cx="2895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8956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6" w:id="296"/>
    <w:p>
      <w:pPr>
        <w:spacing w:after="0"/>
        <w:ind w:left="0"/>
        <w:jc w:val="both"/>
      </w:pPr>
      <w:r>
        <w:rPr>
          <w:rFonts w:ascii="Times New Roman"/>
          <w:b w:val="false"/>
          <w:i w:val="false"/>
          <w:color w:val="000000"/>
          <w:sz w:val="28"/>
        </w:rPr>
        <w:t>
      где:</w:t>
      </w:r>
    </w:p>
    <w:bookmarkEnd w:id="296"/>
    <w:bookmarkStart w:name="z527" w:id="297"/>
    <w:p>
      <w:pPr>
        <w:spacing w:after="0"/>
        <w:ind w:left="0"/>
        <w:jc w:val="both"/>
      </w:pPr>
      <w:r>
        <w:rPr>
          <w:rFonts w:ascii="Times New Roman"/>
          <w:b w:val="false"/>
          <w:i w:val="false"/>
          <w:color w:val="000000"/>
          <w:sz w:val="28"/>
        </w:rPr>
        <w:t>
      Су – стоимость услуг, в тысячах тенге;</w:t>
      </w:r>
    </w:p>
    <w:bookmarkEnd w:id="297"/>
    <w:bookmarkStart w:name="z528" w:id="298"/>
    <w:p>
      <w:pPr>
        <w:spacing w:after="0"/>
        <w:ind w:left="0"/>
        <w:jc w:val="both"/>
      </w:pPr>
      <w:r>
        <w:rPr>
          <w:rFonts w:ascii="Times New Roman"/>
          <w:b w:val="false"/>
          <w:i w:val="false"/>
          <w:color w:val="000000"/>
          <w:sz w:val="28"/>
        </w:rPr>
        <w:t>
      ПСод – плановая стоимость одного человеко-часа, в тысячах тенге на человеко-час;</w:t>
      </w:r>
    </w:p>
    <w:bookmarkEnd w:id="298"/>
    <w:bookmarkStart w:name="z529" w:id="299"/>
    <w:p>
      <w:pPr>
        <w:spacing w:after="0"/>
        <w:ind w:left="0"/>
        <w:jc w:val="both"/>
      </w:pPr>
      <w:r>
        <w:rPr>
          <w:rFonts w:ascii="Times New Roman"/>
          <w:b w:val="false"/>
          <w:i w:val="false"/>
          <w:color w:val="000000"/>
          <w:sz w:val="28"/>
        </w:rPr>
        <w:t>
      К – количество сотрудников, участвующих в оказании данных услуг;</w:t>
      </w:r>
    </w:p>
    <w:bookmarkEnd w:id="299"/>
    <w:bookmarkStart w:name="z530" w:id="300"/>
    <w:p>
      <w:pPr>
        <w:spacing w:after="0"/>
        <w:ind w:left="0"/>
        <w:jc w:val="both"/>
      </w:pPr>
      <w:r>
        <w:rPr>
          <w:rFonts w:ascii="Times New Roman"/>
          <w:b w:val="false"/>
          <w:i w:val="false"/>
          <w:color w:val="000000"/>
          <w:sz w:val="28"/>
        </w:rPr>
        <w:t>
      НВ – норма времени, в человеко-часах.</w:t>
      </w:r>
    </w:p>
    <w:bookmarkEnd w:id="3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кредитования</w:t>
            </w:r>
            <w:r>
              <w:br/>
            </w:r>
            <w:r>
              <w:rPr>
                <w:rFonts w:ascii="Times New Roman"/>
                <w:b w:val="false"/>
                <w:i w:val="false"/>
                <w:color w:val="000000"/>
                <w:sz w:val="20"/>
              </w:rPr>
              <w:t>строительства, реконструкции</w:t>
            </w:r>
            <w:r>
              <w:br/>
            </w:r>
            <w:r>
              <w:rPr>
                <w:rFonts w:ascii="Times New Roman"/>
                <w:b w:val="false"/>
                <w:i w:val="false"/>
                <w:color w:val="000000"/>
                <w:sz w:val="20"/>
              </w:rPr>
              <w:t>и модернизации систем</w:t>
            </w:r>
            <w:r>
              <w:br/>
            </w:r>
            <w:r>
              <w:rPr>
                <w:rFonts w:ascii="Times New Roman"/>
                <w:b w:val="false"/>
                <w:i w:val="false"/>
                <w:color w:val="000000"/>
                <w:sz w:val="20"/>
              </w:rPr>
              <w:t>водоснабжения и водоотведения</w:t>
            </w:r>
          </w:p>
        </w:tc>
      </w:tr>
    </w:tbl>
    <w:p>
      <w:pPr>
        <w:spacing w:after="0"/>
        <w:ind w:left="0"/>
        <w:jc w:val="both"/>
      </w:pPr>
      <w:r>
        <w:rPr>
          <w:rFonts w:ascii="Times New Roman"/>
          <w:b w:val="false"/>
          <w:i w:val="false"/>
          <w:color w:val="ff0000"/>
          <w:sz w:val="28"/>
        </w:rPr>
        <w:t xml:space="preserve">
      Сноска. Приложение 3 - в редакции приказа Министра промышленности и строительства РК от 04.03.2025 </w:t>
      </w:r>
      <w:r>
        <w:rPr>
          <w:rFonts w:ascii="Times New Roman"/>
          <w:b w:val="false"/>
          <w:i w:val="false"/>
          <w:color w:val="ff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9" w:id="301"/>
    <w:p>
      <w:pPr>
        <w:spacing w:after="0"/>
        <w:ind w:left="0"/>
        <w:jc w:val="left"/>
      </w:pPr>
      <w:r>
        <w:rPr>
          <w:rFonts w:ascii="Times New Roman"/>
          <w:b/>
          <w:i w:val="false"/>
          <w:color w:val="000000"/>
        </w:rPr>
        <w:t xml:space="preserve"> Форма, предназначенная для сбора административных данных на безвозмездной основе</w:t>
      </w:r>
      <w:r>
        <w:br/>
      </w:r>
      <w:r>
        <w:rPr>
          <w:rFonts w:ascii="Times New Roman"/>
          <w:b/>
          <w:i w:val="false"/>
          <w:color w:val="000000"/>
        </w:rPr>
        <w:t xml:space="preserve">"Информация о ходе реализации инвестиционных проектов" </w:t>
      </w:r>
    </w:p>
    <w:bookmarkEnd w:id="301"/>
    <w:bookmarkStart w:name="z90" w:id="302"/>
    <w:p>
      <w:pPr>
        <w:spacing w:after="0"/>
        <w:ind w:left="0"/>
        <w:jc w:val="both"/>
      </w:pPr>
      <w:r>
        <w:rPr>
          <w:rFonts w:ascii="Times New Roman"/>
          <w:b w:val="false"/>
          <w:i w:val="false"/>
          <w:color w:val="000000"/>
          <w:sz w:val="28"/>
        </w:rPr>
        <w:t>
      Представляется: в уполномоченный орган в сфере коммунального хозяйства</w:t>
      </w:r>
    </w:p>
    <w:bookmarkEnd w:id="302"/>
    <w:bookmarkStart w:name="z532" w:id="303"/>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https://www.gov.kz/memleket/entities/kds?lang=ru</w:t>
      </w:r>
    </w:p>
    <w:bookmarkEnd w:id="303"/>
    <w:bookmarkStart w:name="z533" w:id="304"/>
    <w:p>
      <w:pPr>
        <w:spacing w:after="0"/>
        <w:ind w:left="0"/>
        <w:jc w:val="both"/>
      </w:pPr>
      <w:r>
        <w:rPr>
          <w:rFonts w:ascii="Times New Roman"/>
          <w:b w:val="false"/>
          <w:i w:val="false"/>
          <w:color w:val="000000"/>
          <w:sz w:val="28"/>
        </w:rPr>
        <w:t>
      Наименование административной формы: "Информация о ходе реализации инвестиционных проектов"</w:t>
      </w:r>
    </w:p>
    <w:bookmarkEnd w:id="304"/>
    <w:bookmarkStart w:name="z534" w:id="305"/>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1-РИП</w:t>
      </w:r>
    </w:p>
    <w:bookmarkEnd w:id="305"/>
    <w:bookmarkStart w:name="z535" w:id="306"/>
    <w:p>
      <w:pPr>
        <w:spacing w:after="0"/>
        <w:ind w:left="0"/>
        <w:jc w:val="both"/>
      </w:pPr>
      <w:r>
        <w:rPr>
          <w:rFonts w:ascii="Times New Roman"/>
          <w:b w:val="false"/>
          <w:i w:val="false"/>
          <w:color w:val="000000"/>
          <w:sz w:val="28"/>
        </w:rPr>
        <w:t>
      Периодичность: месячная</w:t>
      </w:r>
    </w:p>
    <w:bookmarkEnd w:id="306"/>
    <w:bookmarkStart w:name="z536" w:id="307"/>
    <w:p>
      <w:pPr>
        <w:spacing w:after="0"/>
        <w:ind w:left="0"/>
        <w:jc w:val="both"/>
      </w:pPr>
      <w:r>
        <w:rPr>
          <w:rFonts w:ascii="Times New Roman"/>
          <w:b w:val="false"/>
          <w:i w:val="false"/>
          <w:color w:val="000000"/>
          <w:sz w:val="28"/>
        </w:rPr>
        <w:t>
      Отчетный период: ____________20__ года</w:t>
      </w:r>
    </w:p>
    <w:bookmarkEnd w:id="307"/>
    <w:bookmarkStart w:name="z537" w:id="308"/>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Заемщик, Конечный заемщик, Поверенный (агент)</w:t>
      </w:r>
    </w:p>
    <w:bookmarkEnd w:id="308"/>
    <w:bookmarkStart w:name="z538" w:id="309"/>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20-го числа месяца, следующего за отчетным</w:t>
      </w:r>
    </w:p>
    <w:bookmarkEnd w:id="309"/>
    <w:bookmarkStart w:name="z539" w:id="310"/>
    <w:p>
      <w:pPr>
        <w:spacing w:after="0"/>
        <w:ind w:left="0"/>
        <w:jc w:val="both"/>
      </w:pPr>
      <w:r>
        <w:rPr>
          <w:rFonts w:ascii="Times New Roman"/>
          <w:b w:val="false"/>
          <w:i w:val="false"/>
          <w:color w:val="000000"/>
          <w:sz w:val="28"/>
        </w:rPr>
        <w:t xml:space="preserve">
      Бизнес-идентификационный номер: </w:t>
      </w:r>
    </w:p>
    <w:bookmarkEnd w:id="310"/>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0" w:id="311"/>
    <w:p>
      <w:pPr>
        <w:spacing w:after="0"/>
        <w:ind w:left="0"/>
        <w:jc w:val="both"/>
      </w:pPr>
      <w:r>
        <w:rPr>
          <w:rFonts w:ascii="Times New Roman"/>
          <w:b w:val="false"/>
          <w:i w:val="false"/>
          <w:color w:val="000000"/>
          <w:sz w:val="28"/>
        </w:rPr>
        <w:t>
      Метод сбора: на бумажном носителе, в электронном виде</w:t>
      </w:r>
    </w:p>
    <w:bookmarkEnd w:id="3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312"/>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12"/>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проекта по проектно-сметной документации (далее - ПСД), тысяч тенге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реализации проекта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работ в натуральном выражении (мероприятия, компоненты) согласно технико-экономическому обоснованию/ПСД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начала работ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завершения работ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выполненных работ, причины невыполнения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компонента по ПСД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исполнение с нарастающим итогом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согласно графику строительно-монтажных работ (далее - СМР)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согласно графику СМР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31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13"/>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576" w:id="314"/>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______________________</w:t>
            </w:r>
          </w:p>
          <w:bookmarkEnd w:id="314"/>
          <w:p>
            <w:pPr>
              <w:spacing w:after="20"/>
              <w:ind w:left="20"/>
              <w:jc w:val="both"/>
            </w:pPr>
            <w:r>
              <w:rPr>
                <w:rFonts w:ascii="Times New Roman"/>
                <w:b w:val="false"/>
                <w:i w:val="false"/>
                <w:color w:val="000000"/>
                <w:sz w:val="20"/>
              </w:rPr>
              <w:t>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_______________________</w:t>
            </w:r>
          </w:p>
          <w:p>
            <w:pPr>
              <w:spacing w:after="20"/>
              <w:ind w:left="20"/>
              <w:jc w:val="both"/>
            </w:pPr>
            <w:r>
              <w:rPr>
                <w:rFonts w:ascii="Times New Roman"/>
                <w:b w:val="false"/>
                <w:i w:val="false"/>
                <w:color w:val="000000"/>
                <w:sz w:val="20"/>
              </w:rPr>
              <w:t>_____________________________</w:t>
            </w:r>
          </w:p>
        </w:tc>
      </w:tr>
    </w:tbl>
    <w:p>
      <w:pPr>
        <w:spacing w:after="0"/>
        <w:ind w:left="0"/>
        <w:jc w:val="both"/>
      </w:pPr>
      <w:bookmarkStart w:name="z579" w:id="315"/>
      <w:r>
        <w:rPr>
          <w:rFonts w:ascii="Times New Roman"/>
          <w:b w:val="false"/>
          <w:i w:val="false"/>
          <w:color w:val="000000"/>
          <w:sz w:val="28"/>
        </w:rPr>
        <w:t>
      Телефон ______________________________________________________</w:t>
      </w:r>
    </w:p>
    <w:bookmarkEnd w:id="315"/>
    <w:p>
      <w:pPr>
        <w:spacing w:after="0"/>
        <w:ind w:left="0"/>
        <w:jc w:val="both"/>
      </w:pPr>
      <w:r>
        <w:rPr>
          <w:rFonts w:ascii="Times New Roman"/>
          <w:b w:val="false"/>
          <w:i w:val="false"/>
          <w:color w:val="000000"/>
          <w:sz w:val="28"/>
        </w:rPr>
        <w:t>Адрес электронной почты</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Исполнитель___________________________________________________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 (за исключением лиц, являющихся субъектами частного</w:t>
      </w:r>
    </w:p>
    <w:p>
      <w:pPr>
        <w:spacing w:after="0"/>
        <w:ind w:left="0"/>
        <w:jc w:val="both"/>
      </w:pPr>
      <w:r>
        <w:rPr>
          <w:rFonts w:ascii="Times New Roman"/>
          <w:b w:val="false"/>
          <w:i w:val="false"/>
          <w:color w:val="000000"/>
          <w:sz w:val="28"/>
        </w:rPr>
        <w:t>предпринимательства) 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581" w:id="31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w:t>
      </w:r>
      <w:r>
        <w:br/>
      </w:r>
      <w:r>
        <w:rPr>
          <w:rFonts w:ascii="Times New Roman"/>
          <w:b/>
          <w:i w:val="false"/>
          <w:color w:val="000000"/>
        </w:rPr>
        <w:t>данных на безвозмездной основе</w:t>
      </w:r>
      <w:r>
        <w:br/>
      </w:r>
      <w:r>
        <w:rPr>
          <w:rFonts w:ascii="Times New Roman"/>
          <w:b/>
          <w:i w:val="false"/>
          <w:color w:val="000000"/>
        </w:rPr>
        <w:t>"Информация о ходе реализации инвестиционных проектов"</w:t>
      </w:r>
      <w:r>
        <w:br/>
      </w:r>
      <w:r>
        <w:rPr>
          <w:rFonts w:ascii="Times New Roman"/>
          <w:b/>
          <w:i w:val="false"/>
          <w:color w:val="000000"/>
        </w:rPr>
        <w:t>(индекс: 1-РИП и периодичность формы: месячная)</w:t>
      </w:r>
    </w:p>
    <w:bookmarkEnd w:id="316"/>
    <w:bookmarkStart w:name="z582" w:id="317"/>
    <w:p>
      <w:pPr>
        <w:spacing w:after="0"/>
        <w:ind w:left="0"/>
        <w:jc w:val="both"/>
      </w:pPr>
      <w:r>
        <w:rPr>
          <w:rFonts w:ascii="Times New Roman"/>
          <w:b w:val="false"/>
          <w:i w:val="false"/>
          <w:color w:val="000000"/>
          <w:sz w:val="28"/>
        </w:rPr>
        <w:t>
      1. Форма, предназначенная для сбора административных данных на безвозмездной основе (далее – Форма) разработана в целях качественного предоставления информации о ходе реализации инвестиционных проектов в рамках Концепции развития жилищно-коммунальной инфраструктуры на 2023 – 2029 годы.</w:t>
      </w:r>
    </w:p>
    <w:bookmarkEnd w:id="317"/>
    <w:bookmarkStart w:name="z583" w:id="318"/>
    <w:p>
      <w:pPr>
        <w:spacing w:after="0"/>
        <w:ind w:left="0"/>
        <w:jc w:val="both"/>
      </w:pPr>
      <w:r>
        <w:rPr>
          <w:rFonts w:ascii="Times New Roman"/>
          <w:b w:val="false"/>
          <w:i w:val="false"/>
          <w:color w:val="000000"/>
          <w:sz w:val="28"/>
        </w:rPr>
        <w:t>
      2. Форма заполняется следующим образом:</w:t>
      </w:r>
    </w:p>
    <w:bookmarkEnd w:id="318"/>
    <w:bookmarkStart w:name="z584" w:id="319"/>
    <w:p>
      <w:pPr>
        <w:spacing w:after="0"/>
        <w:ind w:left="0"/>
        <w:jc w:val="both"/>
      </w:pPr>
      <w:r>
        <w:rPr>
          <w:rFonts w:ascii="Times New Roman"/>
          <w:b w:val="false"/>
          <w:i w:val="false"/>
          <w:color w:val="000000"/>
          <w:sz w:val="28"/>
        </w:rPr>
        <w:t>
      в графе 1 "№" указывается номер по порядку. Последующая информация не должна прерывать нумерацию по порядку;</w:t>
      </w:r>
    </w:p>
    <w:bookmarkEnd w:id="319"/>
    <w:bookmarkStart w:name="z585" w:id="320"/>
    <w:p>
      <w:pPr>
        <w:spacing w:after="0"/>
        <w:ind w:left="0"/>
        <w:jc w:val="both"/>
      </w:pPr>
      <w:r>
        <w:rPr>
          <w:rFonts w:ascii="Times New Roman"/>
          <w:b w:val="false"/>
          <w:i w:val="false"/>
          <w:color w:val="000000"/>
          <w:sz w:val="28"/>
        </w:rPr>
        <w:t>
      в графе 2 "Наименование проекта" указывается наименование проекта, согласно вневедомственной экспертизе на ПСД;</w:t>
      </w:r>
    </w:p>
    <w:bookmarkEnd w:id="320"/>
    <w:bookmarkStart w:name="z586" w:id="321"/>
    <w:p>
      <w:pPr>
        <w:spacing w:after="0"/>
        <w:ind w:left="0"/>
        <w:jc w:val="both"/>
      </w:pPr>
      <w:r>
        <w:rPr>
          <w:rFonts w:ascii="Times New Roman"/>
          <w:b w:val="false"/>
          <w:i w:val="false"/>
          <w:color w:val="000000"/>
          <w:sz w:val="28"/>
        </w:rPr>
        <w:t>
      в графе 3 "Общая стоимость проекта по ПСД, тысяч тенге" указывается общая стоимость проекта согласно вневедомственной экспертизе по ПСД (с учетом проектно-изыскательных работ);</w:t>
      </w:r>
    </w:p>
    <w:bookmarkEnd w:id="321"/>
    <w:bookmarkStart w:name="z587" w:id="322"/>
    <w:p>
      <w:pPr>
        <w:spacing w:after="0"/>
        <w:ind w:left="0"/>
        <w:jc w:val="both"/>
      </w:pPr>
      <w:r>
        <w:rPr>
          <w:rFonts w:ascii="Times New Roman"/>
          <w:b w:val="false"/>
          <w:i w:val="false"/>
          <w:color w:val="000000"/>
          <w:sz w:val="28"/>
        </w:rPr>
        <w:t>
      в графе 4 "Период реализации проекта" указывается период СМР от начала строительства до завершения в годах согласно вневедомственной экспертизе на ПСД;</w:t>
      </w:r>
    </w:p>
    <w:bookmarkEnd w:id="322"/>
    <w:bookmarkStart w:name="z588" w:id="323"/>
    <w:p>
      <w:pPr>
        <w:spacing w:after="0"/>
        <w:ind w:left="0"/>
        <w:jc w:val="both"/>
      </w:pPr>
      <w:r>
        <w:rPr>
          <w:rFonts w:ascii="Times New Roman"/>
          <w:b w:val="false"/>
          <w:i w:val="false"/>
          <w:color w:val="000000"/>
          <w:sz w:val="28"/>
        </w:rPr>
        <w:t>
      в графе 5 "Наименование мероприятия" указывается наименование работ по проекту согласно вневедомственной экспертизе на ПСД (реконструкция/строительство);</w:t>
      </w:r>
    </w:p>
    <w:bookmarkEnd w:id="323"/>
    <w:bookmarkStart w:name="z589" w:id="324"/>
    <w:p>
      <w:pPr>
        <w:spacing w:after="0"/>
        <w:ind w:left="0"/>
        <w:jc w:val="both"/>
      </w:pPr>
      <w:r>
        <w:rPr>
          <w:rFonts w:ascii="Times New Roman"/>
          <w:b w:val="false"/>
          <w:i w:val="false"/>
          <w:color w:val="000000"/>
          <w:sz w:val="28"/>
        </w:rPr>
        <w:t>
      в графе 6 "Наименование компонента по ПСД", указывается планируемые работы по реконструкции/строительству сетей и объектов, а именно: протяженность сетей водоснабжения и водоотведения, количество канализационно-очистных сооружений, водоочистных сооружений, насосных станций, крупные резервуары, водоприемных башен;</w:t>
      </w:r>
    </w:p>
    <w:bookmarkEnd w:id="324"/>
    <w:bookmarkStart w:name="z590" w:id="325"/>
    <w:p>
      <w:pPr>
        <w:spacing w:after="0"/>
        <w:ind w:left="0"/>
        <w:jc w:val="both"/>
      </w:pPr>
      <w:r>
        <w:rPr>
          <w:rFonts w:ascii="Times New Roman"/>
          <w:b w:val="false"/>
          <w:i w:val="false"/>
          <w:color w:val="000000"/>
          <w:sz w:val="28"/>
        </w:rPr>
        <w:t>
      в графе 7 "Фактическое исполнение с нарастающим итогом" указывается фактически выполненные работы, указанные в графе 6;</w:t>
      </w:r>
    </w:p>
    <w:bookmarkEnd w:id="325"/>
    <w:bookmarkStart w:name="z591" w:id="326"/>
    <w:p>
      <w:pPr>
        <w:spacing w:after="0"/>
        <w:ind w:left="0"/>
        <w:jc w:val="both"/>
      </w:pPr>
      <w:r>
        <w:rPr>
          <w:rFonts w:ascii="Times New Roman"/>
          <w:b w:val="false"/>
          <w:i w:val="false"/>
          <w:color w:val="000000"/>
          <w:sz w:val="28"/>
        </w:rPr>
        <w:t>
      в графе "Срок начала работ" в графе 8 "план согласно графику СМР", в графе 9 "факт" указывается планируемый срок начала работ;</w:t>
      </w:r>
    </w:p>
    <w:bookmarkEnd w:id="326"/>
    <w:bookmarkStart w:name="z592" w:id="327"/>
    <w:p>
      <w:pPr>
        <w:spacing w:after="0"/>
        <w:ind w:left="0"/>
        <w:jc w:val="both"/>
      </w:pPr>
      <w:r>
        <w:rPr>
          <w:rFonts w:ascii="Times New Roman"/>
          <w:b w:val="false"/>
          <w:i w:val="false"/>
          <w:color w:val="000000"/>
          <w:sz w:val="28"/>
        </w:rPr>
        <w:t>
      в графе "Срок завершения работ" в графе 10 "план согласно графику СМР", в графе 11 "факт" указывается фактический срок завершения работ;</w:t>
      </w:r>
    </w:p>
    <w:bookmarkEnd w:id="327"/>
    <w:bookmarkStart w:name="z593" w:id="328"/>
    <w:p>
      <w:pPr>
        <w:spacing w:after="0"/>
        <w:ind w:left="0"/>
        <w:jc w:val="both"/>
      </w:pPr>
      <w:r>
        <w:rPr>
          <w:rFonts w:ascii="Times New Roman"/>
          <w:b w:val="false"/>
          <w:i w:val="false"/>
          <w:color w:val="000000"/>
          <w:sz w:val="28"/>
        </w:rPr>
        <w:t>
      в графе 12 "Краткое описание выполненных работ, причины невыполнения работ" указывается объем выполненных работ за отчетный месяц, а также проблемные вопросы (в случае возникновения) такие как судебные разбирательства, повторное объявление конкурса по государственным закупкам, отставание от графика СМР.</w:t>
      </w:r>
    </w:p>
    <w:bookmarkEnd w:id="3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кредитования</w:t>
            </w:r>
            <w:r>
              <w:br/>
            </w:r>
            <w:r>
              <w:rPr>
                <w:rFonts w:ascii="Times New Roman"/>
                <w:b w:val="false"/>
                <w:i w:val="false"/>
                <w:color w:val="000000"/>
                <w:sz w:val="20"/>
              </w:rPr>
              <w:t>строительства, реконструкции</w:t>
            </w:r>
            <w:r>
              <w:br/>
            </w:r>
            <w:r>
              <w:rPr>
                <w:rFonts w:ascii="Times New Roman"/>
                <w:b w:val="false"/>
                <w:i w:val="false"/>
                <w:color w:val="000000"/>
                <w:sz w:val="20"/>
              </w:rPr>
              <w:t>и модернизации систем</w:t>
            </w:r>
            <w:r>
              <w:br/>
            </w:r>
            <w:r>
              <w:rPr>
                <w:rFonts w:ascii="Times New Roman"/>
                <w:b w:val="false"/>
                <w:i w:val="false"/>
                <w:color w:val="000000"/>
                <w:sz w:val="20"/>
              </w:rPr>
              <w:t>водоснабжения и водоотведения</w:t>
            </w:r>
          </w:p>
        </w:tc>
      </w:tr>
    </w:tbl>
    <w:p>
      <w:pPr>
        <w:spacing w:after="0"/>
        <w:ind w:left="0"/>
        <w:jc w:val="both"/>
      </w:pPr>
      <w:r>
        <w:rPr>
          <w:rFonts w:ascii="Times New Roman"/>
          <w:b w:val="false"/>
          <w:i w:val="false"/>
          <w:color w:val="ff0000"/>
          <w:sz w:val="28"/>
        </w:rPr>
        <w:t xml:space="preserve">
      Сноска. Приложение 4 - в редакции приказа Министра промышленности и строительства РК от 04.03.2025 </w:t>
      </w:r>
      <w:r>
        <w:rPr>
          <w:rFonts w:ascii="Times New Roman"/>
          <w:b w:val="false"/>
          <w:i w:val="false"/>
          <w:color w:val="ff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1" w:id="329"/>
    <w:p>
      <w:pPr>
        <w:spacing w:after="0"/>
        <w:ind w:left="0"/>
        <w:jc w:val="left"/>
      </w:pPr>
      <w:r>
        <w:rPr>
          <w:rFonts w:ascii="Times New Roman"/>
          <w:b/>
          <w:i w:val="false"/>
          <w:color w:val="000000"/>
        </w:rPr>
        <w:t xml:space="preserve"> Форма, предназначенная для сбора административных данных на безвозмездной основе</w:t>
      </w:r>
      <w:r>
        <w:br/>
      </w:r>
      <w:r>
        <w:rPr>
          <w:rFonts w:ascii="Times New Roman"/>
          <w:b/>
          <w:i w:val="false"/>
          <w:color w:val="000000"/>
        </w:rPr>
        <w:t>"Информация о поступлении, освоении и погашении бюджетного кредита"</w:t>
      </w:r>
    </w:p>
    <w:bookmarkEnd w:id="329"/>
    <w:bookmarkStart w:name="z122" w:id="330"/>
    <w:p>
      <w:pPr>
        <w:spacing w:after="0"/>
        <w:ind w:left="0"/>
        <w:jc w:val="both"/>
      </w:pPr>
      <w:r>
        <w:rPr>
          <w:rFonts w:ascii="Times New Roman"/>
          <w:b w:val="false"/>
          <w:i w:val="false"/>
          <w:color w:val="000000"/>
          <w:sz w:val="28"/>
        </w:rPr>
        <w:t>
      Представляется: в уполномоченный орган в сфере коммунального хозяйства</w:t>
      </w:r>
    </w:p>
    <w:bookmarkEnd w:id="330"/>
    <w:bookmarkStart w:name="z595" w:id="33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https://www.gov.kz/memleket/entities/kds?lang=ru</w:t>
      </w:r>
    </w:p>
    <w:bookmarkEnd w:id="331"/>
    <w:bookmarkStart w:name="z596" w:id="332"/>
    <w:p>
      <w:pPr>
        <w:spacing w:after="0"/>
        <w:ind w:left="0"/>
        <w:jc w:val="both"/>
      </w:pPr>
      <w:r>
        <w:rPr>
          <w:rFonts w:ascii="Times New Roman"/>
          <w:b w:val="false"/>
          <w:i w:val="false"/>
          <w:color w:val="000000"/>
          <w:sz w:val="28"/>
        </w:rPr>
        <w:t>
      Наименование административной формы: Информация о поступлении, освоении и погашении бюджетного кредита</w:t>
      </w:r>
    </w:p>
    <w:bookmarkEnd w:id="332"/>
    <w:bookmarkStart w:name="z597" w:id="33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2-ОПБК</w:t>
      </w:r>
    </w:p>
    <w:bookmarkEnd w:id="333"/>
    <w:bookmarkStart w:name="z598" w:id="334"/>
    <w:p>
      <w:pPr>
        <w:spacing w:after="0"/>
        <w:ind w:left="0"/>
        <w:jc w:val="both"/>
      </w:pPr>
      <w:r>
        <w:rPr>
          <w:rFonts w:ascii="Times New Roman"/>
          <w:b w:val="false"/>
          <w:i w:val="false"/>
          <w:color w:val="000000"/>
          <w:sz w:val="28"/>
        </w:rPr>
        <w:t>
      Периодичность: месячная</w:t>
      </w:r>
    </w:p>
    <w:bookmarkEnd w:id="334"/>
    <w:bookmarkStart w:name="z599" w:id="335"/>
    <w:p>
      <w:pPr>
        <w:spacing w:after="0"/>
        <w:ind w:left="0"/>
        <w:jc w:val="both"/>
      </w:pPr>
      <w:r>
        <w:rPr>
          <w:rFonts w:ascii="Times New Roman"/>
          <w:b w:val="false"/>
          <w:i w:val="false"/>
          <w:color w:val="000000"/>
          <w:sz w:val="28"/>
        </w:rPr>
        <w:t>
      Отчетный период: ____________20__ года</w:t>
      </w:r>
    </w:p>
    <w:bookmarkEnd w:id="335"/>
    <w:bookmarkStart w:name="z600" w:id="33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Заемщик, Конечный заемщик, Поверенный (агент)</w:t>
      </w:r>
    </w:p>
    <w:bookmarkEnd w:id="336"/>
    <w:bookmarkStart w:name="z601" w:id="33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ежемесячно не позднее 20-го числа месяца, следующего за отчетным</w:t>
      </w:r>
    </w:p>
    <w:bookmarkEnd w:id="337"/>
    <w:bookmarkStart w:name="z602" w:id="338"/>
    <w:p>
      <w:pPr>
        <w:spacing w:after="0"/>
        <w:ind w:left="0"/>
        <w:jc w:val="both"/>
      </w:pPr>
      <w:r>
        <w:rPr>
          <w:rFonts w:ascii="Times New Roman"/>
          <w:b w:val="false"/>
          <w:i w:val="false"/>
          <w:color w:val="000000"/>
          <w:sz w:val="28"/>
        </w:rPr>
        <w:t xml:space="preserve">
      Бизнес-идентификационный номер: </w:t>
      </w:r>
    </w:p>
    <w:bookmarkEnd w:id="338"/>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3" w:id="339"/>
    <w:p>
      <w:pPr>
        <w:spacing w:after="0"/>
        <w:ind w:left="0"/>
        <w:jc w:val="both"/>
      </w:pPr>
      <w:r>
        <w:rPr>
          <w:rFonts w:ascii="Times New Roman"/>
          <w:b w:val="false"/>
          <w:i w:val="false"/>
          <w:color w:val="000000"/>
          <w:sz w:val="28"/>
        </w:rPr>
        <w:t>
      Метод сбора: на бумажном носителе, в электронном виде</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340"/>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40"/>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 города республиканского значения, столицы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местонахождения по классификатору административно-территориальных объектов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субъекта естественных монополий</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Планируемая сумма финансирования из Национального фонда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поступление средств бюджетного кредита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освоение средств бюджетного кредита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средств бюджетного кредита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нарастающим итогом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месяц</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нарастающим итогом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месяц</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погашению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(тысяч тенге)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(тысяч тенге)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(тысяч тенге)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34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41"/>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696" w:id="342"/>
    <w:p>
      <w:pPr>
        <w:spacing w:after="0"/>
        <w:ind w:left="0"/>
        <w:jc w:val="both"/>
      </w:pPr>
      <w:r>
        <w:rPr>
          <w:rFonts w:ascii="Times New Roman"/>
          <w:b w:val="false"/>
          <w:i w:val="false"/>
          <w:color w:val="000000"/>
          <w:sz w:val="28"/>
        </w:rPr>
        <w:t>
      продолжении таблицы</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343"/>
          <w:p>
            <w:pPr>
              <w:spacing w:after="20"/>
              <w:ind w:left="20"/>
              <w:jc w:val="both"/>
            </w:pPr>
            <w:r>
              <w:rPr>
                <w:rFonts w:ascii="Times New Roman"/>
                <w:b w:val="false"/>
                <w:i w:val="false"/>
                <w:color w:val="000000"/>
                <w:sz w:val="20"/>
              </w:rPr>
              <w:t>
</w:t>
            </w:r>
            <w:r>
              <w:rPr>
                <w:rFonts w:ascii="Times New Roman"/>
                <w:b w:val="false"/>
                <w:i w:val="false"/>
                <w:color w:val="000000"/>
                <w:sz w:val="20"/>
              </w:rPr>
              <w:t>Погашение средств бюджетного кредита</w:t>
            </w:r>
          </w:p>
          <w:bookmarkEnd w:id="343"/>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задолженности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Просроченная задолженность по основному долгу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освоения</w:t>
            </w:r>
          </w:p>
          <w:p>
            <w:pPr>
              <w:spacing w:after="20"/>
              <w:ind w:left="20"/>
              <w:jc w:val="both"/>
            </w:pPr>
            <w:r>
              <w:rPr>
                <w:rFonts w:ascii="Times New Roman"/>
                <w:b w:val="false"/>
                <w:i w:val="false"/>
                <w:color w:val="000000"/>
                <w:sz w:val="20"/>
              </w:rPr>
              <w:t>(с нарастающим итогом)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неисполнения (тысяч тенге) (с нарастающим итогом)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экономия по результатам государственных закупок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344"/>
          <w:p>
            <w:pPr>
              <w:spacing w:after="20"/>
              <w:ind w:left="20"/>
              <w:jc w:val="both"/>
            </w:pPr>
            <w:r>
              <w:rPr>
                <w:rFonts w:ascii="Times New Roman"/>
                <w:b w:val="false"/>
                <w:i w:val="false"/>
                <w:color w:val="000000"/>
                <w:sz w:val="20"/>
              </w:rPr>
              <w:t>
</w:t>
            </w:r>
            <w:r>
              <w:rPr>
                <w:rFonts w:ascii="Times New Roman"/>
                <w:b w:val="false"/>
                <w:i w:val="false"/>
                <w:color w:val="000000"/>
                <w:sz w:val="20"/>
              </w:rPr>
              <w:t>фактическое погашение</w:t>
            </w:r>
          </w:p>
          <w:bookmarkEnd w:id="344"/>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отчетного периода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отчетного периода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345"/>
          <w:p>
            <w:pPr>
              <w:spacing w:after="20"/>
              <w:ind w:left="20"/>
              <w:jc w:val="both"/>
            </w:pPr>
            <w:r>
              <w:rPr>
                <w:rFonts w:ascii="Times New Roman"/>
                <w:b w:val="false"/>
                <w:i w:val="false"/>
                <w:color w:val="000000"/>
                <w:sz w:val="20"/>
              </w:rPr>
              <w:t>
</w:t>
            </w:r>
            <w:r>
              <w:rPr>
                <w:rFonts w:ascii="Times New Roman"/>
                <w:b w:val="false"/>
                <w:i w:val="false"/>
                <w:color w:val="000000"/>
                <w:sz w:val="20"/>
              </w:rPr>
              <w:t>срок</w:t>
            </w:r>
          </w:p>
          <w:bookmarkEnd w:id="345"/>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(тысяч тенге)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p>
            <w:pPr>
              <w:spacing w:after="20"/>
              <w:ind w:left="20"/>
              <w:jc w:val="both"/>
            </w:pPr>
            <w:r>
              <w:rPr>
                <w:rFonts w:ascii="Times New Roman"/>
                <w:b w:val="false"/>
                <w:i w:val="false"/>
                <w:color w:val="000000"/>
                <w:sz w:val="20"/>
              </w:rPr>
              <w:t>(тысяч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34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46"/>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34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347"/>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348"/>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348"/>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764" w:id="34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______________________</w:t>
            </w:r>
          </w:p>
          <w:bookmarkEnd w:id="349"/>
          <w:p>
            <w:pPr>
              <w:spacing w:after="20"/>
              <w:ind w:left="20"/>
              <w:jc w:val="both"/>
            </w:pPr>
            <w:r>
              <w:rPr>
                <w:rFonts w:ascii="Times New Roman"/>
                <w:b w:val="false"/>
                <w:i w:val="false"/>
                <w:color w:val="000000"/>
                <w:sz w:val="20"/>
              </w:rPr>
              <w:t>___________________________________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Адрес_______________________</w:t>
            </w:r>
          </w:p>
          <w:p>
            <w:pPr>
              <w:spacing w:after="20"/>
              <w:ind w:left="20"/>
              <w:jc w:val="both"/>
            </w:pPr>
            <w:r>
              <w:rPr>
                <w:rFonts w:ascii="Times New Roman"/>
                <w:b w:val="false"/>
                <w:i w:val="false"/>
                <w:color w:val="000000"/>
                <w:sz w:val="20"/>
              </w:rPr>
              <w:t>____________________________</w:t>
            </w:r>
          </w:p>
        </w:tc>
      </w:tr>
    </w:tbl>
    <w:p>
      <w:pPr>
        <w:spacing w:after="0"/>
        <w:ind w:left="0"/>
        <w:jc w:val="both"/>
      </w:pPr>
      <w:bookmarkStart w:name="z767" w:id="350"/>
      <w:r>
        <w:rPr>
          <w:rFonts w:ascii="Times New Roman"/>
          <w:b w:val="false"/>
          <w:i w:val="false"/>
          <w:color w:val="000000"/>
          <w:sz w:val="28"/>
        </w:rPr>
        <w:t>
      Телефон ___________________________________________________</w:t>
      </w:r>
    </w:p>
    <w:bookmarkEnd w:id="350"/>
    <w:p>
      <w:pPr>
        <w:spacing w:after="0"/>
        <w:ind w:left="0"/>
        <w:jc w:val="both"/>
      </w:pPr>
      <w:r>
        <w:rPr>
          <w:rFonts w:ascii="Times New Roman"/>
          <w:b w:val="false"/>
          <w:i w:val="false"/>
          <w:color w:val="000000"/>
          <w:sz w:val="28"/>
        </w:rPr>
        <w:t>Адрес электронной почты ____________________________________</w:t>
      </w:r>
    </w:p>
    <w:p>
      <w:pPr>
        <w:spacing w:after="0"/>
        <w:ind w:left="0"/>
        <w:jc w:val="both"/>
      </w:pPr>
      <w:r>
        <w:rPr>
          <w:rFonts w:ascii="Times New Roman"/>
          <w:b w:val="false"/>
          <w:i w:val="false"/>
          <w:color w:val="000000"/>
          <w:sz w:val="28"/>
        </w:rPr>
        <w:t>Исполнитель 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Место для печати (за исключением лиц, являющихся субъектами частного</w:t>
      </w:r>
    </w:p>
    <w:p>
      <w:pPr>
        <w:spacing w:after="0"/>
        <w:ind w:left="0"/>
        <w:jc w:val="both"/>
      </w:pPr>
      <w:r>
        <w:rPr>
          <w:rFonts w:ascii="Times New Roman"/>
          <w:b w:val="false"/>
          <w:i w:val="false"/>
          <w:color w:val="000000"/>
          <w:sz w:val="28"/>
        </w:rPr>
        <w:t>предпринимательства) 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769" w:id="351"/>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w:t>
      </w:r>
      <w:r>
        <w:br/>
      </w:r>
      <w:r>
        <w:rPr>
          <w:rFonts w:ascii="Times New Roman"/>
          <w:b/>
          <w:i w:val="false"/>
          <w:color w:val="000000"/>
        </w:rPr>
        <w:t>данных на безвозмездной основе</w:t>
      </w:r>
      <w:r>
        <w:br/>
      </w:r>
      <w:r>
        <w:rPr>
          <w:rFonts w:ascii="Times New Roman"/>
          <w:b/>
          <w:i w:val="false"/>
          <w:color w:val="000000"/>
        </w:rPr>
        <w:t>"Информация о поступлении, освоении и погашении бюджетного кредита"</w:t>
      </w:r>
      <w:r>
        <w:br/>
      </w:r>
      <w:r>
        <w:rPr>
          <w:rFonts w:ascii="Times New Roman"/>
          <w:b/>
          <w:i w:val="false"/>
          <w:color w:val="000000"/>
        </w:rPr>
        <w:t>(индекс: 2-ОПБК и периодичность формы: месячная)</w:t>
      </w:r>
    </w:p>
    <w:bookmarkEnd w:id="351"/>
    <w:bookmarkStart w:name="z770" w:id="352"/>
    <w:p>
      <w:pPr>
        <w:spacing w:after="0"/>
        <w:ind w:left="0"/>
        <w:jc w:val="both"/>
      </w:pPr>
      <w:r>
        <w:rPr>
          <w:rFonts w:ascii="Times New Roman"/>
          <w:b w:val="false"/>
          <w:i w:val="false"/>
          <w:color w:val="000000"/>
          <w:sz w:val="28"/>
        </w:rPr>
        <w:t>
      1. Форма, предназначенная для сбора административных данных на безвозмездной основе (далее – Форма) "Информация о поступлении, освоении и погашении бюджетного кредита" разработана в целях качественного предоставления информации о ходе реализации инвестиционных проектов в рамках Концепции развития жилищно-коммунальной инфраструктуры на 2023 – 2029 годы.</w:t>
      </w:r>
    </w:p>
    <w:bookmarkEnd w:id="352"/>
    <w:bookmarkStart w:name="z771" w:id="353"/>
    <w:p>
      <w:pPr>
        <w:spacing w:after="0"/>
        <w:ind w:left="0"/>
        <w:jc w:val="both"/>
      </w:pPr>
      <w:r>
        <w:rPr>
          <w:rFonts w:ascii="Times New Roman"/>
          <w:b w:val="false"/>
          <w:i w:val="false"/>
          <w:color w:val="000000"/>
          <w:sz w:val="28"/>
        </w:rPr>
        <w:t>
      2. Форма заполняется следующим образом:</w:t>
      </w:r>
    </w:p>
    <w:bookmarkEnd w:id="353"/>
    <w:bookmarkStart w:name="z772" w:id="354"/>
    <w:p>
      <w:pPr>
        <w:spacing w:after="0"/>
        <w:ind w:left="0"/>
        <w:jc w:val="both"/>
      </w:pPr>
      <w:r>
        <w:rPr>
          <w:rFonts w:ascii="Times New Roman"/>
          <w:b w:val="false"/>
          <w:i w:val="false"/>
          <w:color w:val="000000"/>
          <w:sz w:val="28"/>
        </w:rPr>
        <w:t>
      в графе 1 "№" указывается номер по порядку. Последующая информация не должна прерывать нумерацию по порядку;</w:t>
      </w:r>
    </w:p>
    <w:bookmarkEnd w:id="354"/>
    <w:bookmarkStart w:name="z773" w:id="355"/>
    <w:p>
      <w:pPr>
        <w:spacing w:after="0"/>
        <w:ind w:left="0"/>
        <w:jc w:val="both"/>
      </w:pPr>
      <w:r>
        <w:rPr>
          <w:rFonts w:ascii="Times New Roman"/>
          <w:b w:val="false"/>
          <w:i w:val="false"/>
          <w:color w:val="000000"/>
          <w:sz w:val="28"/>
        </w:rPr>
        <w:t>
      в графе 2 "Наименование проекта";</w:t>
      </w:r>
    </w:p>
    <w:bookmarkEnd w:id="355"/>
    <w:bookmarkStart w:name="z774" w:id="356"/>
    <w:p>
      <w:pPr>
        <w:spacing w:after="0"/>
        <w:ind w:left="0"/>
        <w:jc w:val="both"/>
      </w:pPr>
      <w:r>
        <w:rPr>
          <w:rFonts w:ascii="Times New Roman"/>
          <w:b w:val="false"/>
          <w:i w:val="false"/>
          <w:color w:val="000000"/>
          <w:sz w:val="28"/>
        </w:rPr>
        <w:t>
      в графе 3 "Наименование области, города республиканского значения, столицы";</w:t>
      </w:r>
    </w:p>
    <w:bookmarkEnd w:id="356"/>
    <w:bookmarkStart w:name="z775" w:id="357"/>
    <w:p>
      <w:pPr>
        <w:spacing w:after="0"/>
        <w:ind w:left="0"/>
        <w:jc w:val="both"/>
      </w:pPr>
      <w:r>
        <w:rPr>
          <w:rFonts w:ascii="Times New Roman"/>
          <w:b w:val="false"/>
          <w:i w:val="false"/>
          <w:color w:val="000000"/>
          <w:sz w:val="28"/>
        </w:rPr>
        <w:t>
      в графе 4 "Код местонахождения по классификатору административно-территориальных объектов";</w:t>
      </w:r>
    </w:p>
    <w:bookmarkEnd w:id="357"/>
    <w:bookmarkStart w:name="z776" w:id="358"/>
    <w:p>
      <w:pPr>
        <w:spacing w:after="0"/>
        <w:ind w:left="0"/>
        <w:jc w:val="both"/>
      </w:pPr>
      <w:r>
        <w:rPr>
          <w:rFonts w:ascii="Times New Roman"/>
          <w:b w:val="false"/>
          <w:i w:val="false"/>
          <w:color w:val="000000"/>
          <w:sz w:val="28"/>
        </w:rPr>
        <w:t>
      в графе 5 "Наименование субъекта естественных монополий" указывается наименование проекта согласно вневедомственной экспертизе на проектно-сметную документацию;</w:t>
      </w:r>
    </w:p>
    <w:bookmarkEnd w:id="358"/>
    <w:bookmarkStart w:name="z777" w:id="359"/>
    <w:p>
      <w:pPr>
        <w:spacing w:after="0"/>
        <w:ind w:left="0"/>
        <w:jc w:val="both"/>
      </w:pPr>
      <w:r>
        <w:rPr>
          <w:rFonts w:ascii="Times New Roman"/>
          <w:b w:val="false"/>
          <w:i w:val="false"/>
          <w:color w:val="000000"/>
          <w:sz w:val="28"/>
        </w:rPr>
        <w:t>
      в графе "Планируемая сумма финансирования из Национального фонда";</w:t>
      </w:r>
    </w:p>
    <w:bookmarkEnd w:id="359"/>
    <w:bookmarkStart w:name="z778" w:id="360"/>
    <w:p>
      <w:pPr>
        <w:spacing w:after="0"/>
        <w:ind w:left="0"/>
        <w:jc w:val="both"/>
      </w:pPr>
      <w:r>
        <w:rPr>
          <w:rFonts w:ascii="Times New Roman"/>
          <w:b w:val="false"/>
          <w:i w:val="false"/>
          <w:color w:val="000000"/>
          <w:sz w:val="28"/>
        </w:rPr>
        <w:t>
      в графе 6 "срок";</w:t>
      </w:r>
    </w:p>
    <w:bookmarkEnd w:id="360"/>
    <w:bookmarkStart w:name="z779" w:id="361"/>
    <w:p>
      <w:pPr>
        <w:spacing w:after="0"/>
        <w:ind w:left="0"/>
        <w:jc w:val="both"/>
      </w:pPr>
      <w:r>
        <w:rPr>
          <w:rFonts w:ascii="Times New Roman"/>
          <w:b w:val="false"/>
          <w:i w:val="false"/>
          <w:color w:val="000000"/>
          <w:sz w:val="28"/>
        </w:rPr>
        <w:t>
      в графе 7 "сумма, (тысяч тенге)" указывается сумма проекта, выделенная из республиканского бюджета;</w:t>
      </w:r>
    </w:p>
    <w:bookmarkEnd w:id="361"/>
    <w:bookmarkStart w:name="z780" w:id="362"/>
    <w:p>
      <w:pPr>
        <w:spacing w:after="0"/>
        <w:ind w:left="0"/>
        <w:jc w:val="both"/>
      </w:pPr>
      <w:r>
        <w:rPr>
          <w:rFonts w:ascii="Times New Roman"/>
          <w:b w:val="false"/>
          <w:i w:val="false"/>
          <w:color w:val="000000"/>
          <w:sz w:val="28"/>
        </w:rPr>
        <w:t>
      в графе "Фактическое поступление средств бюджетного кредита", в графе 8 "с нарастающим итогом", в графе 9 "за отчетный месяц" указывается поступившая сумма, выделенная из республиканского бюджета на реализацию проекта;</w:t>
      </w:r>
    </w:p>
    <w:bookmarkEnd w:id="362"/>
    <w:bookmarkStart w:name="z781" w:id="363"/>
    <w:p>
      <w:pPr>
        <w:spacing w:after="0"/>
        <w:ind w:left="0"/>
        <w:jc w:val="both"/>
      </w:pPr>
      <w:r>
        <w:rPr>
          <w:rFonts w:ascii="Times New Roman"/>
          <w:b w:val="false"/>
          <w:i w:val="false"/>
          <w:color w:val="000000"/>
          <w:sz w:val="28"/>
        </w:rPr>
        <w:t>
      в графе "Фактическое освоение средств бюджетного кредита", в графе 10 "с нарастающим итогом", в графе 11 "за отчетный месяц" указывается освоенная сумма денег, выделенная из республиканского бюджета на реализацию проекта;</w:t>
      </w:r>
    </w:p>
    <w:bookmarkEnd w:id="363"/>
    <w:bookmarkStart w:name="z782" w:id="364"/>
    <w:p>
      <w:pPr>
        <w:spacing w:after="0"/>
        <w:ind w:left="0"/>
        <w:jc w:val="both"/>
      </w:pPr>
      <w:r>
        <w:rPr>
          <w:rFonts w:ascii="Times New Roman"/>
          <w:b w:val="false"/>
          <w:i w:val="false"/>
          <w:color w:val="000000"/>
          <w:sz w:val="28"/>
        </w:rPr>
        <w:t>
      в графе "Погашение средств бюджетного кредита", в графе "Подлежит погашению", в графе 12 "срок", в графе 13 "сумма, (тысяч тенге)", в графе "Фактическое погашение", в графе 14 "срок", в графе 15 "сумма, (тысяч тенге)" указывается сумма кредита, подлежащая погашению согласно условиям кредитного договора;</w:t>
      </w:r>
    </w:p>
    <w:bookmarkEnd w:id="364"/>
    <w:bookmarkStart w:name="z783" w:id="365"/>
    <w:p>
      <w:pPr>
        <w:spacing w:after="0"/>
        <w:ind w:left="0"/>
        <w:jc w:val="both"/>
      </w:pPr>
      <w:r>
        <w:rPr>
          <w:rFonts w:ascii="Times New Roman"/>
          <w:b w:val="false"/>
          <w:i w:val="false"/>
          <w:color w:val="000000"/>
          <w:sz w:val="28"/>
        </w:rPr>
        <w:t>
      в графе "Остаток задолженности", в графе 16 "на начало отчетного периода", в графе 17 "на конец отчетного периода" указывается сумма задолженности по кредиту согласно условиям кредитного договора;</w:t>
      </w:r>
    </w:p>
    <w:bookmarkEnd w:id="365"/>
    <w:bookmarkStart w:name="z784" w:id="366"/>
    <w:p>
      <w:pPr>
        <w:spacing w:after="0"/>
        <w:ind w:left="0"/>
        <w:jc w:val="both"/>
      </w:pPr>
      <w:r>
        <w:rPr>
          <w:rFonts w:ascii="Times New Roman"/>
          <w:b w:val="false"/>
          <w:i w:val="false"/>
          <w:color w:val="000000"/>
          <w:sz w:val="28"/>
        </w:rPr>
        <w:t>
      в графе 18 "Просроченная задолженность по основному долгу" указывается сумма просроченной задолженности по кредиту согласно условиям кредитного договора;</w:t>
      </w:r>
    </w:p>
    <w:bookmarkEnd w:id="366"/>
    <w:bookmarkStart w:name="z785" w:id="367"/>
    <w:p>
      <w:pPr>
        <w:spacing w:after="0"/>
        <w:ind w:left="0"/>
        <w:jc w:val="both"/>
      </w:pPr>
      <w:r>
        <w:rPr>
          <w:rFonts w:ascii="Times New Roman"/>
          <w:b w:val="false"/>
          <w:i w:val="false"/>
          <w:color w:val="000000"/>
          <w:sz w:val="28"/>
        </w:rPr>
        <w:t>
      в графе 19 "% освоения (с нарастающим итогом)" указывается освоение денег, выделенных из республиканского бюджета в процентах;</w:t>
      </w:r>
    </w:p>
    <w:bookmarkEnd w:id="367"/>
    <w:bookmarkStart w:name="z786" w:id="368"/>
    <w:p>
      <w:pPr>
        <w:spacing w:after="0"/>
        <w:ind w:left="0"/>
        <w:jc w:val="both"/>
      </w:pPr>
      <w:r>
        <w:rPr>
          <w:rFonts w:ascii="Times New Roman"/>
          <w:b w:val="false"/>
          <w:i w:val="false"/>
          <w:color w:val="000000"/>
          <w:sz w:val="28"/>
        </w:rPr>
        <w:t>
      в графе 20 "Сумма неисполнения (тысяч тенге) (с нарастающим итогом)" указывается сумма неиспользованных денег по кредиту, выделенных из республиканского бюджета;</w:t>
      </w:r>
    </w:p>
    <w:bookmarkEnd w:id="368"/>
    <w:bookmarkStart w:name="z787" w:id="369"/>
    <w:p>
      <w:pPr>
        <w:spacing w:after="0"/>
        <w:ind w:left="0"/>
        <w:jc w:val="both"/>
      </w:pPr>
      <w:r>
        <w:rPr>
          <w:rFonts w:ascii="Times New Roman"/>
          <w:b w:val="false"/>
          <w:i w:val="false"/>
          <w:color w:val="000000"/>
          <w:sz w:val="28"/>
        </w:rPr>
        <w:t>
      в графе 21 "экономия по результатам государственных закупок" указывается сумма экономии по результатам проведенных конкурсных процедур на строительно-монтажные работы и приобретение материалов;</w:t>
      </w:r>
    </w:p>
    <w:bookmarkEnd w:id="369"/>
    <w:bookmarkStart w:name="z788" w:id="370"/>
    <w:p>
      <w:pPr>
        <w:spacing w:after="0"/>
        <w:ind w:left="0"/>
        <w:jc w:val="both"/>
      </w:pPr>
      <w:r>
        <w:rPr>
          <w:rFonts w:ascii="Times New Roman"/>
          <w:b w:val="false"/>
          <w:i w:val="false"/>
          <w:color w:val="000000"/>
          <w:sz w:val="28"/>
        </w:rPr>
        <w:t>
      в графе 22 "Примечание" указываются примечания с дополнительной информацией по проекту.</w:t>
      </w:r>
    </w:p>
    <w:bookmarkEnd w:id="37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