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cb02" w14:textId="b7bc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на проведение мониторинга и оценки мелиоративного состояния орошаемых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мая 2015 года № 19-5/477. Зарегистрирован в Министерстве юстиции Республики Казахстан 1 июля 2015 года № 11525. Утратил силу приказом и.о. Министра водных ресурсов и ирригации Республики Казахстан от 31 июля 2025 года № 190-НҚ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31.07.2025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мониторинга и оценки мелиоративного состояния орошаемых земель.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19-5/477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на проведение мониторинга и оценки мелиоративного состояния орошаемых земель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сельского хозяйства РК от 21.01.2021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"Зональный гидрогеолого-мелиоративный центр" Министерства сельского хозяйства Республики Казахстан (далее - ЗГГМЦ)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"Южно-Казахстанская гидрогеолого-мелиоративная экспедиция" Министерства сельского хозяйства Республики Казахстан (далее -ЮКГГМЭ)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"Кызылординская гидрогеолого-мелиоративная экспедиция" Министерства сельского хозяйства Республики Казахстан (далее – КГГМЭ)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положенности техники и оборудования для проведения мониторинга и оценки мелиоративного 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Агромелиоративное обследование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 проходимости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мониторинга орошаемых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двигателя до 3000 кубических сантиметров (далее – см3), пятиместный, 4х4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тридцатикратная зрительная труба, магнитная система демпфирования, с треногой и рейкой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лазерный измеритель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200 метров (далее - м). Цифровой, точность ±1 миллиметр (далее - мм)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глобального позиционирования - GPS навигатор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сенсорный дисплей не менее 3,6х5,5 сантиметров (далее - см), не менее 12 спутников приема, разрешение не менее 160х240 dots per inch (далее - dpi), Universal Serial Bus (далее - USB)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10-кратное увеличение диаметр объектива не менее 30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почвенный бур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бурения до 3 м, ковшеобразные резцы с комплектом штанг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Гидрогеологические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Гидрогеологическое оборудование (уровнемер, пробоотборник)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мониторинга орошаемых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металлическая рулетка длиной 50 м, точность измерений до 1 см. Пробоотборник с обратным клапаном, диаметром 50 мм, объем – 1 литр (далее - л)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 проходимости для гидрогеологических наблюдений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до 2000 см3, бензиновый, пятиместный, 4х4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с коляской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одноцилиндровый, объем двигателя до 250 см3 с боковым пассажирским прицепом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Наблюдательная скважина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скважины 10 м, диаметр 76, 89, 108 мм. Фильтры скважин из латунной сетки или другого инертного материала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самоходная установка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Ударно-вращательного и роторного типа, глубиной от 50 м до 200 м, максимальный диаметр бурения 300 мм с комплектом шнеков и бурильных труб, на шасси высокопроходимых машин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шнекового бурения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шнеков диаметром от 100 до 280 мм и долотья для проходки пород до шестой категории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роторного бурения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бурильных труб диаметром 73 мм, комплект ниппельных замков и долотьев диаметром от 130 до 260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 манипулятором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грузо-подъемность до 5 тонн (далее – тн) и вылет стрелы до 10 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 цистерной водовоз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цистерны для воды не менее 3 куби-ческих метров (далее - м3)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самосвал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грузо-подъемность не менее 5 тн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 проходимости для контрольных замеров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двигателя не менее 2000 см3, пятиместный, 4х4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 цистерной бензовоз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емкость не менее 3 м3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грузопассажирская-микроавтобус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объем двигателя не менее 2400 см3, число посадочных мест до 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Мотобур для бурения неглубоких скважин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бурения до 10 м, в комплекте со шнеками диаметром до 110 мм, мощность не менее 1,8 лошадиных сил (далее – л.с.), двигатель двух 2-тактный, бензиновый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вагончик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не менее 5,5 м, ширина не менее 2,5 м, высота на шасси не менее 3,7 м, оборудованная спальными местами, кухней, прихожей и системой отопления для размещения буровых бригад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компрессор для прокачки скважин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объемом 8 м3 и давлением до 10 атмосфер (далее – атм)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сварочный генератор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мощность 37/50 киловатт (далее – кВт)(л.с.)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мини электростанция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Однофазный, дизельный. Мощность 5 кВт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глобального позиционирования - GPS навигатор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сенсорный дисплей не менее 3,6х5,5 см, не менее 12 спутников приема, разрешение не менее 160х240 dpi, USB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Дайвер для фиксации уровня подземных вод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0,05%/50 м +0,10 градусов по Цельсию (далее оС). Объем памяти до 24000 измерений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процессора не менее 2,9 гигагерца (далее – ГГц), оперативная память не менее Double Data Rate 3 (далее - DDR3) Synchronous Dynamic Random Access Memory 4 (далее - SDRAM 4) гигабайта (далее – ГБ) 1600 мегагерц (далее – МГц), с современной лицензионной операционной системой Microsoft Windows Rus, с пакетом офисных и антивирусных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Гидрологические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 проходимости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мониторинга орошаемых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объем до 2000 см3, пятиместный, 4х4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специальная химическая лаборатория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объем двигателя до 3000 см3, со специальным лабораторным оборудованием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скорости потока 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измеряемых скоростей, 0,05 – 2,500 метров в секунду в комплекте с гидрометрической рейкой, штангой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Гидрометрический мостик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однопролетный, длиной 10 м, шириной 0,8 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двухместная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Почвенно-мелиоративные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 проходимости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мониторинга орошаемых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двигателя не менее 2000 см3, пятиместный, 4х4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грузопассажирская-микроавтобус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объем двигателя 2400 см3, число посадочных мест -12, для проезда по сложной пересеченной местности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Влагомер-плотномер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пробы грунта 10 см3. Диапазон измерения плотности грунтов 1,4-2,2 граммов в кубическом сантиметре. Диаметр режущего кольца 70 мм. Высота режущего кольца 52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глобального позиционирования - GPS навигатор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сенсорный дисплей не менее 3,6х5,5 см, не менее 12 спутников приема, разрешение не менее 160х240 dpi, USB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Геофизический прибор для определения засоления почв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Дипольно-электромагнитое профилирование, разнос от 3 до 10 м, глубина до 3 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почвенный бур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бурения до 3 м, ковшеобразные резцы с комплектом штанг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измерительный преобразователь, датчик удельная электропроводимость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температуры 0-80оС. Сенсор для автоматической компенсации температуры (от 1 до 50 оС)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десятикратное увеличение с диаметром объектива 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лаборатория Литвинова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Оснащена приборами для компрессионных испытаний бюксами, пробоотборными кольцами, ножом, весами и набором гирь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положенности приборов и лабораторного оборудования для проведения анализа воды и почв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лабораторных исследований воды и почв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Электронные, диапазон взвешивания до 220 грамм (далее - г), точность 0,1 миллиграмм (далее – мг)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Электронные, диапазон взвешивания 3,2 килограмм (далее – кг), точность 1 мг, погрешность до +/- 0,05 мг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торсионные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Электронные, диапазон взвешивания до 500 мг, точность 1 мг, погрешность до +0,1 мг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диапазон от 5оС до 95оС, объем не менее 10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Колбонагреватель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температуры от 25 до 450оС, двузонный нагревательный элемент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Атомно-абсорбционный спектрометр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электротермической атомизацией и расширенным спектральным диапазонам для измерения содержания химических элементов в питьевых, природных и сточных водах, с автосемплером и ртутной гидридной приставкой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Бидистиллятор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производительность до 8 литров в час (далее - л/ч)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мельница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производительность 20000 ударов в минуту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Муфельная печь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до 7 кг, температура нагрева до 11000оC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водородного показателя – рН метр стационарный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pondus Hydrogeni (далее – рН) 1,00-14,00, окислительно-восстановительный потенциал 0 – 1999 милливольт, tо -10 – 1000оC, память более 30 результатов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Жидкостный хроматограф с детектором и программным обеспечением, для определения пестицидов и гербицидов, анализа летучих веществ, в поверхностных и подземных водах и почвенных образцах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 электрический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производительность 10 л/ч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Фурье – ИК-Фурье спектрометр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инфракрасный с программным обеспечением адаптацией градуированной модели для определения нефтепродуктов в пробах подземных и поверхностных вод, а также почвенных образцах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не менее 40 кг, температурный режим от 500оC до 10000оC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производительность от 10 оборотов в минуту, количество пробирок не менее 24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Расширенный спектральный диапазон, программное обеспечение, модификатор сложных проб с дозатором и лампами, для определения нефтепродуктов и пестицидов в пробах подземных и поверхностных вод, а также почвенных образцах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объем холодильной камеры 250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Флюорат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интервал не более 15 нанометров (далее – нм), погрешность– ±3 нм, время измерения не более 10 секунд, диапазоны измерений 0,01-25 миллиграмм на дециметр, для измерения массовой концентрации неорганических и органических примесей в воде и почве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Нормы положенности оборудования для обработки результатов мониторинга и оценки мелиоративного 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Составление и обработка картографического материала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для работы с базой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камеральной обработки результатов мониторинга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с частотой не менее 2,9 ГГц, оперативная память не менее DDR3 SDRAM 4 ГБ 1600 МГц, с современной лицензионной операционной системой, с пакетом офисных и антивирусных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Черно-белый, формат А4, разрешение при печати до 600 dpi, скорость печати до 30 страниц в минуту (далее - стр./мин)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Цветной, формат А3, разрешение при печати до 600 dpi, 1ГБ+8 ГБ, USB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МФУ (принтер, ксерокс, сканер)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Черно-белый, формат А4, А3, разрешение при печати до 600 dpi, 128 мегабайт, лоток для бумаги до 150 листов, USB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А3, разрешение 4800х4800 dpi, цветной 48 бит, USB, Liquid Cristal Display (далее - LCD) дисплей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А3, черно-белый, цифровой, скорость копирования до 11 стр./мин, зум 25-400 %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Цифровой, оптический экран 3 inch (далее - ''), режим макросъемки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А0, 36'', не менее 1200 dpi, USB, с External Data Representation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A0, не менее 2400х1200 dpi, USB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LCD, ресурс лампы не менее 4000 часов, разрешение 1280х800''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Arc Gis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цифровых карт, компиляции географической информации создания и управления базами данных, приложений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Map Info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сбора, хранения, отображения, трехмерной визуализации, редактирования графических объектов, картографических проекций и анализа пространственных данных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AutoCAD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автоматизированного параметрического представления трехмерных объектов их редактирования, обеспечения связи графических объектов с базами данных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Corel Draw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карт, схем, диаграмм, цифровой обработки растровых изображений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GMS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моделей гидрогеологических условий орошаемых земель, прогнозирования гидродинамического режима подземных 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Нормы положенности лабораторной мебели для проведения анализов почв и воды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 с гранитной плитой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приборов на кронштейнах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лабораторной посуды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реактивов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для муфельной печи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титрования с полками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пристенный химический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массивный круглый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Нормы положенности офисной мебели для выполнения мониторинга и оценки мелиоративного 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мониторинга и оценки мелиоративного состояния орошаемых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стола 160х80х75 см, приставки 40х60х60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 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120х50х195 см, двухстворчатый, с отсеками для обуви и головных уборов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60 см, высота спинки 70 см. Мягкое с обивкой из кожаного заменителя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50 см, высота спинки 60 см. Полумягкое с обивкой из плотной материи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40х40х38 см, металлический, электронный кодовый замок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стола 160х80х75 см, приставки 40х60х60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Деревянный, с обивкой из плотной материи, ширина 50 см, высота спинки 60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120х50х195 см, двухстворчатый, с отсеками для обуви и головных уборов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60 см, высота спинки 70 см. Мягкое с обивкой из кожаного заменителя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40х40х38 см, металлический, электронный кодовый замок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160х80х75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60 см, высота спинки 70 см. Полумягкое с обивкой из кожаного заменителя или плотной материи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Деревянный, с обивкой из плотной материи, ширина 50 см, высота спинки 60 см.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120х50х195 см, двухстворчатый, с отсеками для обуви и головных уборов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40х40х38 см, металлический, ключевой замок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160х80х75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60 см, высота спинки 70 см. Полумягкое с обивкой из кожаного заменителя или плотной материи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120х50х195 см, двухстворчатый, с отсеками для обуви и головных уборов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двухстворчатая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