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0926" w14:textId="c220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договора о порядке и условиях частичного возмещения страховых выплат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27 февраля 2015 года № 9-2/171. Зарегистрирован в Министерстве юстиции Республики Казахстан 22 мая 2015 года № 11115. Утратил силу приказом Министра сельского хозяйства Республики Казахстан от 20 октября 2020 года № 321.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20.10.2020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типовую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порядке и условиях частичного возмещения страховых выплат.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и финансовых инструментов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9-2/171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договора о порядке и условиях частичного</w:t>
      </w:r>
      <w:r>
        <w:br/>
      </w:r>
      <w:r>
        <w:rPr>
          <w:rFonts w:ascii="Times New Roman"/>
          <w:b/>
          <w:i w:val="false"/>
          <w:color w:val="000000"/>
        </w:rPr>
        <w:t>возмещения страховых выплат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      № ____       "___" 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__________________________________________________, именуемое в дальнейшем "Агент", в лице председателя правления ___________, действующего (ей) на основании Устава с одной стороны и ________, именуемое в дальнейшем "Страховщик", в лице ___________, действующего (ей) на основании Устава, лицензии на право осуществления страховой деятельности по отрасли "общее страхование" от "___" ______ 20___года _________________________ с другой стороны, далее именуемые (заполняется страховой организацией)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"Стороны", заключили настоящий договор о нижеследующем.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Возмещение Страховщику части суммы, выплаченной в установленном порядке страхователям по страховым случаям в рамках обязательного страхования в растениеводстве, возникшим в результате неблагоприятного природного явления, при условии выполнения им требования законодательства и обязательств по настоящему договору.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условия взаиморасчетов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поддержка обязательного страхования в растениеводстве осуществляется путем выделения бюджетных средств, определяемых законом о республиканском бюджете на соответствующий финансовый год, уполномоченному государственному органу в области растениеводства для возмещения пятидесяти процентов страховых выплат страховщикам по страховым случаям, возникшим в результате неблагоприятных природных явлений, и для оплаты услуг Агента.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Агентом части страховых выплат Страховщику производится за счет средств, выделенных для поддержки обязательного страхования в растениеводстве, при наступлении всех нижеследующих условий: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наступления страхового случая и полного исполнения Страховщиком обязательств по страховой выплате перед Страхователем согласно договору об обязательном страховании в растениеводстве;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обязательном представлении Страховщиком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подтверждающих наступление страхового случая и фактически произведенные страховые выплаты Страховщиком страхователю.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Агент осуществляет возмещение части страховых выплат на основании договора, действовавшего в момент наступления страхового случая.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Возмещение Агентом части произведенной страховой выплаты производится в течение десяти рабочих дней с момента получения от Страховщика письменного заявления с приложением следующих документов: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нотариально засвидетельствованная копия договора обязательного страхования в растениеводстве;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произведенную страховую выплату (платежное поручение - оригинал, дубликат расходного ордера, заверенный печатью страховщика);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осуществления страховой выплаты по решению суда прилагается копия вступившего в силу решения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 об оценке оценочного дохода, заверенная страховщиком, в случае частичной гибели посевов.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выявления несоответствия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требованиям, установленным законодательством Республики Казахстан, указанные документы возвращаются страховщику для устранения замечаний. При этом срок возмещения Страховщику части произведенной страховой выплаты исчисляется с момента повторного получения Агентом документов, но не может превышать семь рабочих дней.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Страховщик несет ответственность за достоверность определения размера страховой выплаты.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и обязанности Агента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Агент имеет право: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отказать Страховщику в возмещении части произведенной страховой выплаты в случае сообщения и (или) представления Страховщиком Агенту заведомо ложных сведений;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у Страховщика необходимую информацию для реализации своих прав и обязанностей, в том числе сведения, содержащие тайну страхования.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Агент обязан: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доводить до Страховщиков и страхователей информацию об утвержденных уполномоченным органом в области растениеводства нормативах затрат на производство определенного вида продукции растениеводства, утверждаемых в соответствии с подпунктом 12-2)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 (далее – Закон);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наступлении неблагоприятного природного явления проводить работу в составе комиссии по определению размера площадей посевов, подвергшихся воздействию неблагоприятного природного явления, созданной по заявлению Страхователя местным исполнительным органом.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Агент имеет иные обязанности, возложенные на него законодательством Республики Казахстан.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и обязанности Страховщика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Страховщик вправе на условиях настоящего договора получать возмещение части страховой выплаты от Агента из средств, выделенных для поддержки обязательного страхования в растениеводстве.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Страховщик обязан: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вести и накапливать статистику по проведению обязательного страхования в растениеводстве и представлять ее Агенту по его требованию;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тайну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оплатить услуги привлекаемого им оценщика (независимого эксперта);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информировать Агента обо всех судебных решениях и (или) определениях, касающихся произведенной страховой выплаты и ее размера, в трехдневный срок со дня их вынесения;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наступлении неблагоприятного природного явления направить своего представителя в состав комиссии для определения размера площадей посевов, подвергшихся воздействию неблагоприятного природного явления, созданной по заявлению Страхователя местным исполнительным органом.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Страховщик представляет Агенту информацию по формам и в сроки, устанавливаемым в соответствии с подпунктом 5) пункта 2-1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Страховщик имеет иные права и обязанности, предусмотренные законодательством Республики Казахстан.</w:t>
      </w:r>
    </w:p>
    <w:bookmarkEnd w:id="22"/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Прочие условия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Все споры по настоящему договору решаются в установленном законодательством порядке.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Настоящий договор составлен в двух экземплярах по одному для каждой из сторон.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Договор вступает в силу с момента подписания сторонами и действует на протяжении двенадцати месяцев со дня его заключения.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Реквизиты сторон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41"/>
        <w:gridCol w:w="6259"/>
      </w:tblGrid>
      <w:tr>
        <w:trPr>
          <w:trHeight w:val="30" w:hRule="atLeast"/>
        </w:trPr>
        <w:tc>
          <w:tcPr>
            <w:tcW w:w="6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"СТРАХОВЩИК"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 (Ф.И.О.,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</w:tc>
        <w:tc>
          <w:tcPr>
            <w:tcW w:w="6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"АГЕНТ"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 (Ф.И.О.,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