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cc07a6" w14:textId="ccc07a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осуществления мониторинга сделок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16 марта 2015 года № 176. Зарегистрирован в Министерстве юстиции Республики Казахстан 17 апреля 2015 года № 10760.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трансфертном ценообразовании"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Заместителя Премьер-Министра - Министра финансов РК от 03.08.2022 </w:t>
      </w:r>
      <w:r>
        <w:rPr>
          <w:rFonts w:ascii="Times New Roman"/>
          <w:b w:val="false"/>
          <w:i w:val="false"/>
          <w:color w:val="000000"/>
          <w:sz w:val="28"/>
        </w:rPr>
        <w:t>№ 786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мониторинга сделок.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(Ергожин Д.Е.) в установленном законодательством порядке обеспечить: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финансов Республики Казахстан.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со дня его государственной регистрации.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Султанов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марта 2015 года № 176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осуществления мониторинга сделок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финансов РК от 17.12.2025 </w:t>
      </w:r>
      <w:r>
        <w:rPr>
          <w:rFonts w:ascii="Times New Roman"/>
          <w:b w:val="false"/>
          <w:i w:val="false"/>
          <w:color w:val="ff0000"/>
          <w:sz w:val="28"/>
        </w:rPr>
        <w:t>№ 782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осуществления мониторинга сделок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трансфертном ценообразовании" (далее – Закон) и определяют порядок осуществления мониторинга сделок, который включает в себя порядок заполнения участником сделки утвержденных форм отчетности по мониторингу сделок и их представления в уполномоченный орган, порядок ведения документации по мониторингу сделок участниками сделок.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Мониторинг сделок осуществляется путем наблюдения органами государственных доходов Республики Казахстан за ценами, применяемыми участниками сделок по международным деловым операциям.</w:t>
      </w:r>
    </w:p>
    <w:bookmarkEnd w:id="6"/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осуществления мониторинга сделок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Участники сделок, осуществляющие международные деловые операции по перечню международных деловых операций, по которым предоставляется отчетность по мониторингу сделок, утвержденному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19 марта 2015 года № 194 "Об утверждении Перечня международных деловых операций, по которым предоставляется отчетность по мониторингу сделок" (зарегистрирован в Реестре государственной регистрации нормативных правовых актов под № 10680) (далее – Перечень) и общая сумма доходов (расходов) и (или) обязательств по которым в отчетном финансовом году составляет не менее 250 000 (двести пятидесяти тысяч) месячного расчетного показателя, установленного законом о республиканском бюджете, действующего на первое января отчетного финансового года, представляют отчетность по мониторингу сделок "Экспорт нефти и (или) газового конденсата", "Экспорт товаров", "Международные деловые операции по доходам от выполненных работ и (или) оказанных услуг" и "Международные деловые операции по выданным займам"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а также отчетность по мониторингу сделок "Импорт товаров", "Международные деловые операции по расходам от полученных работ и (или) услуг" и "Международные деловые операции по полученным займам"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формы отчетности).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Формы отчетности представляются в Комитет государственных доходов Министерства финансов Республики Казахстан (далее – Комитет) не позднее 15 мая года, следующего за отчетным,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 Отчетным периодом является календарный год.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Заполненные формы отчетности представляются в электронном виде, допускающем компьютерную обработку информации, посредством системы приема и обработки налоговой отчетности органов государственных доходов (далее – ИС ОГД).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Формы отчетности удостоверяются электронной цифровой подписью.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Датой представления в электронном виде форм отчетности в Комитет является дата принятия центральным узлом ИС ОГД, указанная в уведомлении.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Формы отчетности, представленные в Комитет посредством ИС ОГД до двадцати четырех часов последнего дня срока, установленного настоящими Правилами для сдачи форм отчетности, считаются представленными в срок.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форм отчетности в электронном виде Комитет, не позднее двух рабочих дней со дня принятия ИС ОГД, направляет участнику сделки электронное уведомление о принятии или непринятии форм отчетности указанной системой.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Формы отчетности считаются непредставленными в Комитет, если: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соответствуют формам, установленным настоящими Правилами;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указан или неверно указан код органа государственных доходов;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указан или неверно указан идентификационный номер;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указан налоговый период;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отсутствует или недостоверна электронная цифровая подпись;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нарушены требования, предусмотренные в подпункте 66) приложения к форме отчетности "Экспорт нефти и (или) газового конденсата", приведенного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подпункте 40) приложения к форме отчетности "Экспорт товаров", приведенного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 подпункте 40) приложения к форме отчетности "Импорт товаров", приведенного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нарушена структура электронного формата форм отчетности.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обнаружении технических ошибок в программном обеспечении органов государственных доходов, которые влияют на своевременность представления форм отчетности в электронном виде, Комитет продлевает срок представления форм отчетности на период не более шести месяцев со срока, установленного для представления таких форм отчетности.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 отсутствии в отчетном периоде международных деловых операций у участников сделок, определенных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формы отчетности такими участниками сделок в Комитет не представляются.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случае если последний день срока предоставления форм отчетности приходится на нерабочий день, сроком предоставления является следующий рабочий день.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Органы государственных доходов осуществляют мониторинг сделок международных деловых операций в соответствии со статьей 6 Закона.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Внесение изменений и (или) дополнений в формы отчетности производится путем представления дополнительных форм отчетности за налоговый период, к которому относятся данные изменения и (или) дополнения.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Представление и обработка дополнительных форм отчетности производится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составлении дополнительных форм отчетности в графах, в случае изменения данных, указываются новые значения, а в графах, данные по которым не меняются, указываются прежние значения, отраженные в ранее представленных формах отчетности.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Участники сделок вносят изменения и (или) дополнения в представленные формы отчетности до начала проведения проверки по вопросам трансфертного ценообразования.</w:t>
      </w:r>
    </w:p>
    <w:bookmarkEnd w:id="30"/>
    <w:bookmarkStart w:name="z33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заполнения форм отчетности по мониторингу сделок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Формы отчетности "Экспорт нефти и (или) газового конденсата", "Экспорт товаров", "Международные деловые операции по доходам от выполненных работ и (или) оказанных услуг" и "Международные деловые операции по выданным займам" заполняются по мере отгрузки нефти, газового конденсата и товаров, выполнения работ, оказания услуг и выдачи займов, связанных с реализацией на экспорт, независимо от времени оплаты, в соответствии с пояснениями по заполнению форм отчетности, приведенными в </w:t>
      </w:r>
      <w:r>
        <w:rPr>
          <w:rFonts w:ascii="Times New Roman"/>
          <w:b w:val="false"/>
          <w:i w:val="false"/>
          <w:color w:val="000000"/>
          <w:sz w:val="28"/>
        </w:rPr>
        <w:t>приложениях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Формы отчетности "Импорт товаров", "Международные деловые операции по расходам от полученных работ и (или) услуг" и "Международные деловые операции по полученным займам" заполняются по мере приобретения товаров, выполнения работ, оказания услуг и получения займов, связанных с импортом, независимо от времени оплаты, в соответствии с пояснениями по заполнению форм отчетности, приведенными в </w:t>
      </w:r>
      <w:r>
        <w:rPr>
          <w:rFonts w:ascii="Times New Roman"/>
          <w:b w:val="false"/>
          <w:i w:val="false"/>
          <w:color w:val="000000"/>
          <w:sz w:val="28"/>
        </w:rPr>
        <w:t>приложениях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3"/>
    <w:bookmarkStart w:name="z36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ведения документации по мониторингу сделок участниками сделок, осуществляющими международные деловые операции, подлежащие мониторингу сделок</w:t>
      </w:r>
    </w:p>
    <w:bookmarkEnd w:id="34"/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Участники сделок ведут документацию, подтверждающую обоснованность применяемой цены, и по запросу органов государственных доходов представляют ее в органы государственных доходов.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обоснование применяемых цен в международных деловых операциях участники сделок ведут следующую документацию: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контракты (договоры) по реализации/приобретению товаров (работ/услуг) (с дополнениями и изменениями);</w:t>
      </w:r>
    </w:p>
    <w:bookmarkEnd w:id="37"/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об инвестициях (долях, акциях) в компаниях Республики Казахстан и зарубежных стран;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счета-фактуры (инвойсы), электронные счета-фактуры, акты приема-передачи по товарам (работам, услугам);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выписки из банка по поступлениям от экспорта товаров (работ, услуг);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декларации на товары (с оборотными сторонами) (заявления);</w:t>
      </w:r>
    </w:p>
    <w:bookmarkEnd w:id="41"/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паспорта сделок;</w:t>
      </w:r>
    </w:p>
    <w:bookmarkEnd w:id="42"/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сертификаты качества товаров;</w:t>
      </w:r>
    </w:p>
    <w:bookmarkEnd w:id="43"/>
    <w:bookmarkStart w:name="z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сертификаты происхождения товаров;</w:t>
      </w:r>
    </w:p>
    <w:bookmarkEnd w:id="44"/>
    <w:bookmarkStart w:name="z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источники информации, используемые для определения рыночной цены;</w:t>
      </w:r>
    </w:p>
    <w:bookmarkEnd w:id="45"/>
    <w:bookmarkStart w:name="z4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информация о методе, применяемом для определения рыночной цены;</w:t>
      </w:r>
    </w:p>
    <w:bookmarkEnd w:id="46"/>
    <w:bookmarkStart w:name="z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другие документы, обосновывающие правильность применения цен и подтверждающие расходы по реализации/приобретению товаров (работ, услуг) (транспортировка товара, страхование, на оплату услуг посредника, расходы по перевалке в портах, фрахт судна, подтверждающие таможенные платежи и налоги, железнодорожные и другие транспортные накладные, морские коносаменты, подтверждающие скидки и надбавки за качество, и другие расходы).</w:t>
      </w:r>
    </w:p>
    <w:bookmarkEnd w:id="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сделок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финансов РК от 14.09.2026 </w:t>
      </w:r>
      <w:r>
        <w:rPr>
          <w:rFonts w:ascii="Times New Roman"/>
          <w:b w:val="false"/>
          <w:i w:val="false"/>
          <w:color w:val="ff0000"/>
          <w:sz w:val="28"/>
        </w:rPr>
        <w:t>№ 618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6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государственных доходов Министерства финансов Республики Казахстан.</w:t>
      </w:r>
    </w:p>
    <w:bookmarkEnd w:id="48"/>
    <w:bookmarkStart w:name="z16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https://kgd.gov.kz/ru/content/transfertnoe-cenoobrazovanie-1-1</w:t>
      </w:r>
    </w:p>
    <w:bookmarkEnd w:id="49"/>
    <w:bookmarkStart w:name="z16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Отчетность по мониторингу сделок "Экспорт нефти и (или) газового конденсата".</w:t>
      </w:r>
    </w:p>
    <w:bookmarkEnd w:id="50"/>
    <w:bookmarkStart w:name="z16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1-Э НГК</w:t>
      </w:r>
    </w:p>
    <w:bookmarkEnd w:id="51"/>
    <w:bookmarkStart w:name="z16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ежегодная.</w:t>
      </w:r>
    </w:p>
    <w:bookmarkEnd w:id="52"/>
    <w:bookmarkStart w:name="z16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20__год.</w:t>
      </w:r>
    </w:p>
    <w:bookmarkEnd w:id="53"/>
    <w:bookmarkStart w:name="z16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форму, предназначенную для сбора административных данных на безвозмездной основе: налогоплательщики, осуществляющие международные деловые операции по нефти и газовому конденсату согласно перечню, утверждаемому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трансфертном ценообразовании", общая сумма доходов (расходов) и (или) обязательств по которым в отчетном финансовом году составляет не менее 250 000 (двести пятидесяти тысяч) месячного расчетного показателя, установленного законом о республиканском бюджете, действующего на первое января отчетного финансового года.</w:t>
      </w:r>
    </w:p>
    <w:bookmarkEnd w:id="54"/>
    <w:bookmarkStart w:name="z16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не позднее 15 мая года, следующего за отчетным годом.</w:t>
      </w:r>
    </w:p>
    <w:bookmarkEnd w:id="55"/>
    <w:bookmarkStart w:name="z16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7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57"/>
    <w:bookmarkStart w:name="z167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Отчетность по мониторингу сделок "Экспорт нефти и (или) газового конденсата"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8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5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отправителя (экспортера)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декларации на товары (Заявления)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декларации на товары (Заявления)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ТН ВЭД ЕАЭС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отправления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Вид/виды транспортировки после перехода права собственности на товар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9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6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bookmarkStart w:name="z170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1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Производитель товара</w:t>
            </w:r>
          </w:p>
          <w:bookmarkEnd w:id="6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товарного знака (торговой марки, бренда)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поставки товара (по INCOTERMS)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реализации товара (дата перехода права собственности)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отгрузки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назначения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доставки товара в стране назначения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покупателя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покупателя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регистрации покупателя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2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6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</w:tbl>
    <w:bookmarkStart w:name="z172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4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торгующей страны покупателя</w:t>
            </w:r>
          </w:p>
          <w:bookmarkEnd w:id="65"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взаимосвязанности сторон (да/нет)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контракта (договора) на поставку (купли-продажи)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контракта (договора) на поставку (купли-продажи)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электронного счет-фактуры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электронного счет-фактуры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реализации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(в валюте контракта (договора))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Баррель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баррелизации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4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</w:t>
            </w:r>
          </w:p>
          <w:bookmarkEnd w:id="6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</w:tbl>
    <w:bookmarkStart w:name="z175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6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Цена сделки (реализации) (в валюте контракта (договора))</w:t>
            </w:r>
          </w:p>
          <w:bookmarkEnd w:id="68"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контракта (договора)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 теңге на дату перехода права собственности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Методология (формула) ценообразования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применяемый для определения рыночной цены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источника информации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FOB терминал "КТК-Р"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США/баррель)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фрахту судна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груза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5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</w:t>
            </w:r>
          </w:p>
          <w:bookmarkEnd w:id="6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37.3</w:t>
            </w:r>
          </w:p>
        </w:tc>
      </w:tr>
    </w:tbl>
    <w:bookmarkStart w:name="z17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7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 - FOB терминал "КТК-Р"</w:t>
            </w:r>
          </w:p>
          <w:bookmarkEnd w:id="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0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Расходы по инспекции груза</w:t>
            </w:r>
          </w:p>
          <w:bookmarkEnd w:id="7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прохождению турецких проливов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Скидка к размеру танкерной партии 80 (восемьдесят) тысяч тонн и 140 (сто сорок) тысяч тонн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(между резидентом и нерезидентом) по открытию и обслуживанию безотзывного аккредитива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покупателя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США/баррель)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фрахту судна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груза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1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37.4</w:t>
            </w:r>
          </w:p>
          <w:bookmarkEnd w:id="7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38.2</w:t>
            </w:r>
          </w:p>
        </w:tc>
      </w:tr>
    </w:tbl>
    <w:bookmarkStart w:name="z181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3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 - FOB порты Черного моря по маршруту Атырау-Самара</w:t>
            </w:r>
          </w:p>
          <w:bookmarkEnd w:id="7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6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Расходы по портовым сборам</w:t>
            </w:r>
          </w:p>
          <w:bookmarkEnd w:id="7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груза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прохождению турецких проливов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Скидка к размеру танкерной партии 80 (восемьдесят) тысяч тонн и 140 (сто сорок) тысяч тонн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(между резидентом и нерезидентом) по открытию и обслуживанию безотзывного аккредитива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покупателя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США/баррель)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фрахту судна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7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38.3</w:t>
            </w:r>
          </w:p>
          <w:bookmarkEnd w:id="7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</w:t>
            </w:r>
          </w:p>
        </w:tc>
      </w:tr>
    </w:tbl>
    <w:bookmarkStart w:name="z183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9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 - FOB порты Черного моря по маршруту железнодорожная станция Республики Казахстан и (или) порт Актау-Махачкала-Новороссийск</w:t>
            </w:r>
          </w:p>
          <w:bookmarkEnd w:id="79"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1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Расходы по страхованию груза</w:t>
            </w:r>
          </w:p>
          <w:bookmarkEnd w:id="8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груза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прохождению турецких проливов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Скидка к размеру танкерной партии 80 (восемьдесят) тысяч тонн и 140 (сто сорок) тысяч тонн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(между резидентом и нерезидентом) по открытию и обслуживанию безотзывного аккредитива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товара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покупателя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 в порту Актау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Экспедирование и оформление транспортно-экспедиторских документов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2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39.2</w:t>
            </w:r>
          </w:p>
          <w:bookmarkEnd w:id="81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39.11</w:t>
            </w:r>
          </w:p>
        </w:tc>
      </w:tr>
    </w:tbl>
    <w:bookmarkStart w:name="z186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4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 - FOB порты Черного моря по маршруту железнодорожная станция Республики Казахстан и (или) порт Актау-Махачкала-Новороссийск</w:t>
            </w:r>
          </w:p>
          <w:bookmarkEnd w:id="83"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6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Фрахт судна в Каспийском море от порта Актау до порта Махачкала</w:t>
            </w:r>
          </w:p>
          <w:bookmarkEnd w:id="84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Перевалка в порту Махачкала и открытом акционерном обществе по перевалке и обеспечению нефтепродуктами "Дагнефтепродукт"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Подогрев на танкерах и открытом акционерном обществе по перевалке и обеспечению нефтепродуктами "Дагнефтепродукт"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качества и количества в порту Актау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качества и количества в порту Махачкала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груза на пути следования от порта Актау до системы измерений количества и показателей качества нефти № 73 (семьдесят три) на нефтеперекачивающей станции "Махачкала"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Премия/скидка за качество между сортами товара, отгружаемого из порта Актау и порта Черного моря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(вознаграждение) экспедитора/ перевозчика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5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39.12</w:t>
            </w:r>
          </w:p>
          <w:bookmarkEnd w:id="85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39.19</w:t>
            </w:r>
          </w:p>
        </w:tc>
      </w:tr>
    </w:tbl>
    <w:bookmarkStart w:name="z188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5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 - FOB порты Черного моря по маршруту железнодорожная станция Республики Казахстан и (или) порт Актау-Махачкала-Новороссийск</w:t>
            </w:r>
          </w:p>
          <w:bookmarkEnd w:id="87"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7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Аренда вагоноцистерн</w:t>
            </w:r>
          </w:p>
          <w:bookmarkEnd w:id="88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 тариф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железнодорожной транспортировки груза, грузоотправление груженных и грузополучение порожних вагонов, подача – уборка вагонов к пунктам погрузки и выгрузки, услуги по отстою – хранению груженых вагонов, по подъездным путям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Перевалка на терминалах порта Актау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экспедитора по железнодорожной транспортировке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4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39.20</w:t>
            </w:r>
          </w:p>
          <w:bookmarkEnd w:id="89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39.25</w:t>
            </w:r>
          </w:p>
        </w:tc>
      </w:tr>
    </w:tbl>
    <w:bookmarkStart w:name="z19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2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 - FOB порты Черного моря по маршруту железнодорожная станция Республики Казахстан и (или) порт Актау-Баку/Сангачал-Батуми</w:t>
            </w:r>
          </w:p>
          <w:bookmarkEnd w:id="91"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4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ВСЕГО (доллар США/баррель)</w:t>
            </w:r>
          </w:p>
          <w:bookmarkEnd w:id="92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фрахту судна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прохождению турецких проливов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Скидка к размеру танкерной партии 80 (восемьдесят) тысяч тонн и 140 (сто сорок) тысяч тонн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(между резидентом и нерезидентом) по открытию и обслуживанию безотзывного аккредитива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товара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4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</w:t>
            </w:r>
          </w:p>
          <w:bookmarkEnd w:id="93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40.8</w:t>
            </w:r>
          </w:p>
        </w:tc>
      </w:tr>
    </w:tbl>
    <w:bookmarkStart w:name="z192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5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 - FOB порты Черного моря по маршруту железнодорожная станция Республики Казахстан и (или) порт Актау-Баку/Сангачал-Батуми</w:t>
            </w:r>
          </w:p>
          <w:bookmarkEnd w:id="95"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7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Маржа покупателя</w:t>
            </w:r>
          </w:p>
          <w:bookmarkEnd w:id="96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 в порту Актау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Экспедирование и оформление транспортно-экспедиторских документов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Фрахт судна в Каспийском море от порта Актау до порта Баку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качества и количества в порту Актау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качества и количества на участке CIF Баку до FOB Батуми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Страхование груза на пути следования от порта Актау до FOB Батуми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Премия/скидка за качество между сортами нефти, отгружаемой из порта Актау и порта Черного моря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6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40.9</w:t>
            </w:r>
          </w:p>
          <w:bookmarkEnd w:id="97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40.16</w:t>
            </w:r>
          </w:p>
        </w:tc>
      </w:tr>
    </w:tbl>
    <w:bookmarkStart w:name="z194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6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 - FOB порты Черного моря по маршруту железнодорожная станция Республики Казахстан и (или) порт Актау-Баку/Сангачал-Батуми</w:t>
            </w:r>
          </w:p>
          <w:bookmarkEnd w:id="99"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8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Маржа (вознаграждение) экспедитора/перевозчика</w:t>
            </w:r>
          </w:p>
          <w:bookmarkEnd w:id="100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 цистерн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 тариф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железнодорожной транспортировки груза, грузоотправление груженных и грузополучение порожних вагонов, подача – уборка вагонов к пунктам погрузки и выгрузки, услуги по отстою – хранению груженых вагонов, по подъездным путям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Перевалка на терминалах порта Актау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экспедитора по железнодорожной транспортировке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6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40.17</w:t>
            </w:r>
          </w:p>
          <w:bookmarkEnd w:id="101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40.22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40.23</w:t>
            </w:r>
          </w:p>
        </w:tc>
      </w:tr>
    </w:tbl>
    <w:bookmarkStart w:name="z196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5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 - Порты Средиземного моря по маршруту железнодорожная станция Республики Казахстан и (или) порт Актау-Баку/Сангачал-Джейхан</w:t>
            </w:r>
          </w:p>
          <w:bookmarkEnd w:id="103"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7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ВСЕГО (доллар США/баррель)</w:t>
            </w:r>
          </w:p>
          <w:bookmarkEnd w:id="104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фрахту судна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Скидка к размеру танкерной партии 80 (восемьдесят) тысяч тонн и 140 (сто сорок) тысяч тонн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(между резидентом и нерезидентом) по открытию и обслуживанию безотзывного аккредитива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покупателя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7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41</w:t>
            </w:r>
          </w:p>
          <w:bookmarkEnd w:id="105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41.8</w:t>
            </w:r>
          </w:p>
        </w:tc>
      </w:tr>
    </w:tbl>
    <w:bookmarkStart w:name="z198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8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 - Порты Средиземного моря по маршруту железнодорожная станция Республики Казахстан и (или) порт Актау-Баку/Сангачал-Джейхан</w:t>
            </w:r>
          </w:p>
          <w:bookmarkEnd w:id="107"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0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Портовый сбор в порту Актау</w:t>
            </w:r>
          </w:p>
          <w:bookmarkEnd w:id="108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Экспедирование и оформление транспортно-экспедиторских документов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Фрахт судна в Каспийском море от порта Актау до порта Баку/Сангачал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Транспортировка от CIF Баку/Сангачал до FOB Джейхан (включая банк качества)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качества и количества в порту Актау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 качества и количества на участке CIF Баку/Сангачал до FOB Джейхан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Премия/скидка за качество между сортами товара, отгружаемого из порта Актау и порта Средиземного моря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8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41.9</w:t>
            </w:r>
          </w:p>
          <w:bookmarkEnd w:id="109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41.15</w:t>
            </w:r>
          </w:p>
        </w:tc>
      </w:tr>
    </w:tbl>
    <w:bookmarkStart w:name="z200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7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 - Порты Средиземного моря по маршруту железнодорожная станция Республики Казахстан и (или) порт Актау-Баку/Сангачал-Джейхан</w:t>
            </w:r>
          </w:p>
          <w:bookmarkEnd w:id="111"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9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Маржа (вознаграждение) экспедитора/перевозчика</w:t>
            </w:r>
          </w:p>
          <w:bookmarkEnd w:id="112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Аренда цистерн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Железнодорожный тариф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железнодорожной транспортировки груза, грузоотправление груженных и грузополучение порожних вагонов, подача – уборка вагонов к пунктам погрузки и выгрузки, услуги по отстою – хранению груженых вагонов, по подъездным путям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Перевалка в терминале Актау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экспедитора по железнодорожной транспортировке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7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41.16</w:t>
            </w:r>
          </w:p>
          <w:bookmarkEnd w:id="113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41.21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41.22</w:t>
            </w:r>
          </w:p>
        </w:tc>
      </w:tr>
    </w:tbl>
    <w:bookmarkStart w:name="z20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6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 - Порты Балтийского моря</w:t>
            </w:r>
          </w:p>
          <w:bookmarkEnd w:id="115"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8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ВСЕГО (доллар США/баррель)</w:t>
            </w:r>
          </w:p>
          <w:bookmarkEnd w:id="116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фрахту судна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(между резидентом и нерезидентом) по открытию и обслуживанию безотзывного аккредитива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 в портах Балтийского моря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 за судозаход в порт Роттердам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Экологические сборы в зоне контроля над выбросами серы (ECA)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8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42</w:t>
            </w:r>
          </w:p>
          <w:bookmarkEnd w:id="117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42.8</w:t>
            </w:r>
          </w:p>
        </w:tc>
      </w:tr>
    </w:tbl>
    <w:bookmarkStart w:name="z204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Магистральный нефтепровод "Дружба"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2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Маржа покупателя</w:t>
            </w:r>
          </w:p>
          <w:bookmarkEnd w:id="119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Ледовые сборы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Компенсация за разницу в качестве между качеством товара в порту Усть-Луга и порту Приморск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США/баррель)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(между резидентом и нерезидентом) по открытию и обслуживанию безотзывного аккредитива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покупателя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2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42.9</w:t>
            </w:r>
          </w:p>
          <w:bookmarkEnd w:id="120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43.4</w:t>
            </w:r>
          </w:p>
        </w:tc>
      </w:tr>
    </w:tbl>
    <w:bookmarkStart w:name="z207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Дифференциал (с расшифровкой) - Сырая нефть и газовый конденсат, экспортируемые железнодорожным видом транспорта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7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фактически понесенные расходы (при наличии)</w:t>
            </w:r>
          </w:p>
          <w:bookmarkEnd w:id="122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США/баррель или доллар США/тонна)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транспортировке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качества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количества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(доллар США/тонна)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транспортировке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7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43.5</w:t>
            </w:r>
          </w:p>
          <w:bookmarkEnd w:id="123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45.1</w:t>
            </w:r>
          </w:p>
        </w:tc>
      </w:tr>
    </w:tbl>
    <w:bookmarkStart w:name="z209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8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 - газовый конденсат</w:t>
            </w:r>
          </w:p>
          <w:bookmarkEnd w:id="125"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0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Расходы по страхованию груза</w:t>
            </w:r>
          </w:p>
          <w:bookmarkEnd w:id="126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качества груза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количества груза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фрахту судна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портовым сборам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Банковские расходы по открытию и обслуживанию безотзывного аккредитива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потерям при перевозке газового конденсата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 покупателя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0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45.2</w:t>
            </w:r>
          </w:p>
          <w:bookmarkEnd w:id="127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45.10</w:t>
            </w:r>
          </w:p>
        </w:tc>
      </w:tr>
    </w:tbl>
    <w:bookmarkStart w:name="z212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1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Корректировка цены по градусу API</w:t>
            </w:r>
          </w:p>
          <w:bookmarkEnd w:id="129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котировки нефти или газового конденсата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Котировальный период для нефти или газового конденсата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Котировка нефти или газового конденсата из официального источника информации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спрэд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Котировальный период для спрэд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спрэд из официального источника информации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контракта на недропользование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контракта на недропользование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1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</w:t>
            </w:r>
          </w:p>
          <w:bookmarkEnd w:id="130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</w:tbl>
    <w:bookmarkStart w:name="z214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131"/>
    <w:bookmarkStart w:name="z214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Доллар США – Доллар Соединенных Штатов Америки.</w:t>
      </w:r>
    </w:p>
    <w:bookmarkEnd w:id="132"/>
    <w:bookmarkStart w:name="z214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номер.</w:t>
      </w:r>
    </w:p>
    <w:bookmarkEnd w:id="133"/>
    <w:bookmarkStart w:name="z214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ТН ВЭД ЕАЭС – Товарная номенклатура внешнеэкономической деятельности Евразийского экономического союза.</w:t>
      </w:r>
    </w:p>
    <w:bookmarkEnd w:id="134"/>
    <w:bookmarkStart w:name="z214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КТК-Р – Каспийский трубопроводный консорциум – Россия.</w:t>
      </w:r>
    </w:p>
    <w:bookmarkEnd w:id="135"/>
    <w:bookmarkStart w:name="z214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CIF – Cost, Insurance, and Freight (Стоимость товара, страхование и фрахт). </w:t>
      </w:r>
    </w:p>
    <w:bookmarkEnd w:id="136"/>
    <w:bookmarkStart w:name="z214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FOB – Free on board (Свободно на борту). </w:t>
      </w:r>
    </w:p>
    <w:bookmarkEnd w:id="137"/>
    <w:bookmarkStart w:name="z214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INCOTERMS – International Commercial Terms (Международные коммерческие условия).</w:t>
      </w:r>
    </w:p>
    <w:bookmarkEnd w:id="138"/>
    <w:bookmarkStart w:name="z214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отчетности "Экспорт нефти и (или) газового конденсата" приведено в приложении к указанной форме.</w:t>
      </w:r>
    </w:p>
    <w:bookmarkEnd w:id="1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0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____________________________________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2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6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 _________________________________</w:t>
            </w:r>
          </w:p>
          <w:bookmarkEnd w:id="14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 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9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 _______________________ фамилия, имя и отчество (при его наличии) подпись, телефон</w:t>
            </w:r>
          </w:p>
          <w:bookmarkEnd w:id="14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или лицо, исполняющее его обязанности ___________________________________________фамилия, имя и отчество (при его наличии) 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2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для печати (за исключением лиц, являющихся субъектами частного предпринимательства) ____________________________________</w:t>
            </w:r>
          </w:p>
          <w:bookmarkEnd w:id="144"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"Экспорт нефти и (или)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газового конденсата"</w:t>
            </w:r>
          </w:p>
        </w:tc>
      </w:tr>
    </w:tbl>
    <w:bookmarkStart w:name="z2165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отчетности "Экспорт нефти и (или) газового конденсата"</w:t>
      </w:r>
    </w:p>
    <w:bookmarkEnd w:id="145"/>
    <w:bookmarkStart w:name="z216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отчетности "Экспорт нефти и (или) газового конденсата" заполняется следующим образом: </w:t>
      </w:r>
    </w:p>
    <w:bookmarkEnd w:id="146"/>
    <w:bookmarkStart w:name="z216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"№" указывается порядковый номер (сквозная нумерация);</w:t>
      </w:r>
    </w:p>
    <w:bookmarkEnd w:id="147"/>
    <w:bookmarkStart w:name="z216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"БИН" указывается бизнес-идентификационный номер юридического лица - отправителя;</w:t>
      </w:r>
    </w:p>
    <w:bookmarkEnd w:id="148"/>
    <w:bookmarkStart w:name="z216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"Наименование отправителя (экспортера)" указывается полное наименование юридического лица (отправителя) с указанием его организационно-правовой формы;</w:t>
      </w:r>
    </w:p>
    <w:bookmarkEnd w:id="149"/>
    <w:bookmarkStart w:name="z217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"Налоговый период" указывается период, за который сдается отчетность по мониторингу сделок;</w:t>
      </w:r>
    </w:p>
    <w:bookmarkEnd w:id="150"/>
    <w:bookmarkStart w:name="z217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"Дата декларации на товары (Заявления)" указывается дата декларации на товары или заявления о ввозе товаров и уплате косвенных налогов (далее – Заявление). При этом дата Заявления указывается в случаях внешнеэкономической деятельности с государствами-членами Евразийского экономического союза. Дата отражается в формате "день,месяц,год";</w:t>
      </w:r>
    </w:p>
    <w:bookmarkEnd w:id="151"/>
    <w:bookmarkStart w:name="z217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"№ декларации на товары (Заявления)" указывается номер декларации на товары или Заявления (при этом номер Заявления указывается в случаях внешнеэкономической деятельности с государствами-членами Евразийского экономического союза);</w:t>
      </w:r>
    </w:p>
    <w:bookmarkEnd w:id="152"/>
    <w:bookmarkStart w:name="z217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"Код ТН ВЭД ЕАЭС" указывается код Товарной номенклатуры внешнеэкономической деятельности Евразийского экономического союза;</w:t>
      </w:r>
    </w:p>
    <w:bookmarkEnd w:id="153"/>
    <w:bookmarkStart w:name="z217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"Наименование товара" отражается наименование экспортируемого товара;</w:t>
      </w:r>
    </w:p>
    <w:bookmarkEnd w:id="154"/>
    <w:bookmarkStart w:name="z217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"Страна отправления товара" указывается страна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стран", из которой экспортируется товар;</w:t>
      </w:r>
    </w:p>
    <w:bookmarkEnd w:id="155"/>
    <w:bookmarkStart w:name="z217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 графе 10 "Вид/виды транспортировки после перехода права собственности на товар" указывается цифровой код вида транспортировки в соответствии с Классификатором видов транспорта и транспортировки товаров,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таможенного союза от 20 сентября 2010 года № 378 "О классификаторах, используемых для заполнения таможенных документов". При этом, если товар транспортируется последовательно несколькими видами транспорта, соответствующие коды указываются в порядке осуществления транспортировки, начиная с первого используемого вида (например, при морской/речной транспортировке указывается код "10". При комбинированной транспортировке, осуществляемой последовательно железнодорожным, морским/речным, а затем трубопроводным транспортом, указываются коды "20; 10; 71");</w:t>
      </w:r>
    </w:p>
    <w:bookmarkEnd w:id="156"/>
    <w:bookmarkStart w:name="z217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"Производитель товара" указывается производитель товара при наличии таких данных;</w:t>
      </w:r>
    </w:p>
    <w:bookmarkEnd w:id="157"/>
    <w:bookmarkStart w:name="z217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12 "Наличие товарного знака (торговой марки, бренда)" указывается товарный знак (торговая марка, бренд) на английском языке при наличии таких данных (например, KEBCO или CPC Blend);</w:t>
      </w:r>
    </w:p>
    <w:bookmarkEnd w:id="158"/>
    <w:bookmarkStart w:name="z217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13 "Условия поставки товара (по INCOTERMS)" указываются условия поставки товара согласно INCOTERMS на английском языке (например, заглавными английскими буквами FOB Ust-Luga или DAP Alashankou);</w:t>
      </w:r>
    </w:p>
    <w:bookmarkEnd w:id="159"/>
    <w:bookmarkStart w:name="z218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графе 14 "Дата реализации товара (дата перехода права собственности)" указывается дата реализации товара в формате "день,месяц,год". Дата реализации товара является датой перехода права собственности;</w:t>
      </w:r>
    </w:p>
    <w:bookmarkEnd w:id="160"/>
    <w:bookmarkStart w:name="z218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15 "Место отгрузки товара" указывается место отгрузки товара на английском языке;</w:t>
      </w:r>
    </w:p>
    <w:bookmarkEnd w:id="161"/>
    <w:bookmarkStart w:name="z218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графе 16 "Страна назначения товара" указывается страна назначения товара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bookmarkEnd w:id="162"/>
    <w:bookmarkStart w:name="z218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графе 17 "Пункт доставки товара в стране назначения товара" указывается пункт доставки товара в стране назначения на английском языке;</w:t>
      </w:r>
    </w:p>
    <w:bookmarkEnd w:id="163"/>
    <w:bookmarkStart w:name="z218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 графе 18 "Наименование покупателя" указывается фамилия, имя, отчество (при его наличии) физического лица или наименование юридического лица-покупателя товара;</w:t>
      </w:r>
    </w:p>
    <w:bookmarkEnd w:id="164"/>
    <w:bookmarkStart w:name="z218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 графе 19 "Юридический адрес покупателя" указывается юридический адрес покупателя;</w:t>
      </w:r>
    </w:p>
    <w:bookmarkEnd w:id="165"/>
    <w:bookmarkStart w:name="z218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графе 20 "Страна регистрации покупателя" указывается страна регистрации покупателя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bookmarkEnd w:id="166"/>
    <w:bookmarkStart w:name="z2187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 графе 21 "Код торгующей страны покупателя" указывается цифровой код торгующей страны товара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 (под торгующей страной понимается страна, где зарегистрировано или постоянно проживает лицо, с которым участник сделки заключил контракт (договор), в соответствии с которым товары перемещаются через таможенную границу Республики Казахстан);</w:t>
      </w:r>
    </w:p>
    <w:bookmarkEnd w:id="167"/>
    <w:bookmarkStart w:name="z218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 графе 22 "Информация о взаимосвязанности сторон (да/нет)" указывается информация о взаимосвязанности сторон (отправителя и покупателя) в формате "да" или "нет";</w:t>
      </w:r>
    </w:p>
    <w:bookmarkEnd w:id="168"/>
    <w:bookmarkStart w:name="z2189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 графе 23 "№ контракта (договора) на поставку (купли-продажи)" указывается номер контракта (договора);</w:t>
      </w:r>
    </w:p>
    <w:bookmarkEnd w:id="169"/>
    <w:bookmarkStart w:name="z2190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графе 24 "Дата контракта (договора) на поставку (купли-продажи)" указывается дата контракта (договора) в формате "день,месяц,год";</w:t>
      </w:r>
    </w:p>
    <w:bookmarkEnd w:id="170"/>
    <w:bookmarkStart w:name="z2191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 графе 25 "№ электронного счет-фактуры" указывается регистрационный номер электронного счет-фактуры;</w:t>
      </w:r>
    </w:p>
    <w:bookmarkEnd w:id="171"/>
    <w:bookmarkStart w:name="z2192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 графе 26 "Дата электронного счет-фактуры" указывается дата электронного счет-фактуры в формате "день,месяц,год";</w:t>
      </w:r>
    </w:p>
    <w:bookmarkEnd w:id="172"/>
    <w:bookmarkStart w:name="z2193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 графе 27 "Объем реализации, баррель" указывается объем реализации в баррелях;</w:t>
      </w:r>
    </w:p>
    <w:bookmarkEnd w:id="173"/>
    <w:bookmarkStart w:name="z219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 графе 28 "Объем реализации, тонна" указывается объем реализации в тоннах;</w:t>
      </w:r>
    </w:p>
    <w:bookmarkEnd w:id="174"/>
    <w:bookmarkStart w:name="z2195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 графе 29 "Объем реализации, коэффициент баррелизации" указывается коэффициент баррелизации, округленный до 3 (трех) знаков после запятой;</w:t>
      </w:r>
    </w:p>
    <w:bookmarkEnd w:id="175"/>
    <w:bookmarkStart w:name="z2196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графе 30 "Стоимость (в валюте контракта (договора))" указывается стоимость сделки в валюте контракта (договора);</w:t>
      </w:r>
    </w:p>
    <w:bookmarkEnd w:id="176"/>
    <w:bookmarkStart w:name="z2197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графе 31 "Цена сделки (реализации) (в валюте контракта (договора))" указывается цена сделки в валюте контракта (договора), округленная до 3 (трех) знаков после запятой;</w:t>
      </w:r>
    </w:p>
    <w:bookmarkEnd w:id="177"/>
    <w:bookmarkStart w:name="z219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 графе 32 "Валюта контракта (договора)" указывается валюта, в которой осуществлялась оплата экспортируемого товара по контракту (договору);</w:t>
      </w:r>
    </w:p>
    <w:bookmarkEnd w:id="178"/>
    <w:bookmarkStart w:name="z2199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 графе 33 "Курс теңге на дату перехода права собственности" указывается официальный курс теңге к валюте контракта (договора) на дату перехода права собственности;</w:t>
      </w:r>
    </w:p>
    <w:bookmarkEnd w:id="179"/>
    <w:bookmarkStart w:name="z2200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 графе 34 "Методология (формула) ценообразования" указывается формула ценообразования на товар и расшифровка формулы в соответствии с положениями контракта (договора) (например, P=B+S-D(+/-) K, где P – цена сделки (реализации) на товар, B – рыночная котировка, S – спрэд, D – дифференциал, K – корректировка по градусу API);</w:t>
      </w:r>
    </w:p>
    <w:bookmarkEnd w:id="180"/>
    <w:bookmarkStart w:name="z2201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 графе 35 "Метод, применяемый для определения рыночной цены" указывается один из методов, определенных статьей 12 Закона Республики Казахстан "О трансфертном ценообразовании" и применяемых участником сделки для определения рыночной цены;</w:t>
      </w:r>
    </w:p>
    <w:bookmarkEnd w:id="181"/>
    <w:bookmarkStart w:name="z2202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в графе 36 "Наименование источника информации" указывается источник информации, применяемый для определения рыночной цены товара;</w:t>
      </w:r>
    </w:p>
    <w:bookmarkEnd w:id="182"/>
    <w:bookmarkStart w:name="z2203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 графе 37 "Дифференциал (с расшифровкой) - FOB терминал "КТК-Р" (Каспийский трубопроводный консорциум – Россия)" указывается общая сумма размеров, составляющих дифференциал, в долларах США за баррель;</w:t>
      </w:r>
    </w:p>
    <w:bookmarkEnd w:id="183"/>
    <w:bookmarkStart w:name="z2204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в графах 37.1, 37.2, 37.3, 37.4, 37.5, 37.6, 37.7, 37.8 и 37.9 "Дифференциал (с расшифровкой) – FOB терминал "КТК-Р" (Каспийский трубопроводный консорциум – Россия)" указываются размеры составляющих дифференциал, подтвержденные документально и (или) источниками информации, при экспорте товара на условиях FOB терминал "КТК-Р";</w:t>
      </w:r>
    </w:p>
    <w:bookmarkEnd w:id="184"/>
    <w:bookmarkStart w:name="z2205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в графе 37.10 "Дифференциал (с расшифровкой) – FOB терминал "КТК-Р" (Каспийский трубопроводный консорциум – Россия)" указываются размеры фактически понесенных расходов, не включенные в графы 37.1, 37.2, 37.3, 37.4, 37.5, 37.6, 37.7, 37.8 и 37.9, с расшифровкой;</w:t>
      </w:r>
    </w:p>
    <w:bookmarkEnd w:id="185"/>
    <w:bookmarkStart w:name="z2206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 графе 38 "Дифференциал (с расшифровкой) – FOB порты Черного моря по маршруту Атырау – Самара" указывается общая сумма размеров, составляющих дифференциал, в долларах США за баррель;</w:t>
      </w:r>
    </w:p>
    <w:bookmarkEnd w:id="186"/>
    <w:bookmarkStart w:name="z2207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в графах 38.1, 38.2, 38.3, 38.4, 38.5, 38.6, 38.7, 38.8 и 38.9 "Дифференциал (с расшифровкой) – FOB порты Черного моря по маршруту Атырау – Самара" указываются размеры, составляющих дифференциал, подтвержденные документально и (или) источниками информации, при экспорте товара на условиях FOB порты Черного моря по маршруту Атырау – Самара;</w:t>
      </w:r>
    </w:p>
    <w:bookmarkEnd w:id="187"/>
    <w:bookmarkStart w:name="z2208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в графе 38.10 "Дифференциал (с расшифровкой) – FOB порты Черного моря по маршруту Атырау – Самара" указываются размеры фактически понесенных расходов, не включенные в графы 38.1, 38.2, 38.3, 38.4, 38.5, 38.6, 38.7, 38.8 и 38.9, с расшифровкой;</w:t>
      </w:r>
    </w:p>
    <w:bookmarkEnd w:id="188"/>
    <w:bookmarkStart w:name="z2209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 графе 39 "Дифференциал (с расшифровкой) – FOB порты Черного моря по маршруту железнодорожная станция Республики Казахстан и (или) порт Актау – Махачкала – Новороссийск" указывается общая сумма размеров, составляющих дифференциал, в долларах США за баррель;</w:t>
      </w:r>
    </w:p>
    <w:bookmarkEnd w:id="189"/>
    <w:bookmarkStart w:name="z221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 графах 39.1, 39.2, 39.3, 39.4, 39.5, 39.6, 39.7, 39.8, 39.9, 39.10, 39.11, 39.12, 39.13, 39.14, 39.15, 39.16, 39.17, 39.18, 39.19, 39.20, 39.21, 39.22, 39.23 и 39.24 "Дифференциал (с расшифровкой) – FOB порты Черного моря по маршруту железнодорожная станция Республики Казахстан и (или) порт Актау – Махачкала – Новороссийск" указываются размеры, составляющих дифференциал, подтвержденные документально и (или) источниками информации, при экспорте товара на условиях FOB порты Черного моря по маршруту железнодорожная станция Республики Казахстан и (или) порт Актау – Махачкала – Новороссийск;</w:t>
      </w:r>
    </w:p>
    <w:bookmarkEnd w:id="190"/>
    <w:bookmarkStart w:name="z2211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в графе 39.25 "Дифференциал (с расшифровкой) – FOB порты Черного моря по маршруту железнодорожная станция Республики Казахстан и (или) порт Актау – Махачкала – Новороссийск" указываются размеры фактически понесенных расходов, не включенные в графы 39.1, 39.2, 39.3, 39.4, 39.5, 39.6, 39.7, 39.8, 39.9, 39.10, 39.11, 39.12, 39.13, 39.14, 39.15, 39.16, 39.17, 39.18, 39.19, 39.20, 39.21, 39.22, 39.23 и 39.24, с расшифровкой;</w:t>
      </w:r>
    </w:p>
    <w:bookmarkEnd w:id="191"/>
    <w:bookmarkStart w:name="z2212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 графе 40 "Дифференциал (с расшифровкой) – FOB порты Черного моря по маршруту железнодорожная станция Республики Казахстан и (или) порт Актау – Баку/Сангачал – Батуми" указывается общая сумма размеров, составляющих дифференциал, в долларах США за баррель;</w:t>
      </w:r>
    </w:p>
    <w:bookmarkEnd w:id="192"/>
    <w:bookmarkStart w:name="z221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в графах 40.1, 40.2, 40.3, 40.4, 40.5, 40.6, 40.7, 40.8, 40.9, 40.10, 40.11, 40.12, 40.13, 40.14, 40.15, 40.16, 40.17, 40.18, 40.19, 40.20, 40.21 и 40.22 "Дифференциал (с расшифровкой) – FOB порты Черного моря по маршруту железнодорожная станция Республики Казахстан и (или) порт Актау –Баку/Сангачал – Батуми" указываются размеры, составляющих дифференциал, подтвержденные документально и (или) источниками информации, при экспорте товара на условиях FOB порты Черного моря по маршруту железнодорожная станция Республики Казахстан и (или) порт Актау – Баку/Сангачал – Батуми;</w:t>
      </w:r>
    </w:p>
    <w:bookmarkEnd w:id="193"/>
    <w:bookmarkStart w:name="z221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в графе 40.23 "Дифференциал (с расшифровкой) – FOB порты Черного моря по маршруту железнодорожная станция Республики Казахстан и (или) порт Актау – Баку/Сангачал – Батуми" указываются размеры фактически понесенных расходов, не включенные в графы 40.1, 40.2, 40.3, 40.4, 40.5, 40.6, 40.7, 40.8, 40.9, 40.10, 40.11, 40.12, 40.13, 40.14, 40.15, 40.16, 40.17, 40.18, 40.19, 40.20, 40.21 и 40.22, с расшифровкой;</w:t>
      </w:r>
    </w:p>
    <w:bookmarkEnd w:id="194"/>
    <w:bookmarkStart w:name="z221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в графе 41 "Дифференциал (с расшифровкой) – порты Средиземного моря по маршруту железнодорожная станция Республики Казахстан и (или) порт Актау – Баку/Сангачал – Джейхан" указывается общая сумма размеров, составляющих дифференциал, в долларах США за баррель;</w:t>
      </w:r>
    </w:p>
    <w:bookmarkEnd w:id="195"/>
    <w:bookmarkStart w:name="z221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в графах 41.1, 41.2, 41.3, 41.4, 41.5, 41.6, 41.7, 41.8, 41.9, 41.10, 41.11, 41.12, 41.13, 41.14, 41.15, 41.16, 41.17, 41.18, 41.19, 41.20 и 41.21 "Дифференциал (с расшифровкой) – порты Средиземного моря по маршруту железнодорожная станция Республики Казахстан и (или) порт Актау – Баку/Сангачал – Джейхан" указываются размеры, составляющих дифференциал, подтвержденные документально и (или) источниками информации, при экспорте товара на условиях порты Средиземного моря по маршруту железнодорожная станция Республики Казахстан и/или порт Актау – Баку/Сангачал – Джейхан;</w:t>
      </w:r>
    </w:p>
    <w:bookmarkEnd w:id="196"/>
    <w:bookmarkStart w:name="z2217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в графе 41.22 "Дифференциал (с расшифровкой) – порты Средиземного моря по маршруту железнодорожная станция Республики Казахстан и (или) порт Актау – Баку/Сангачал – Джейхан" указываются размеры фактически понесенных расходов, не включенные в графы 41.1, 41.2, 41.3, 41.4, 41.5, 41.6, 41.7, 41.8, 41.9, 41.10, 41.11, 41.12, 41.13, 41.14, 41.15, 41.16, 41.17, 41.18, 41.19, 41.20 и 41.21, с расшифровкой;</w:t>
      </w:r>
    </w:p>
    <w:bookmarkEnd w:id="197"/>
    <w:bookmarkStart w:name="z221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в графе 42 "Дифференциал (с расшифровкой) – порты Балтийского моря" указывается общая сумма размеров, составляющих дифференциал, в долларах США за баррель;</w:t>
      </w:r>
    </w:p>
    <w:bookmarkEnd w:id="198"/>
    <w:bookmarkStart w:name="z221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в графах 42.1, 42.2, 42.3, 42.4, 42.5, 42.6, 42.7, 42.8, 42.9, 42.10 и 42.11 "Дифференциал (с расшифровкой) – порты Балтийского моря" указываются размеры, составляющих дифференциал, подтвержденные документально и (или) источниками информации, при экспорте товара через порты Балтийского моря;</w:t>
      </w:r>
    </w:p>
    <w:bookmarkEnd w:id="199"/>
    <w:bookmarkStart w:name="z222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в графе 42.12 "Дифференциал (с расшифровкой) – порты Балтийского моря" указываются размеры фактически понесенных расходов, не включенные в графы 42.1, 42.2, 42.3, 42.4, 42.5, 42.6, 42.7, 42.8, 42.9, 42.10 и 42.11, с расшифровкой;</w:t>
      </w:r>
    </w:p>
    <w:bookmarkEnd w:id="200"/>
    <w:bookmarkStart w:name="z222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в графе 43 "Дифференциал (с расшифровкой) – магистральный нефтепровод "Дружба" указывается общая сумма размеров, составляющих дифференциал, в долларах США за баррель;</w:t>
      </w:r>
    </w:p>
    <w:bookmarkEnd w:id="201"/>
    <w:bookmarkStart w:name="z222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в графах 43.1, 43.2, 43.3 и 43.4 "Дифференциал (с расшифровкой) – магистральный нефтепровод "Дружба" указываются размеры составляющих дифференциал, подтвержденные документально и (или) источниками информации, при экспорте товара через магистральный нефтепровод "Дружба";</w:t>
      </w:r>
    </w:p>
    <w:bookmarkEnd w:id="202"/>
    <w:bookmarkStart w:name="z222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в графе 43.5 "Дифференциал (с расшифровкой) – магистральный нефтепровод "Дружба" указываются размеры фактически понесенных расходов, не включенные в графы 43.1, 43.2, 43.3 и 43.4, с расшифровкой;</w:t>
      </w:r>
    </w:p>
    <w:bookmarkEnd w:id="203"/>
    <w:bookmarkStart w:name="z222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в графе 44 "Дифференциал (с расшифровкой) – сырая нефть и газовый конденсат, экспортируемые железнодорожным видом транспорта" указывается общая сумма размеров, составляющих дифференциал, в долларах США за баррель для сырой нефти и в долларах США за тонну для газового конденсата;</w:t>
      </w:r>
    </w:p>
    <w:bookmarkEnd w:id="204"/>
    <w:bookmarkStart w:name="z2225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в графах 44.1, 44.2, 44.3 и 44.4 "Дифференциал (с расшифровкой) – сырая нефть и газовый конденсат, экспортируемые железнодорожным видом транспорта" указываются размеры, составляющих дифференциал, подтвержденные документально и (или) источниками информации, при экспорте сырой нефти и газового конденсата железнодорожным видом транспорта;</w:t>
      </w:r>
    </w:p>
    <w:bookmarkEnd w:id="205"/>
    <w:bookmarkStart w:name="z2226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в графе 44.5 "Дифференциал (с расшифровкой) – сырая нефть и газовый конденсат, экспортируемые железнодорожным видом транспорта" указываются размеры фактически понесенных расходов, не включенные в графы 44.1, 44.2, 44.3 и 44.4, с расшифровкой;</w:t>
      </w:r>
    </w:p>
    <w:bookmarkEnd w:id="206"/>
    <w:bookmarkStart w:name="z2227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в графе 45 "Дифференциал (с расшифровкой) – газовый конденсат" указывается общая сумма размеров, составляющих дифференциал, в долларах США за тонну;</w:t>
      </w:r>
    </w:p>
    <w:bookmarkEnd w:id="207"/>
    <w:bookmarkStart w:name="z2228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в графах 45.1, 45.2, 45.3, 45.4, 45.5, 45.6, 45.7, 45.8 и 45.9 "Дифференциал (с расшифровкой) – газовый конденсат" указываются размеры, составляющих дифференциал, подтвержденные документально и (или) источниками информации, при экспорте газового конденсата;</w:t>
      </w:r>
    </w:p>
    <w:bookmarkEnd w:id="208"/>
    <w:bookmarkStart w:name="z2229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в графе 45.10 "Дифференциал (с расшифровкой) – газовый конденсат" указываются размеры фактически понесенных расходов, не включенные в графы 45.1, 45.2, 45.3, 45.4, 45.5, 45.6, 45.7, 45.8 и 45.9, с расшифровкой;</w:t>
      </w:r>
    </w:p>
    <w:bookmarkEnd w:id="209"/>
    <w:bookmarkStart w:name="z2230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в графе 46 "Корректировка цены по градусу API" указывается размер корректировки цены по градусу API (эскаляция-деэскаляция) в долларах США за баррель, в случае, если качество товара выше/ниже стандартного промежутка базовых пределов плотности по условиям контракта купли-продажи товара. Корректировка цены по градусу API округляется до 3 (трех) знаков после запятой;</w:t>
      </w:r>
    </w:p>
    <w:bookmarkEnd w:id="210"/>
    <w:bookmarkStart w:name="z2231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в графе 47 "Наименование котировки нефти или газового конденсата" указывается полное наименование котировки нефти или газового конденсата, публикуемой в официально признанных источниках информации и используемой для целей расчета цены реализации (например, Brent Dated или KEBCO CIF Med);</w:t>
      </w:r>
    </w:p>
    <w:bookmarkEnd w:id="211"/>
    <w:bookmarkStart w:name="z2232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в графе 48 "Котировальный период для нефти или газового конденсата" указывается период ценообразования. При реализации товара морским транспортом – не более пяти котировальных дней до даты перехода права собственности покупателю на товар и не более пяти котировальных дней после даты перехода права собственности покупателю на товар в формате "день,месяц,год" или "день,месяц,год - день,месяц,год", при реализации товара магистральным трубопроводным транспортом и иными видами транспорта, за исключением реализации морским транспортом – с первого по последнее число месяца перехода права собственности покупателю на товар в формате "день,месяц,год - день,месяц,год";</w:t>
      </w:r>
    </w:p>
    <w:bookmarkEnd w:id="212"/>
    <w:bookmarkStart w:name="z2233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в графе 49 "Котировка нефти или газового конденсата из официального источника информации" указывается цена на нефть или газовый конденсат, полученная из официально признанного источника информации, в долларах США за баррель для сырой нефти и в долларах США за тонну для газового конденсата, согласно котировальному периоду по условиям контракта купли-продажи товара. Котировка округляется до 3 (трех) знаков после запятой;</w:t>
      </w:r>
    </w:p>
    <w:bookmarkEnd w:id="213"/>
    <w:bookmarkStart w:name="z2234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в графе 50 "Наименование спрэд" указывается полное наименование спрэд, публикуемого в официально признанных источниках информации и используемого для целей расчета цены реализации (например, Spread vs fwd DTD Brent to Urals (Rotterdam) или Spread CPC Blend CIF vs fwd DTD Brent);</w:t>
      </w:r>
    </w:p>
    <w:bookmarkEnd w:id="214"/>
    <w:bookmarkStart w:name="z2235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в графе 51 "Котировальный период для спрэд" указывается период котировок с десятого по двадцать пятый день до первого дня окна погрузки в соответствии с условиями контракта купли-продажи товара третьей стороне в формате "день,месяц,год" или "день,месяц,год - день,месяц,год". Для грузов с окнами погрузки в первой и второй декадах месяца применяется спрэд (котировка) в период с первого по двадцать пятый календарный день до первого дня окна погрузки в формате "день,месяц,год" или "день,месяц,год - день,месяц,год";</w:t>
      </w:r>
    </w:p>
    <w:bookmarkEnd w:id="215"/>
    <w:bookmarkStart w:name="z2236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в графе 52 "Значение спрэд из официального источника информации" указывается значение спрэд, полученный из официально признанного источника информации в долларах США за баррель согласно котировальному периоду по условиям контракта купли-продажи товара. Значение спрэд округляется до 3 (трех) знаков после запятой;</w:t>
      </w:r>
    </w:p>
    <w:bookmarkEnd w:id="216"/>
    <w:bookmarkStart w:name="z2237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в графе 53 "№ контракта на недропользование" указывается номер контракта на недропользование;</w:t>
      </w:r>
    </w:p>
    <w:bookmarkEnd w:id="217"/>
    <w:bookmarkStart w:name="z2238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в графе 54 "Дата контракта на недропользование" указывается дата контракта на недропользование в формате "день,месяц,год".</w:t>
      </w:r>
    </w:p>
    <w:bookmarkEnd w:id="21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сделок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финансов РК от 14.09.2026 </w:t>
      </w:r>
      <w:r>
        <w:rPr>
          <w:rFonts w:ascii="Times New Roman"/>
          <w:b w:val="false"/>
          <w:i w:val="false"/>
          <w:color w:val="ff0000"/>
          <w:sz w:val="28"/>
        </w:rPr>
        <w:t>№ 618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2240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государственных доходов Министерства финансов Республики Казахстан.</w:t>
      </w:r>
    </w:p>
    <w:bookmarkEnd w:id="219"/>
    <w:bookmarkStart w:name="z2241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https://kgd.gov.kz/ru/content/transfertnoe-cenoobrazovanie-1-1</w:t>
      </w:r>
    </w:p>
    <w:bookmarkEnd w:id="220"/>
    <w:bookmarkStart w:name="z2242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Отчетность по мониторингу сделок "Экспорт товаров".</w:t>
      </w:r>
    </w:p>
    <w:bookmarkEnd w:id="221"/>
    <w:bookmarkStart w:name="z2243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2-Э Т</w:t>
      </w:r>
    </w:p>
    <w:bookmarkEnd w:id="222"/>
    <w:bookmarkStart w:name="z2244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ежегодная.</w:t>
      </w:r>
    </w:p>
    <w:bookmarkEnd w:id="223"/>
    <w:bookmarkStart w:name="z2245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20__год.</w:t>
      </w:r>
    </w:p>
    <w:bookmarkEnd w:id="224"/>
    <w:bookmarkStart w:name="z2246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форму, предназначенную для сбора административных данных на безвозмездной основе: налогоплательщики, осуществляющие международные деловые операции по товарам согласно перечню, утверждаемому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трансфертном ценообразовании", общая сумма доходов (расходов) и (или) обязательств по которым в отчетном финансовом году составляет не менее 250 000 (двести пятидесяти тысяч) месячного расчетного показателя, установленного законом о республиканском бюджете, действующего на первое января отчетного финансового года.</w:t>
      </w:r>
    </w:p>
    <w:bookmarkEnd w:id="225"/>
    <w:bookmarkStart w:name="z2247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не позднее 15 мая года, следующего за отчетным годом.</w:t>
      </w:r>
    </w:p>
    <w:bookmarkEnd w:id="226"/>
    <w:bookmarkStart w:name="z2248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</w:t>
      </w:r>
    </w:p>
    <w:bookmarkEnd w:id="2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262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228"/>
    <w:bookmarkStart w:name="z2263" w:id="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Отчетность по мониторингу сделок "Экспорт товаров"</w:t>
      </w:r>
    </w:p>
    <w:bookmarkEnd w:id="2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4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</w:t>
            </w:r>
          </w:p>
          <w:bookmarkEnd w:id="230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отправителя (экспортера)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Налоговый период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декларации на товары (Заявления)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декларации на товары (Заявления)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ТН ВЭД ЕАЭС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отправления товара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4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231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bookmarkStart w:name="z2284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5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Вид/виды транспортировки после перехода права собственности на товар</w:t>
            </w:r>
          </w:p>
          <w:bookmarkEnd w:id="233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 товара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товарного знака (торговой марки, бренда)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поставки товара (по INCOTERMS)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реализации товара (дата перехода права собственности)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отгрузки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назначения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доставки товара в стране назначения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покупателя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5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234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</w:tbl>
    <w:bookmarkStart w:name="z230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6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 покупателя</w:t>
            </w:r>
          </w:p>
          <w:bookmarkEnd w:id="236"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регистрации покупателя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торгующей страны покупателя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взаимосвязанности сторон (да/нет)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контракта (договора) на поставку (купли-продажи)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контракта (договора) на поставку (купли-продажи)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электронного счет-фактуры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электронного счет-фактуры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реализации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7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</w:t>
            </w:r>
          </w:p>
          <w:bookmarkEnd w:id="23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</w:tbl>
    <w:bookmarkStart w:name="z233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9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Стоимость (в валюте контракта (договора))</w:t>
            </w:r>
          </w:p>
          <w:bookmarkEnd w:id="239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сделки (реализации) (в валюте контракта (договора))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контракта (договора)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 теңге на дату перехода права собственности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Методология (формула) ценообразования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Метод, применяемый для определения рыночной цены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источника информации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7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</w:t>
            </w:r>
          </w:p>
          <w:bookmarkEnd w:id="240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</w:tbl>
    <w:bookmarkStart w:name="z2355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6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</w:t>
            </w:r>
          </w:p>
          <w:bookmarkEnd w:id="242"/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Котировальный период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рентабельности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или рентабельность из источника информации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 цены или рентабельности из источника информации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2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Единица измерения</w:t>
            </w:r>
          </w:p>
          <w:bookmarkEnd w:id="243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товара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товара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Транспортные расходы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Маржа, комиссионное (агентское) вознаграждение торгового брокера, трейдера или агента либо компенсации за выполнение ими торгово-посреднических функций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4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</w:t>
            </w:r>
          </w:p>
          <w:bookmarkEnd w:id="244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</w:tbl>
    <w:bookmarkStart w:name="z2386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245"/>
    <w:bookmarkStart w:name="z2387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номер.</w:t>
      </w:r>
    </w:p>
    <w:bookmarkEnd w:id="246"/>
    <w:bookmarkStart w:name="z238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ТН ВЭД ЕАЭС – Товарная номенклатура внешнеэкономической деятельности Евразийского экономического союза.</w:t>
      </w:r>
    </w:p>
    <w:bookmarkEnd w:id="247"/>
    <w:bookmarkStart w:name="z2389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INCOTERMS – International Commercial Terms (Международные коммерческие условия).</w:t>
      </w:r>
    </w:p>
    <w:bookmarkEnd w:id="248"/>
    <w:bookmarkStart w:name="z239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отчетности "Экспорт товаров" приведено в приложении к указанной форме.</w:t>
      </w:r>
    </w:p>
    <w:bookmarkEnd w:id="2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1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_______________________________</w:t>
            </w:r>
          </w:p>
          <w:bookmarkEnd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3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________________________________________</w:t>
            </w:r>
          </w:p>
          <w:bookmarkEnd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6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 _________________________________</w:t>
            </w:r>
          </w:p>
          <w:bookmarkEnd w:id="25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 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9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 ______________фамилия, имя и отчество (при его наличии) подпись, телефон</w:t>
            </w:r>
          </w:p>
          <w:bookmarkEnd w:id="25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0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или лицо, исполняющее его обязанности</w:t>
            </w:r>
          </w:p>
          <w:bookmarkEnd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 и отчество (при его наличии) 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4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для печати (за исключением лиц, являющихся субъектами частного предпринимательства) _________________________________</w:t>
            </w:r>
          </w:p>
          <w:bookmarkEnd w:id="255"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"Экспорт товаров"</w:t>
            </w:r>
          </w:p>
        </w:tc>
      </w:tr>
    </w:tbl>
    <w:bookmarkStart w:name="z2407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отчетности "Экспорт товаров"</w:t>
      </w:r>
    </w:p>
    <w:bookmarkEnd w:id="256"/>
    <w:bookmarkStart w:name="z2408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отчетности "Экспорт товаров" заполняется следующим образом:</w:t>
      </w:r>
    </w:p>
    <w:bookmarkEnd w:id="257"/>
    <w:bookmarkStart w:name="z2409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"№" указывается порядковый номер (сквозная нумерация);</w:t>
      </w:r>
    </w:p>
    <w:bookmarkEnd w:id="258"/>
    <w:bookmarkStart w:name="z2410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"БИН" указывается бизнес-идентификационный номер юридического лица - отправителя;</w:t>
      </w:r>
    </w:p>
    <w:bookmarkEnd w:id="259"/>
    <w:bookmarkStart w:name="z241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"Наименование отправителя (экспортера)" указывается полное наименование юридического лица (отправителя) с указанием его организационно-правовой формы;</w:t>
      </w:r>
    </w:p>
    <w:bookmarkEnd w:id="260"/>
    <w:bookmarkStart w:name="z2412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"Налоговый период" указывается период, за который сдается отчетность по мониторингу сделок;</w:t>
      </w:r>
    </w:p>
    <w:bookmarkEnd w:id="261"/>
    <w:bookmarkStart w:name="z2413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"Дата декларации на товары (Заявления)" указывается дата декларации на товары или заявления о ввозе товаров и уплате косвенных налогов (далее – Заявление). При этом дата Заявления указывается в случаях внешнеэкономической деятельности с государствами-членами Евразийского экономического союза. Дата отражается в формате "день,месяц,год";</w:t>
      </w:r>
    </w:p>
    <w:bookmarkEnd w:id="262"/>
    <w:bookmarkStart w:name="z2414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"№ декларации на товары (Заявления)" указывается номер декларации на товары или Заявления. При этом номер Заявления указывается в случаях внешнеэкономической деятельности с государствами-членами Евразийского экономического союза;</w:t>
      </w:r>
    </w:p>
    <w:bookmarkEnd w:id="263"/>
    <w:bookmarkStart w:name="z2415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"Код ТН ВЭД ЕАЭС" указывается код Товарной номенклатуры внешнеэкономической деятельности Евразийского экономического союза;</w:t>
      </w:r>
    </w:p>
    <w:bookmarkEnd w:id="264"/>
    <w:bookmarkStart w:name="z2416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"Наименование товара" отражается наименование экспортируемого товара;</w:t>
      </w:r>
    </w:p>
    <w:bookmarkEnd w:id="265"/>
    <w:bookmarkStart w:name="z2417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"Страна отправления товара" указывается страна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стран", из которой экспортируется товар;</w:t>
      </w:r>
    </w:p>
    <w:bookmarkEnd w:id="266"/>
    <w:bookmarkStart w:name="z2418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 графе 10 "Вид/виды транспортировки после перехода права собственности на товар" указывается цифровой код вида транспортировки в соответствии с Классификатором видов транспорта и транспортировки товаров,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таможенного союза от 20 сентября 2010 года № 378 "О классификаторах, используемых для заполнения таможенных документов". При этом, если товар транспортируется последовательно несколькими видами транспорта, соответствующие коды указываются в порядке осуществления транспортировки, начиная с первого используемого вида (например, при морской/речной транспортировке указывается код "10". При комбинированной транспортировке, осуществляемой последовательно железнодорожным, морским/речным, а затем трубопроводным транспортом, указываются коды "20; 10; 71");</w:t>
      </w:r>
    </w:p>
    <w:bookmarkEnd w:id="267"/>
    <w:bookmarkStart w:name="z2419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"Производитель товара" указывается производитель товара при наличии таких данных;</w:t>
      </w:r>
    </w:p>
    <w:bookmarkEnd w:id="268"/>
    <w:bookmarkStart w:name="z2420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12 "Наличие товарного знака (торговой марки, бренда)" указывается товарный знак (торговая марка, бренд) на английском языке при наличии таких данных;</w:t>
      </w:r>
    </w:p>
    <w:bookmarkEnd w:id="269"/>
    <w:bookmarkStart w:name="z2421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13 "Условия поставки товара (по INCOTERMS)" указываются условия поставки товара согласно INCOTERMS на английском языке (например, заглавными английскими буквами FOB Novorossiysk);</w:t>
      </w:r>
    </w:p>
    <w:bookmarkEnd w:id="270"/>
    <w:bookmarkStart w:name="z2422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графе 14 "Дата реализации товара (дата перехода права собственности)" указывается дата реализации товара в формате "день,месяц,год". Дата реализации товара является датой перехода права собственности;</w:t>
      </w:r>
    </w:p>
    <w:bookmarkEnd w:id="271"/>
    <w:bookmarkStart w:name="z2423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15 "Место отгрузки товара" указывается место отгрузки товара на английском языке;</w:t>
      </w:r>
    </w:p>
    <w:bookmarkEnd w:id="272"/>
    <w:bookmarkStart w:name="z2424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графе 16 "Страна назначения товара" указывается страна назначения товара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bookmarkEnd w:id="273"/>
    <w:bookmarkStart w:name="z2425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графе 17 "Пункт доставки товара в стране назначения товара" указывается пункт доставки товара в стране назначения на английском языке;</w:t>
      </w:r>
    </w:p>
    <w:bookmarkEnd w:id="274"/>
    <w:bookmarkStart w:name="z2426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 графе 18 "Наименование покупателя" указывается фамилия, имя, отчество (при его наличии) физического лица или наименование юридического лица-покупателя товара;</w:t>
      </w:r>
    </w:p>
    <w:bookmarkEnd w:id="275"/>
    <w:bookmarkStart w:name="z2427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 графе 19 "Юридический адрес покупателя" указывается юридический адрес покупателя;</w:t>
      </w:r>
    </w:p>
    <w:bookmarkEnd w:id="276"/>
    <w:bookmarkStart w:name="z2428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графе 20 "Страна регистрации покупателя" указывается страна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 регистрации покупателя;</w:t>
      </w:r>
    </w:p>
    <w:bookmarkEnd w:id="277"/>
    <w:bookmarkStart w:name="z2429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 графе 21 "Код торгующей страны покупателя" указывается цифровой код торгующей страны товара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 (под торгующей страной понимается страна, где зарегистрировано или постоянно проживает лицо, с которым участник сделки заключил контракт (договор), в соответствии с которым товары перемещаются через таможенную границу Республики Казахстан);</w:t>
      </w:r>
    </w:p>
    <w:bookmarkEnd w:id="278"/>
    <w:bookmarkStart w:name="z2430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 графе 22 "Информация о взаимосвязанности сторон (да/нет)" указывается информация о взаимосвязанности сторон (отправителя и покупателя) в формате "да" или "нет";</w:t>
      </w:r>
    </w:p>
    <w:bookmarkEnd w:id="279"/>
    <w:bookmarkStart w:name="z2431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 графе 23 "№ контракта (договора) на поставку (купли-продажи)" указывается номер контракта (договора);</w:t>
      </w:r>
    </w:p>
    <w:bookmarkEnd w:id="280"/>
    <w:bookmarkStart w:name="z2432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графе 24 "Дата контракта (договора) на поставку (купли-продажи)" указывается дата контракта (договора) в формате "день,месяц,год";</w:t>
      </w:r>
    </w:p>
    <w:bookmarkEnd w:id="281"/>
    <w:bookmarkStart w:name="z2433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 графе 25 "№ электронного счет-фактуры" указывается регистрационный номер электронного счет-фактуры;</w:t>
      </w:r>
    </w:p>
    <w:bookmarkEnd w:id="282"/>
    <w:bookmarkStart w:name="z2434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 графе 26 "Дата электронного счет-фактуры" указывается дата электронного счет-фактуры в формате "день,месяц,год";</w:t>
      </w:r>
    </w:p>
    <w:bookmarkEnd w:id="283"/>
    <w:bookmarkStart w:name="z2435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 графе 27 "Объем реализации, единица измерения" указывается единица измерения товара;</w:t>
      </w:r>
    </w:p>
    <w:bookmarkEnd w:id="284"/>
    <w:bookmarkStart w:name="z2436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 графе 28 "Объем реализации, объем" указывается объем реализации в единице измерения товара;</w:t>
      </w:r>
    </w:p>
    <w:bookmarkEnd w:id="285"/>
    <w:bookmarkStart w:name="z2437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 графе 29 "Стоимость (в валюте контракта (договора))" указывается стоимость сделки в валюте контракта (договора);</w:t>
      </w:r>
    </w:p>
    <w:bookmarkEnd w:id="286"/>
    <w:bookmarkStart w:name="z2438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графе 30 "Цена сделки (реализации) (в валюте контракта (договора))" указывается цена сделки в валюте контракта (договора), округленная до 3 (трех) знаков после запятой;</w:t>
      </w:r>
    </w:p>
    <w:bookmarkEnd w:id="287"/>
    <w:bookmarkStart w:name="z2439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графе 31 "Валюта контракта (договора)" указывается валюта, в которой осуществлялась оплата экспортируемого товара по контракту (договору);</w:t>
      </w:r>
    </w:p>
    <w:bookmarkEnd w:id="288"/>
    <w:bookmarkStart w:name="z2440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 графе 32 "Курс теңге на дату перехода права собственности" указывается официальный курс теңге к валюте контракта (договора) на дату перехода права собственности;</w:t>
      </w:r>
    </w:p>
    <w:bookmarkEnd w:id="289"/>
    <w:bookmarkStart w:name="z2441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 графе 33 "Методология (формула) ценообразования" указывается формула ценообразования на товар и расшифровка формулы в соответствии с положениями контракта (договора);</w:t>
      </w:r>
    </w:p>
    <w:bookmarkEnd w:id="290"/>
    <w:bookmarkStart w:name="z2442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34) в графе 34 "Метод, применяемый для определения рыночной цены" указывается один из методов,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трансфертном ценообразовании" и применяемых участником сделки для определения рыночной цены;</w:t>
      </w:r>
    </w:p>
    <w:bookmarkEnd w:id="291"/>
    <w:bookmarkStart w:name="z2443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 графе 35 "Наименование источника информации" указывается источник информации, применяемый для определения рыночной цены товара;</w:t>
      </w:r>
    </w:p>
    <w:bookmarkEnd w:id="292"/>
    <w:bookmarkStart w:name="z2444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в графе 36 "Дифференциал (с расшифровкой)" указывается единица измерения, в которой выражен дифференциал;</w:t>
      </w:r>
    </w:p>
    <w:bookmarkEnd w:id="293"/>
    <w:bookmarkStart w:name="z2445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 графе 36.1 "Дифференциал (с расшифровкой)" указывается общая сумма размеров, составляющих дифференциал, в указанной единице измерения;</w:t>
      </w:r>
    </w:p>
    <w:bookmarkEnd w:id="294"/>
    <w:bookmarkStart w:name="z2446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в графах 36.2, 36.3, 36.4 и 36.5 "Дифференциал (с расшифровкой)" указываются размеры составляющих дифференциал, подтвержденные документально и/или источниками информации;</w:t>
      </w:r>
    </w:p>
    <w:bookmarkEnd w:id="295"/>
    <w:bookmarkStart w:name="z2447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в графе 36.6 "Дифференциал (с расшифровкой)" указываются размеры фактически понесенных расходов, не включенные в графы 36.2, 36.3, 36.4 и 36.5, с расшифровкой;</w:t>
      </w:r>
    </w:p>
    <w:bookmarkEnd w:id="296"/>
    <w:bookmarkStart w:name="z2448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 графе 37 "Котировальный период" указывается период ценообразования, но не более тридцати одного календарного последовательного дня, за которые опубликованы котировки цен на бирже, установленный в контракте на реализацию товара, в течение которого в соответствии с условиями сделки сторонами сделки определяется среднеарифметическое значение среднеарифметических ежедневных котировок цен на соответствующие биржевые товары, а также не биржевые товары, цены на которые привязаны к котировкам на биржевые товары в формате "день,месяц,год" или "день,месяц,год-день,месяц,год";</w:t>
      </w:r>
    </w:p>
    <w:bookmarkEnd w:id="297"/>
    <w:bookmarkStart w:name="z2449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в графе 38 "Показатель рентабельности" указывается вид применяемого показателя рентабельности (например, операционная рентабельность продаж или валовая рентабельность продаж);</w:t>
      </w:r>
    </w:p>
    <w:bookmarkEnd w:id="298"/>
    <w:bookmarkStart w:name="z2450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в графе 39 "Цена или рентабельность из источника информации" указывается цена, округленная до 3 (трех) знаков после запятой, или рентабельность, либо диапазон цен или рентабельности, полученные из официально признанного источника информации или данных о биржевых котировках или от уполномоченных органов или других источников информации;</w:t>
      </w:r>
    </w:p>
    <w:bookmarkEnd w:id="299"/>
    <w:bookmarkStart w:name="z2451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 графе 40 "Единица измерения цены или рентабельности из источника информации" указывается единица измерения цены или рентабельности, полученных из официально признанного источника информации или данных о биржевых котировках или от государственных органов или других источников информации и округленных до 3 (трех) знаков после запятой (например, USD/тонна или %).</w:t>
      </w:r>
    </w:p>
    <w:bookmarkEnd w:id="3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сделок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Министра финансов РК от 14.09.2026 </w:t>
      </w:r>
      <w:r>
        <w:rPr>
          <w:rFonts w:ascii="Times New Roman"/>
          <w:b w:val="false"/>
          <w:i w:val="false"/>
          <w:color w:val="ff0000"/>
          <w:sz w:val="28"/>
        </w:rPr>
        <w:t>№ 618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2453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государственных доходов Министерства финансов Республики Казахстан.</w:t>
      </w:r>
    </w:p>
    <w:bookmarkEnd w:id="301"/>
    <w:bookmarkStart w:name="z2454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https://kgd.gov.kz/ru/content/transfertnoe-cenoobrazovanie-1-1</w:t>
      </w:r>
    </w:p>
    <w:bookmarkEnd w:id="302"/>
    <w:bookmarkStart w:name="z2455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Отчетность по мониторингу сделок "Международные деловые операции по доходам от выполненных работ и (или) оказанных услуг".</w:t>
      </w:r>
    </w:p>
    <w:bookmarkEnd w:id="303"/>
    <w:bookmarkStart w:name="z2456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3-ДРУ</w:t>
      </w:r>
    </w:p>
    <w:bookmarkEnd w:id="304"/>
    <w:bookmarkStart w:name="z2457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ежегодная.</w:t>
      </w:r>
    </w:p>
    <w:bookmarkEnd w:id="305"/>
    <w:bookmarkStart w:name="z2458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20__год.</w:t>
      </w:r>
    </w:p>
    <w:bookmarkEnd w:id="306"/>
    <w:bookmarkStart w:name="z2459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форму, предназначенную для сбора административных данных на безвозмездной основе: налогоплательщики, осуществляющие международные деловые операции по работам и услугам согласно перечню, утверждаемому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трансфертном ценообразовании", общая сумма доходов (расходов) и (или) обязательств по которым в отчетном финансовом году составляет не менее 250 000 (двести пятидесяти тысяч) месячного расчетного показателя, установленного законом о республиканском бюджете, действующего на первое января отчетного финансового года.</w:t>
      </w:r>
    </w:p>
    <w:bookmarkEnd w:id="307"/>
    <w:bookmarkStart w:name="z2460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не позднее 15 мая года, следующего за отчетным годом.</w:t>
      </w:r>
    </w:p>
    <w:bookmarkEnd w:id="308"/>
    <w:bookmarkStart w:name="z2461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</w:t>
      </w:r>
    </w:p>
    <w:bookmarkEnd w:id="3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475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310"/>
    <w:bookmarkStart w:name="z2476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Отчетность по мониторингу сделок "Международные деловые операции по доходам от выполненных работ и (или) оказанных услуг"</w:t>
      </w:r>
    </w:p>
    <w:bookmarkEnd w:id="3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7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</w:t>
            </w:r>
          </w:p>
          <w:bookmarkEnd w:id="31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исполнителя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работы/услуги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ОКЭД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выполнения работы/оказания услуги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выполнения работы/оказания услуги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заказчика-нерезидента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заказчика-нерезидента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8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31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bookmarkStart w:name="z2499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0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Страна регистрации заказчика-нерезидента</w:t>
            </w:r>
          </w:p>
          <w:bookmarkEnd w:id="31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торгующей страны заказчика-нерезидента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взаимосвязанности сторон (да/нет)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контракта (договора)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контракта (договора)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электронного счет-фактуры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электронного счет-фактуры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(в валюте контракта (договора))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сделки (реализации) (в валюте контракта (договора))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контракта (договора)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1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31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</w:tbl>
    <w:bookmarkStart w:name="z2522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3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Курс теңге на дату выполнения работы/оказания услуги</w:t>
            </w:r>
          </w:p>
          <w:bookmarkEnd w:id="318"/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Методология (формула) ценообразования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Метод, применяемый для определения рыночной цены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источника информации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Факторы, приводящие к сопоставимым экономическим условиям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рентабельности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или рентабельность из источника информации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 цены или рентабельности из источника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4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</w:t>
            </w:r>
          </w:p>
          <w:bookmarkEnd w:id="319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</w:tbl>
    <w:bookmarkStart w:name="z2556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320"/>
    <w:bookmarkStart w:name="z2557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номер.</w:t>
      </w:r>
    </w:p>
    <w:bookmarkEnd w:id="321"/>
    <w:bookmarkStart w:name="z2558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классификатор видов экономической деятельности.</w:t>
      </w:r>
    </w:p>
    <w:bookmarkEnd w:id="322"/>
    <w:bookmarkStart w:name="z2559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отчетности "Международные деловые операции по доходам от выполненных работ и (или) оказанных услуг" приведено в приложении к указанной форме.</w:t>
      </w:r>
    </w:p>
    <w:bookmarkEnd w:id="3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0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__________________________________</w:t>
            </w:r>
          </w:p>
          <w:bookmarkEnd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2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_________________________________________</w:t>
            </w:r>
          </w:p>
          <w:bookmarkEnd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5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 ___________________________</w:t>
            </w:r>
          </w:p>
          <w:bookmarkEnd w:id="32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 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8"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 ______________фамилия, имя и отчество (при его наличии) подпись, телефон</w:t>
            </w:r>
          </w:p>
          <w:bookmarkEnd w:id="32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9"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или лицо, исполняющее его обязанности</w:t>
            </w:r>
          </w:p>
          <w:bookmarkEnd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_____________________________фамилия, имя и отчество (при его наличии) 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2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для печати (за исключением лиц, являющихся субъектами частного предпринимательства) ____________________________________</w:t>
            </w:r>
          </w:p>
          <w:bookmarkEnd w:id="329"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"Международные деловые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операции по доходам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выполненных работ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(или) оказанных услуг"</w:t>
            </w:r>
          </w:p>
        </w:tc>
      </w:tr>
    </w:tbl>
    <w:bookmarkStart w:name="z2575" w:id="3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отчетности "Международные деловые операции по доходам от выполненных работ и (или) оказанных услуг"</w:t>
      </w:r>
    </w:p>
    <w:bookmarkEnd w:id="330"/>
    <w:bookmarkStart w:name="z2576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отчетности "Международные деловые операции по доходам от выполненных работ и (или) оказанных услуг" заполняется следующим образом:</w:t>
      </w:r>
    </w:p>
    <w:bookmarkEnd w:id="331"/>
    <w:bookmarkStart w:name="z2577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"№" указывается порядковый номер (сквозная нумерация);</w:t>
      </w:r>
    </w:p>
    <w:bookmarkEnd w:id="332"/>
    <w:bookmarkStart w:name="z2578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"БИН" указывается бизнес-идентификационный номер юридического лица - исполнителя;</w:t>
      </w:r>
    </w:p>
    <w:bookmarkEnd w:id="333"/>
    <w:bookmarkStart w:name="z2579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"Наименование исполнителя" указывается полное наименование юридического лица (исполнителя) с указанием его организационно-правовой формы;</w:t>
      </w:r>
    </w:p>
    <w:bookmarkEnd w:id="334"/>
    <w:bookmarkStart w:name="z2580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"Налоговый период" указывается период, за который сдается отчетность по мониторингу сделок;</w:t>
      </w:r>
    </w:p>
    <w:bookmarkEnd w:id="335"/>
    <w:bookmarkStart w:name="z2581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"Наименование работы/услуги" отражается наименование выполненной работы и (или) оказанной услуги;</w:t>
      </w:r>
    </w:p>
    <w:bookmarkEnd w:id="336"/>
    <w:bookmarkStart w:name="z2582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"Код ОКЭД" указывается код общего классификатора видов экономической деятельности (ОКЭД) выполненных работ и (или) оказанных услуг. Классификатор ОКЭД размещен на официальном сайте Бюро национальной статистики Агентства по стратегическому планированию и реформам Республики Казахстан в разделе "Статистические классификации" (например, для транспортно-экспедиторских услуг применяется код ОКЭД "52.29");</w:t>
      </w:r>
    </w:p>
    <w:bookmarkEnd w:id="337"/>
    <w:bookmarkStart w:name="z2583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"Страна выполнения работы/оказания услуги" указывается страна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стран", где выполняется работа и (или) оказывается услуга;</w:t>
      </w:r>
    </w:p>
    <w:bookmarkEnd w:id="338"/>
    <w:bookmarkStart w:name="z2584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"Дата выполнения работы/оказания услуги" указывается дата выполнения работы и (или) оказания услуги в формате "день,месяц,год";</w:t>
      </w:r>
    </w:p>
    <w:bookmarkEnd w:id="339"/>
    <w:bookmarkStart w:name="z2585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"Наименование заказчика-нерезидента" указывается наименование заказчика-нерезидента работы и (или) услуги;</w:t>
      </w:r>
    </w:p>
    <w:bookmarkEnd w:id="340"/>
    <w:bookmarkStart w:name="z2586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графе 10 "Юридический адрес заказчика-нерезидента" указывается юридический адрес заказчика-нерезидента работы и (или) услуги;</w:t>
      </w:r>
    </w:p>
    <w:bookmarkEnd w:id="341"/>
    <w:bookmarkStart w:name="z2587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"Страна регистрации заказчика-нерезидента" указывается страна регистрации заказчика-нерезидента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bookmarkEnd w:id="342"/>
    <w:bookmarkStart w:name="z2588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12 "Код торгующей страны заказчика-нерезидента" проставляется цифровой код торгующей страны заказчика-нерезидента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 (под торгующей страной понимается страна, где зарегистрировано или постоянно проживает лицо, с которым участник сделки заключил контракт (договор));</w:t>
      </w:r>
    </w:p>
    <w:bookmarkEnd w:id="343"/>
    <w:bookmarkStart w:name="z2589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13 "Информация о взаимосвязанности сторон (да/нет)" указывается информация о взаимосвязанности сторон (исполнителя и заказчика) в формате "да" или "нет";</w:t>
      </w:r>
    </w:p>
    <w:bookmarkEnd w:id="344"/>
    <w:bookmarkStart w:name="z2590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графе 14 "№ контракта (договора)" указывается номер контракта (договора);</w:t>
      </w:r>
    </w:p>
    <w:bookmarkEnd w:id="345"/>
    <w:bookmarkStart w:name="z2591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15 "Дата контракта (договора)" указывается дата контракта (договора) в формате "день,месяц,год";</w:t>
      </w:r>
    </w:p>
    <w:bookmarkEnd w:id="346"/>
    <w:bookmarkStart w:name="z2592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графе 16 "№ электронного счет-фактуры" указывается регистрационный номер электронного счет-фактуры;</w:t>
      </w:r>
    </w:p>
    <w:bookmarkEnd w:id="347"/>
    <w:bookmarkStart w:name="z2593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графе 17 "Дата электронного счет-фактуры" указывается дата электронного счет-фактуры в формате "день,месяц,год";</w:t>
      </w:r>
    </w:p>
    <w:bookmarkEnd w:id="348"/>
    <w:bookmarkStart w:name="z2594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 графе 18 "Стоимость (в валюте контракта (договора))" указывается стоимость сделки в валюте контракта (договора);</w:t>
      </w:r>
    </w:p>
    <w:bookmarkEnd w:id="349"/>
    <w:bookmarkStart w:name="z2595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 графе 19 "Цена сделки (реализации) (в валюте контракта (договора))" указывается цена сделки в валюте контракта (договора), округленная до 3 (трех) знаков после запятой;</w:t>
      </w:r>
    </w:p>
    <w:bookmarkEnd w:id="350"/>
    <w:bookmarkStart w:name="z2596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графе 20 "Валюта контракта (договора)" указывается валюта, в которой осуществлялась оплата выполненной работы и (или) оказанной услуги по контракту (договору);</w:t>
      </w:r>
    </w:p>
    <w:bookmarkEnd w:id="351"/>
    <w:bookmarkStart w:name="z2597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 графе 21 "Курс теңге на дату выполнения работы/оказания услуги" указывается официальный курс теңге к валюте контракта (договора) на дату выполнения работы и (или) оказания услуги;</w:t>
      </w:r>
    </w:p>
    <w:bookmarkEnd w:id="352"/>
    <w:bookmarkStart w:name="z2598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 графе 22 "Методология (формула) ценообразования" указывается формула ценообразования по выполненной работе и (или) оказанной услуге и расшифровка формулы в соответствии с положениями контракта (договора);</w:t>
      </w:r>
    </w:p>
    <w:bookmarkEnd w:id="353"/>
    <w:bookmarkStart w:name="z2599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в графе 23 "Метод, применяемый для определения рыночной цены" указывается один из методов, определенных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12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трансфертном ценообразовании" и применяемых участником сделки для определения рыночной цены;</w:t>
      </w:r>
    </w:p>
    <w:bookmarkEnd w:id="354"/>
    <w:bookmarkStart w:name="z2600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графе 24 "Наименование источника информации" указывается источник информации, применяемый для определения рыночной цены выполненной работы и (или) оказанной услуги;</w:t>
      </w:r>
    </w:p>
    <w:bookmarkEnd w:id="355"/>
    <w:bookmarkStart w:name="z2601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 графе 25 "Факторы, приводящие к сопоставимым экономическим условиям" указывается единица измерения, в которой выражены факторы, приводящие к сопоставимым экономическим условиям;</w:t>
      </w:r>
    </w:p>
    <w:bookmarkEnd w:id="356"/>
    <w:bookmarkStart w:name="z2602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 графе 25.1 "Факторы, приводящие к сопоставимым экономическим условиям" указывается общая сумма размеров факторов, приводящих к сопоставимым экономическим условиям, в указанной единице измерения;</w:t>
      </w:r>
    </w:p>
    <w:bookmarkEnd w:id="357"/>
    <w:bookmarkStart w:name="z2603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 графе 25.2 "Факторы, приводящие к сопоставимым экономическим условиям" указывается размер маржи, подтвержденный документально и (или) источниками информации;</w:t>
      </w:r>
    </w:p>
    <w:bookmarkEnd w:id="358"/>
    <w:bookmarkStart w:name="z2604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 графе 25.3 "Факторы, приводящие к сопоставимым экономическим условиям" указываются другие размеры фактически понесенных расходов с расшифровкой;</w:t>
      </w:r>
    </w:p>
    <w:bookmarkEnd w:id="359"/>
    <w:bookmarkStart w:name="z2605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 графе 26 "Показатель рентабельности" указывается вид применяемого показателя рентабельности (например, операционная рентабельность продаж или валовая рентабельность продаж);</w:t>
      </w:r>
    </w:p>
    <w:bookmarkEnd w:id="360"/>
    <w:bookmarkStart w:name="z2606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графе 27 "Цена или рентабельность из источника информации" указывается цена, округленная до 3 (трех) знаков после запятой, или рентабельность, либо диапазон цен или рентабельности, полученные из официально признанного источника информации или данных о биржевых котировках или от уполномоченных органов или других источников информации;</w:t>
      </w:r>
    </w:p>
    <w:bookmarkEnd w:id="361"/>
    <w:bookmarkStart w:name="z2607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графе 28 "Единица измерения цены или рентабельности из источника информации" указывается единица измерения цены или рентабельности, полученных из официально признанного источника информации или данных о биржевых котировках или от государственных органов или других источников информации и округленных до 3 (трех) знаков после запятой (например, USD или %).</w:t>
      </w:r>
    </w:p>
    <w:bookmarkEnd w:id="3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сделок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988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государственных доходов Министерства финансов Республики Казахстан.</w:t>
      </w:r>
    </w:p>
    <w:bookmarkEnd w:id="363"/>
    <w:bookmarkStart w:name="z989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https://kgd.gov.kz/ru/content/transfertnoe-cenoobrazovanie-1-1</w:t>
      </w:r>
    </w:p>
    <w:bookmarkEnd w:id="364"/>
    <w:bookmarkStart w:name="z990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Отчетность по мониторингу сделок "Международные деловые операции по выданным займам".</w:t>
      </w:r>
    </w:p>
    <w:bookmarkEnd w:id="365"/>
    <w:bookmarkStart w:name="z991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4-ВЗ</w:t>
      </w:r>
    </w:p>
    <w:bookmarkEnd w:id="366"/>
    <w:bookmarkStart w:name="z992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ежегодная.</w:t>
      </w:r>
    </w:p>
    <w:bookmarkEnd w:id="367"/>
    <w:bookmarkStart w:name="z993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20__год.</w:t>
      </w:r>
    </w:p>
    <w:bookmarkEnd w:id="368"/>
    <w:bookmarkStart w:name="z994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форму, предназначенную для сбора административных данных на безвозмездной основе: налогоплательщики, осуществляющие международные деловые операции по займам согласно перечню, утверждаемому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трансфертном ценообразовании", общая сумма доходов (расходов) и (или) обязательств по которым в отчетном финансовом году составляет не менее 250 000 (двести пятидесяти тысяч) месячного расчетного показателя, установленного законом о республиканском бюджете, действующего на первое января отчетного финансового года.</w:t>
      </w:r>
    </w:p>
    <w:bookmarkEnd w:id="369"/>
    <w:bookmarkStart w:name="z995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не позднее 15 мая года, следующего за отчетным годом.</w:t>
      </w:r>
    </w:p>
    <w:bookmarkEnd w:id="370"/>
    <w:bookmarkStart w:name="z996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</w:t>
      </w:r>
    </w:p>
    <w:bookmarkEnd w:id="3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10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372"/>
    <w:bookmarkStart w:name="z1011" w:id="3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Отчетность по мониторингу сделок "Международные деловые операции по выданным займам"</w:t>
      </w:r>
    </w:p>
    <w:bookmarkEnd w:id="3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2"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374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заемщика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заемщика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заимодателя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заимодателя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договора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договора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взаимосвязанности сторон (да/нет)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займа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2"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375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bookmarkStart w:name="z1032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3"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 очередного транша</w:t>
            </w:r>
          </w:p>
          <w:bookmarkEnd w:id="377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транша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выплаты транша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Ставка по займу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выплаты вознаграждений по займу (месяц, квартал и так далее)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срок займа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Окончательная дата погашения займа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займа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2"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378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</w:tbl>
    <w:bookmarkStart w:name="z1051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2"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Методология (формула) ценообразования</w:t>
            </w:r>
          </w:p>
          <w:bookmarkEnd w:id="380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Метод, применяемый для определения рыночной цены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Целевое назначение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обеспечения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условия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Рыночный диапазон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источника информации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рыночного диапазона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1"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</w:t>
            </w:r>
          </w:p>
          <w:bookmarkEnd w:id="381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</w:tbl>
    <w:bookmarkStart w:name="z1070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1"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Факторы, приводящие к сопоставимым экономическим условиям</w:t>
            </w:r>
          </w:p>
          <w:bookmarkEnd w:id="383"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вознаграждения, учитываемая в бухгалтерском учете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вознаграждения, включаемая в совокупный годовой доход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обоснование рыночного диапазона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6"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Единица измерения</w:t>
            </w:r>
          </w:p>
          <w:bookmarkEnd w:id="384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Наценка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4"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</w:t>
            </w:r>
          </w:p>
          <w:bookmarkEnd w:id="385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</w:tbl>
    <w:p>
      <w:pPr>
        <w:spacing w:after="0"/>
        <w:ind w:left="0"/>
        <w:jc w:val="both"/>
      </w:pPr>
      <w:bookmarkStart w:name="z1092" w:id="386"/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Доллар США – Доллар Соединенных Штатов Америки.</w:t>
      </w:r>
    </w:p>
    <w:bookmarkStart w:name="z1093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отчетности "Международные деловые операции по выданным займам" приведено в приложении к указанной форме.</w:t>
      </w:r>
    </w:p>
    <w:bookmarkEnd w:id="38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4"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____________________________</w:t>
            </w:r>
          </w:p>
          <w:bookmarkEnd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7"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 _________________________________</w:t>
            </w:r>
          </w:p>
          <w:bookmarkEnd w:id="389"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 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0"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 __________________ ___________</w:t>
            </w:r>
          </w:p>
          <w:bookmarkEnd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 и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подпись, телефон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или лицо,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исполняющее его обязанности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 и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3"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для печати</w:t>
            </w:r>
          </w:p>
          <w:bookmarkEnd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(за исключением лиц, являющихся субъектами частного предпринимательства)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"Международные деловые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операции по выданным займам"</w:t>
            </w:r>
          </w:p>
        </w:tc>
      </w:tr>
    </w:tbl>
    <w:bookmarkStart w:name="z1106" w:id="3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отчетности "Международные деловые операции по выданным займам"</w:t>
      </w:r>
    </w:p>
    <w:bookmarkEnd w:id="392"/>
    <w:bookmarkStart w:name="z1107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отчетности "Международные деловые операции по выданным займам" заполняется следующим образом:</w:t>
      </w:r>
    </w:p>
    <w:bookmarkEnd w:id="393"/>
    <w:bookmarkStart w:name="z1108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"№" указывается порядковый номер (сквозная нумерация);</w:t>
      </w:r>
    </w:p>
    <w:bookmarkEnd w:id="394"/>
    <w:bookmarkStart w:name="z1109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"Наименование заемщика" указывается полное наименование юридического лица (заемщика) с указанием его организационно-правовой формы;</w:t>
      </w:r>
    </w:p>
    <w:bookmarkEnd w:id="395"/>
    <w:bookmarkStart w:name="z1110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"Юридический адрес заемщика" указывается юридический адрес заемщика;</w:t>
      </w:r>
    </w:p>
    <w:bookmarkEnd w:id="396"/>
    <w:bookmarkStart w:name="z1111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"Наименование заимодателя" указывается полное наименование юридического лица (заимодателя) с указанием его организационно-правовой формы;</w:t>
      </w:r>
    </w:p>
    <w:bookmarkEnd w:id="397"/>
    <w:bookmarkStart w:name="z1112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"Юридический адрес заимодателя" указывается юридический адрес заимодателя;</w:t>
      </w:r>
    </w:p>
    <w:bookmarkEnd w:id="398"/>
    <w:bookmarkStart w:name="z1113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"№ договора займа" указывается номер договора займа и/или дополнительного соглашения к договору, в случае пролонгации или изменения процентной ставки или других положений договора;</w:t>
      </w:r>
    </w:p>
    <w:bookmarkEnd w:id="399"/>
    <w:bookmarkStart w:name="z1114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"Дата договора займа" указывается дата договора займа и/или дополнительного соглашения к договору, в случае пролонгации или изменения процентной ставки или других положений договора, в формате "день, месяц, год";</w:t>
      </w:r>
    </w:p>
    <w:bookmarkEnd w:id="400"/>
    <w:bookmarkStart w:name="z1115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"Информация о взаимосвязанности сторон (да/нет)" указывается информация о взаимосвязанности сторон (заемщика и заимодателя) в формате "да" или "нет";</w:t>
      </w:r>
    </w:p>
    <w:bookmarkEnd w:id="401"/>
    <w:bookmarkStart w:name="z1116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"Общая сумма займа" указывается общая сумма займа в валюте контракта (договора);</w:t>
      </w:r>
    </w:p>
    <w:bookmarkEnd w:id="402"/>
    <w:bookmarkStart w:name="z1117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графе 10 "Сумма очередного транша" указывается сумма очередного транша в валюте контракта (договора);</w:t>
      </w:r>
    </w:p>
    <w:bookmarkEnd w:id="403"/>
    <w:bookmarkStart w:name="z1118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"Дата транша" указывается дата выплаты транша в формате "день, месяц, год";</w:t>
      </w:r>
    </w:p>
    <w:bookmarkEnd w:id="404"/>
    <w:bookmarkStart w:name="z1119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12 "Срок выплаты транша" указывается временной интервал или конкретная дата, когда заемщик получает каждый отдельный транш займа от заимодателя;</w:t>
      </w:r>
    </w:p>
    <w:bookmarkEnd w:id="405"/>
    <w:bookmarkStart w:name="z1120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13 "Ставка по займу" указывается процентная ставка выданного займа;</w:t>
      </w:r>
    </w:p>
    <w:bookmarkEnd w:id="406"/>
    <w:bookmarkStart w:name="z1121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графе 14 "Периодичность выплаты вознаграждений по займу (месяц, квартал и так далее)" указывается частота, с которой выплачивается процентная ставка или другие вознаграждения за использование займа;</w:t>
      </w:r>
    </w:p>
    <w:bookmarkEnd w:id="407"/>
    <w:bookmarkStart w:name="z1122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15 "Общий срок займа" указывается общая продолжительность времени, в течение которого был предоставлен заем, включая начальный период займа и все последующие продления;</w:t>
      </w:r>
    </w:p>
    <w:bookmarkEnd w:id="408"/>
    <w:bookmarkStart w:name="z1123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графе 16 "Окончательная дата погашения займа" указывается дата, предусмотренная для полного погашения заемных средств в соответствии с условиями контракта (договора) или дополнительного соглашения к контракту (договору) в формате "день, месяц, год";</w:t>
      </w:r>
    </w:p>
    <w:bookmarkEnd w:id="409"/>
    <w:bookmarkStart w:name="z1124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графе 17 "Валюта займа" указывается валюта, в которой выражены суммы заемных средств и осуществляются финансовые операции в рамках контракта (договора);</w:t>
      </w:r>
    </w:p>
    <w:bookmarkEnd w:id="410"/>
    <w:bookmarkStart w:name="z1125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 графе 18 "Методология (формула) ценообразования" указывается формула ценообразования и расшифровка формулы в соответствии с положениями контракта (договора);</w:t>
      </w:r>
    </w:p>
    <w:bookmarkEnd w:id="411"/>
    <w:bookmarkStart w:name="z1126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в графе 19 "Метод, применяемый для определения рыночной цены" указывается один из методов,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трансфертном ценообразовании" и применяемых участником сделки для определения рыночных показателей;</w:t>
      </w:r>
    </w:p>
    <w:bookmarkEnd w:id="412"/>
    <w:bookmarkStart w:name="z1127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графе 20 "Целевое назначение" указывается специфическое назначение или назначения, на которые предназначены заемные средства;</w:t>
      </w:r>
    </w:p>
    <w:bookmarkEnd w:id="413"/>
    <w:bookmarkStart w:name="z1128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 графе 21 "Наличие обеспечения" указывается наличие или отсутствие обеспечения, предоставленного для обеспечения исполнения обязательств по займу;</w:t>
      </w:r>
    </w:p>
    <w:bookmarkEnd w:id="414"/>
    <w:bookmarkStart w:name="z1129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 графе 22 "Прочие условия" указываются дополнительные условия, положения или спецификации, имеющие юридическую значимость для сторон сделки (например, кредитный рейтинг заемщика);</w:t>
      </w:r>
    </w:p>
    <w:bookmarkEnd w:id="415"/>
    <w:bookmarkStart w:name="z1130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 графе 23 "Рыночный диапазон" указывается диапазон значений, характеризующий рыночные условия, с указанием максимума, минимума, верхнего и нижнего квартилей, и медианы;</w:t>
      </w:r>
    </w:p>
    <w:bookmarkEnd w:id="416"/>
    <w:bookmarkStart w:name="z1131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графе 24 "Наименование источника информации" указывается источник информации, применяемый для определения рыночного диапазона;</w:t>
      </w:r>
    </w:p>
    <w:bookmarkEnd w:id="417"/>
    <w:bookmarkStart w:name="z1132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 графе 25 "Расчет рыночного диапазона" указывается методология проведения исследования рыночных данных и расчета рыночного диапазона;</w:t>
      </w:r>
    </w:p>
    <w:bookmarkEnd w:id="418"/>
    <w:bookmarkStart w:name="z1133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 графе 26 "Факторы, приводящие к сопоставимым экономическим условиям" указывается единица измерения, в которой выражены факторы, приводящие к сопоставимым экономическим условиям;</w:t>
      </w:r>
    </w:p>
    <w:bookmarkEnd w:id="419"/>
    <w:bookmarkStart w:name="z1134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 графе 26.1 "Факторы, приводящие к сопоставимым экономическим условиям" указывается общая сумма размеров факторов, приводящих к сопоставимым экономическим условиям, в указанной единице измерения;</w:t>
      </w:r>
    </w:p>
    <w:bookmarkEnd w:id="420"/>
    <w:bookmarkStart w:name="z1135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 графе 26.2 "Факторы, приводящие к сопоставимым экономическим условиям" указывается размер наценки, подтвержденный документально и/или источниками информации;</w:t>
      </w:r>
    </w:p>
    <w:bookmarkEnd w:id="421"/>
    <w:bookmarkStart w:name="z1136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29)в графе 26.3 "Факторы, приводящие к сопоставимым экономическим условиям" указываются другие размеры фактически понесенных расходов с расшифровкой;</w:t>
      </w:r>
    </w:p>
    <w:bookmarkEnd w:id="422"/>
    <w:bookmarkStart w:name="z1137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графе 27 "Сумма вознаграждения, учитываемая в бухгалтерском учете" указывается сумма вознаграждения, учитываемая в бухгалтерском учете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в Республике Казахстан;</w:t>
      </w:r>
    </w:p>
    <w:bookmarkEnd w:id="423"/>
    <w:bookmarkStart w:name="z1138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графе 28 "Сумма вознаграждения, включаемая в совокупный годовой доход" указывается сумма вознаграждения, которая подлежит учету при расчете общего дохода для целей налогообложения;</w:t>
      </w:r>
    </w:p>
    <w:bookmarkEnd w:id="424"/>
    <w:bookmarkStart w:name="z1139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 графе 29 "Дополнительное обоснование рыночного диапазона" указывается дополнительная информация, обосновывающая примененный рыночный диапазон.</w:t>
      </w:r>
    </w:p>
    <w:bookmarkEnd w:id="4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сделок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– в редакции приказа Министра финансов РК от 14.09.2026 </w:t>
      </w:r>
      <w:r>
        <w:rPr>
          <w:rFonts w:ascii="Times New Roman"/>
          <w:b w:val="false"/>
          <w:i w:val="false"/>
          <w:color w:val="ff0000"/>
          <w:sz w:val="28"/>
        </w:rPr>
        <w:t>№ 618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2609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государственных доходов Министерства финансов Республики Казахстан.</w:t>
      </w:r>
    </w:p>
    <w:bookmarkEnd w:id="426"/>
    <w:bookmarkStart w:name="z2610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https://kgd.gov.kz/ru/content/transfertnoe-cenoobrazovanie-1-1</w:t>
      </w:r>
    </w:p>
    <w:bookmarkEnd w:id="427"/>
    <w:bookmarkStart w:name="z2611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Отчетность по мониторингу сделок "Импорт товаров".</w:t>
      </w:r>
    </w:p>
    <w:bookmarkEnd w:id="428"/>
    <w:bookmarkStart w:name="z2612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5-И Т</w:t>
      </w:r>
    </w:p>
    <w:bookmarkEnd w:id="429"/>
    <w:bookmarkStart w:name="z2613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ежегодная.</w:t>
      </w:r>
    </w:p>
    <w:bookmarkEnd w:id="430"/>
    <w:bookmarkStart w:name="z2614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20__год.</w:t>
      </w:r>
    </w:p>
    <w:bookmarkEnd w:id="431"/>
    <w:bookmarkStart w:name="z2615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форму, предназначенную для сбора административных данных на безвозмездной основе: налогоплательщики, осуществляющие международные деловые операции по товарам согласно перечню, утверждаемому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трансфертном ценообразовании", общая сумма доходов (расходов) и (или) обязательств по которым в отчетном финансовом году составляет не менее 250 000 (двести пятидесяти тысяч) месячного расчетного показателя, установленного законом о республиканском бюджете, действующего на первое января отчетного финансового года.</w:t>
      </w:r>
    </w:p>
    <w:bookmarkEnd w:id="432"/>
    <w:bookmarkStart w:name="z2616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не позднее 15 мая года, следующего за отчетным годом.</w:t>
      </w:r>
    </w:p>
    <w:bookmarkEnd w:id="433"/>
    <w:bookmarkStart w:name="z2617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</w:t>
      </w:r>
    </w:p>
    <w:bookmarkEnd w:id="4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631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435"/>
    <w:bookmarkStart w:name="z2632" w:id="4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Отчетность по мониторингу сделок "Импорт товаров"</w:t>
      </w:r>
    </w:p>
    <w:bookmarkEnd w:id="4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3"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</w:t>
            </w:r>
          </w:p>
          <w:bookmarkEnd w:id="437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покупателя (импортера)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Налоговый период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декларации на товары (Заявления)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декларации на товары (Заявления)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ТН ВЭД ЕАЭС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отправления товара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3" w:id="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438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bookmarkStart w:name="z2653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4"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Вид/виды транспортировки после перехода права собственности на товар</w:t>
            </w:r>
          </w:p>
          <w:bookmarkEnd w:id="440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 товара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товарного знака (торговой марки, бренда)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поставки товара (по INCOTERMS)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реализации товара (дата перехода права собственности)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отгрузки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назначения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доставки товара в стране назначения товара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отправителя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4" w:id="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441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</w:tbl>
    <w:bookmarkStart w:name="z2674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5" w:id="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 отправителя</w:t>
            </w:r>
          </w:p>
          <w:bookmarkEnd w:id="443"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регистрации отправителя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торгующей страны отправителя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взаимосвязанности сторон (да/нет)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контракта (договора) на поставку (купли-продажи)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контракта (договора) на поставку (купли-продажи)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счет-фактуры (инвойса)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счет-фактуры (инвойса)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реализации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6"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</w:t>
            </w:r>
          </w:p>
          <w:bookmarkEnd w:id="444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</w:tbl>
    <w:bookmarkStart w:name="z2707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8" w:id="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Стоимость (в валюте контракта (договора))</w:t>
            </w:r>
          </w:p>
          <w:bookmarkEnd w:id="446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сделки (приобретения) (в валюте контракта (договора))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контракта (договора)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 теңге на дату перехода права собственности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Методология (формула) ценообразования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Метод, применяемый для определения рыночной цены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источника информации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6"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</w:t>
            </w:r>
          </w:p>
          <w:bookmarkEnd w:id="447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</w:tbl>
    <w:bookmarkStart w:name="z2724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5"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Дифференциал (с расшифровкой)</w:t>
            </w:r>
          </w:p>
          <w:bookmarkEnd w:id="449"/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Котировальный период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рентабельности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или рентабельность из источника информации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 цены или рентабельности из источника информации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1" w:id="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Единица измерения</w:t>
            </w:r>
          </w:p>
          <w:bookmarkEnd w:id="450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страхованию товара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инспекции товара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Транспортные расходы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Маржа, комиссионное (агентское) вознаграждение торгового брокера, трейдера или агента либо компенсации за выполнение ими торгово-посреднических функций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 (при наличии)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3"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</w:t>
            </w:r>
          </w:p>
          <w:bookmarkEnd w:id="451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</w:tbl>
    <w:bookmarkStart w:name="z2755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452"/>
    <w:bookmarkStart w:name="z2756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номер.</w:t>
      </w:r>
    </w:p>
    <w:bookmarkEnd w:id="453"/>
    <w:bookmarkStart w:name="z2757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ТН ВЭД ЕАЭС – Товарная номенклатура внешнеэкономической деятельности Евразийского экономического союза.</w:t>
      </w:r>
    </w:p>
    <w:bookmarkEnd w:id="454"/>
    <w:bookmarkStart w:name="z2758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INCOTERMS – International Commercial Terms (Международные коммерческие условия).</w:t>
      </w:r>
    </w:p>
    <w:bookmarkEnd w:id="455"/>
    <w:bookmarkStart w:name="z2759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отчетности "Импорт товаров" приведено в приложении к указанной форме.</w:t>
      </w:r>
    </w:p>
    <w:bookmarkEnd w:id="4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0"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_______________________________</w:t>
            </w:r>
          </w:p>
          <w:bookmarkEnd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2"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____________________________________</w:t>
            </w:r>
          </w:p>
          <w:bookmarkEnd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5"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 _______________________________</w:t>
            </w:r>
          </w:p>
          <w:bookmarkEnd w:id="45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 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8"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 __________________фамилия, имя и отчество (при его наличии) подпись, телефон</w:t>
            </w:r>
          </w:p>
          <w:bookmarkEnd w:id="46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9"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или лицо, исполняющее его обязанности</w:t>
            </w:r>
          </w:p>
          <w:bookmarkEnd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 и отчество (при его наличии) 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3"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для печати (за исключением лиц, являющихся субъектами частного предпринимательства) ____________________________________</w:t>
            </w:r>
          </w:p>
          <w:bookmarkEnd w:id="462"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"Импорт товаров"</w:t>
            </w:r>
          </w:p>
        </w:tc>
      </w:tr>
    </w:tbl>
    <w:bookmarkStart w:name="z2776" w:id="4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отчетности "Импорт товаров"</w:t>
      </w:r>
    </w:p>
    <w:bookmarkEnd w:id="463"/>
    <w:bookmarkStart w:name="z2777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отчетности "Импорт товаров" заполняется следующим образом:</w:t>
      </w:r>
    </w:p>
    <w:bookmarkEnd w:id="464"/>
    <w:bookmarkStart w:name="z2778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"№" указывается порядковый номер (сквозная нумерация);</w:t>
      </w:r>
    </w:p>
    <w:bookmarkEnd w:id="465"/>
    <w:bookmarkStart w:name="z2779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"БИН" указывается бизнес-идентификационный номер юридического лица - покупателя;</w:t>
      </w:r>
    </w:p>
    <w:bookmarkEnd w:id="466"/>
    <w:bookmarkStart w:name="z2780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"Наименование покупателя (импортера)" указывается полное наименование юридического лица (покупателя) с указанием его организационно-правовой формы;</w:t>
      </w:r>
    </w:p>
    <w:bookmarkEnd w:id="467"/>
    <w:bookmarkStart w:name="z2781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"Налоговый период" указывается период, за который сдается отчетность по мониторингу сделок;</w:t>
      </w:r>
    </w:p>
    <w:bookmarkEnd w:id="468"/>
    <w:bookmarkStart w:name="z2782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"Дата декларации на товары (Заявления)" указывается дата декларации на товары или заявления о ввозе товаров и уплате косвенных налогов (далее – Заявление). При этом дата Заявления указывается в случаях внешнеэкономической деятельности с государствами-членами Евразийского экономического союза. Дата отражается в формате "день,месяц,год";</w:t>
      </w:r>
    </w:p>
    <w:bookmarkEnd w:id="469"/>
    <w:bookmarkStart w:name="z2783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"№ декларации на товары (Заявления)" указывается номер декларации на товары или Заявления. При этом номер Заявления указывается в случаях внешнеэкономической деятельности с государствами-членами Евразийского экономического союза;</w:t>
      </w:r>
    </w:p>
    <w:bookmarkEnd w:id="470"/>
    <w:bookmarkStart w:name="z2784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"Код ТН ВЭД ЕАЭС" указывается код Товарной номенклатуры внешнеэкономической деятельности Евразийского экономического союза;</w:t>
      </w:r>
    </w:p>
    <w:bookmarkEnd w:id="471"/>
    <w:bookmarkStart w:name="z2785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"Наименование товара" отражается наименование импортируемого товара;</w:t>
      </w:r>
    </w:p>
    <w:bookmarkEnd w:id="472"/>
    <w:bookmarkStart w:name="z2786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"Страна отправления товара" указывается страна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стран", из которой экспортируется товар;</w:t>
      </w:r>
    </w:p>
    <w:bookmarkEnd w:id="473"/>
    <w:bookmarkStart w:name="z2787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 графе 10 "Вид/виды транспортировки после перехода права собственности на товар" указывается цифровой код вида транспортировки в соответствии с Классификатором видов транспорта и транспортировки товаров,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таможенного союза от 20 сентября 2010 года № 378 "О классификаторах, используемых для заполнения таможенных документов". При этом, если товар транспортируется последовательно несколькими видами транспорта, соответствующие коды указываются в порядке осуществления транспортировки, начиная с первого используемого вида (например, при морской/речной транспортировке указывается код "10". При комбинированной транспортировке, осуществляемой последовательно железнодорожным, морским/речным, а затем трубопроводным транспортом, указываются коды "20; 10; 71");</w:t>
      </w:r>
    </w:p>
    <w:bookmarkEnd w:id="474"/>
    <w:bookmarkStart w:name="z2788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"Производитель товара" указывается производитель товара при наличии таких данных;</w:t>
      </w:r>
    </w:p>
    <w:bookmarkEnd w:id="475"/>
    <w:bookmarkStart w:name="z2789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12 "Наличие товарного знака (торговой марки, бренда)" указывается товарный знак (торговая марка, бренд) на английском языке при наличии таких данных;</w:t>
      </w:r>
    </w:p>
    <w:bookmarkEnd w:id="476"/>
    <w:bookmarkStart w:name="z2790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13 "Условия поставки товара (по INCOTERMS)" указываются условия поставки товара согласно INCOTERMS на английском языке (например, заглавными английскими буквами FOB Novorossiysk);</w:t>
      </w:r>
    </w:p>
    <w:bookmarkEnd w:id="477"/>
    <w:bookmarkStart w:name="z2791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графе 14 "Дата реализации товара (дата перехода права собственности)" указывается дата реализации товара в формате "день,месяц,год". Дата реализации товара является датой перехода права собственности;</w:t>
      </w:r>
    </w:p>
    <w:bookmarkEnd w:id="478"/>
    <w:bookmarkStart w:name="z2792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15 "Место отгрузки товара" указывается место отгрузки товара на английском языке;</w:t>
      </w:r>
    </w:p>
    <w:bookmarkEnd w:id="479"/>
    <w:bookmarkStart w:name="z2793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графе 16 "Страна назначения товара" указывается страна назначения товара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bookmarkEnd w:id="480"/>
    <w:bookmarkStart w:name="z2794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графе 17 "Пункт доставки товара в стране назначения товара" указывается пункт доставки товара в стране назначения товара на английском языке;</w:t>
      </w:r>
    </w:p>
    <w:bookmarkEnd w:id="481"/>
    <w:bookmarkStart w:name="z2795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 графе 18 "Наименование отправителя" указывается фамилия, имя, отчество (при его наличии) физического лица или наименование юридического лица-отправителя товара;</w:t>
      </w:r>
    </w:p>
    <w:bookmarkEnd w:id="482"/>
    <w:bookmarkStart w:name="z2796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 графе 19 "Юридический адрес отправителя" указывается юридический адрес отправителя;</w:t>
      </w:r>
    </w:p>
    <w:bookmarkEnd w:id="483"/>
    <w:bookmarkStart w:name="z2797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графе 20 "Страна регистрации отправителя" указывается страна регистрации отправителя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bookmarkEnd w:id="484"/>
    <w:bookmarkStart w:name="z2798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 графе 21 "Код торгующей страны отправителя" проставляется цифровой код торгующей страны товара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 (под торгующей страной понимается страна, где зарегистрировано или постоянно проживает лицо, с которым участник сделки заключил контракт (договор), в соответствии с которым товары перемещаются через таможенную границу Республики Казахстан);</w:t>
      </w:r>
    </w:p>
    <w:bookmarkEnd w:id="485"/>
    <w:bookmarkStart w:name="z2799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 графе 22 "Информация о взаимосвязанности сторон (да/нет)" указывается информация о взаимосвязанности сторон (отправителя и покупателя) в формате "да" или "нет";</w:t>
      </w:r>
    </w:p>
    <w:bookmarkEnd w:id="486"/>
    <w:bookmarkStart w:name="z2800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 графе 23 "№ контракта (договора) на поставку (купли-продажи)" указывается номер контракта (договора);</w:t>
      </w:r>
    </w:p>
    <w:bookmarkEnd w:id="487"/>
    <w:bookmarkStart w:name="z2801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графе 24 "Дата контракта (договора) на поставку (купли-продажи)" указывается дата контракта (договора) в формате "день,месяц,год";</w:t>
      </w:r>
    </w:p>
    <w:bookmarkEnd w:id="488"/>
    <w:bookmarkStart w:name="z2802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 графе 25 "№ счет-фактуры (инвойса)" указывается регистрационный номер счет-фактуры (инвойса);</w:t>
      </w:r>
    </w:p>
    <w:bookmarkEnd w:id="489"/>
    <w:bookmarkStart w:name="z2803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 графе 26 "Дата счет-фактуры (инвойса)" указывается дата счет-фактуры (инвойса) в формате "день,месяц,год";</w:t>
      </w:r>
    </w:p>
    <w:bookmarkEnd w:id="490"/>
    <w:bookmarkStart w:name="z2804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 графе 27 "Объем реализации, единица измерения" указывается единица измерения товара;</w:t>
      </w:r>
    </w:p>
    <w:bookmarkEnd w:id="491"/>
    <w:bookmarkStart w:name="z2805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 графе 28 "Объем реализации, объем" указывается объем реализации в единице измерения товара;</w:t>
      </w:r>
    </w:p>
    <w:bookmarkEnd w:id="492"/>
    <w:bookmarkStart w:name="z2806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 графе 29 "Стоимость (в валюте контракта (договора))" указывается стоимость сделки в валюте контракта (договора);</w:t>
      </w:r>
    </w:p>
    <w:bookmarkEnd w:id="493"/>
    <w:bookmarkStart w:name="z2807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графе 30 "Цена сделки (приобретения) (в валюте контракта (договора))" указывается цена сделки в валюте контракта (договора), округленная до 3 (трех) знаков после запятой;</w:t>
      </w:r>
    </w:p>
    <w:bookmarkEnd w:id="494"/>
    <w:bookmarkStart w:name="z2808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графе 31 "Валюта контракта (договора)" указывается валюта, в которой осуществлялась оплата импортируемого товара по контракту (договору);</w:t>
      </w:r>
    </w:p>
    <w:bookmarkEnd w:id="495"/>
    <w:bookmarkStart w:name="z2809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 графе 32 "Курс теңге на дату перехода права собственности" указывается официальный курс теңге к валюте контракта (договора) на дату перехода права собственности;</w:t>
      </w:r>
    </w:p>
    <w:bookmarkEnd w:id="496"/>
    <w:bookmarkStart w:name="z2810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 графе 33 "Методология (формула) ценообразования" указывается формула ценообразования на товар и расшифровка формулы в соответствии с положениями контракта (договора);</w:t>
      </w:r>
    </w:p>
    <w:bookmarkEnd w:id="497"/>
    <w:bookmarkStart w:name="z2811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34) в графе 34 "Метод, применяемый для определения рыночной цены" указывается один из методов,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трансфертном ценообразовании" и применяемых участником сделки для определения рыночной цены;</w:t>
      </w:r>
    </w:p>
    <w:bookmarkEnd w:id="498"/>
    <w:bookmarkStart w:name="z2812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 графе 35 "Наименование источника информации" указывается источник информации, применяемый для определения рыночной цены товара;</w:t>
      </w:r>
    </w:p>
    <w:bookmarkEnd w:id="499"/>
    <w:bookmarkStart w:name="z2813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в графе 36 "Дифференциал (с расшифровкой)" указывается единица измерения, в которой выражен дифференциал;</w:t>
      </w:r>
    </w:p>
    <w:bookmarkEnd w:id="500"/>
    <w:bookmarkStart w:name="z2814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 графе 36.1 "Дифференциал (с расшифровкой)" указывается общая сумма размеров, составляющих дифференциал, в указанной единице измерения;</w:t>
      </w:r>
    </w:p>
    <w:bookmarkEnd w:id="501"/>
    <w:bookmarkStart w:name="z2815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в графах 36.2, 36.3, 36.4 и 36.5 "Дифференциал (с расшифровкой)" указываются размеры составляющих дифференциал, подтвержденные документально и/или источниками информации;</w:t>
      </w:r>
    </w:p>
    <w:bookmarkEnd w:id="502"/>
    <w:bookmarkStart w:name="z2816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в графе 36.6 "Дифференциал (с расшифровкой)" указываются размеры фактически понесенных расходов, не включенные в графы 36.2, 36.3, 36.4 и 36.5, с расшифровкой;</w:t>
      </w:r>
    </w:p>
    <w:bookmarkEnd w:id="503"/>
    <w:bookmarkStart w:name="z2817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 графе 37 "Котировальный период" указывается период ценообразования, но не более тридцати одного календарного последовательного дня, за которые опубликованы котировки цен на бирже, установленный в контракте на реализацию товара, в течение которого в соответствии с условиями сделки сторонами сделки определяется среднеарифметическое значение среднеарифметических ежедневных котировок цен на соответствующие биржевые товары, а также не биржевые товары, цены на которые привязаны к котировкам на биржевые товары в формате "день,месяц,год" или "день,месяц,год-день,месяц,год";</w:t>
      </w:r>
    </w:p>
    <w:bookmarkEnd w:id="504"/>
    <w:bookmarkStart w:name="z2818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в графе 38 "Показатель рентабельности" указывается вид применяемого показателя рентабельности (например, операционная рентабельность продаж или валовая рентабельность продаж);</w:t>
      </w:r>
    </w:p>
    <w:bookmarkEnd w:id="505"/>
    <w:bookmarkStart w:name="z2819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в графе 39 "Цена или рентабельность из источника информации" указывается цена, округленная до 3 (трех) знаков после запятой, или рентабельность, либо диапазон цен или рентабельности, полученные из официально признанного источника информации или данных о биржевых котировках или от уполномоченных органов или других источников информации;</w:t>
      </w:r>
    </w:p>
    <w:bookmarkEnd w:id="506"/>
    <w:bookmarkStart w:name="z2820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 графе 40 "Единица измерения цены или рентабельности из источника информации" указывается единица измерения цены или рентабельности, полученных из официально признанного источника информации или данных о биржевых котировках или от государственных органов или других источников информации и округленных до 3 (трех) знаков после запятой (например, USD/тонна или %).</w:t>
      </w:r>
    </w:p>
    <w:bookmarkEnd w:id="50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сделок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– в редакции приказа Министра финансов РК от 14.09.2026 </w:t>
      </w:r>
      <w:r>
        <w:rPr>
          <w:rFonts w:ascii="Times New Roman"/>
          <w:b w:val="false"/>
          <w:i w:val="false"/>
          <w:color w:val="ff0000"/>
          <w:sz w:val="28"/>
        </w:rPr>
        <w:t>№ 618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2822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государственных доходов Министерства финансов Республики Казахстан.</w:t>
      </w:r>
    </w:p>
    <w:bookmarkEnd w:id="508"/>
    <w:bookmarkStart w:name="z2823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https://kgd.gov.kz/ru/content/transfertnoe-cenoobrazovanie-1-1</w:t>
      </w:r>
    </w:p>
    <w:bookmarkEnd w:id="509"/>
    <w:bookmarkStart w:name="z2824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Отчетность по мониторингу сделок "Международные деловые операции по расходам от полученных работ и (или) услуг".</w:t>
      </w:r>
    </w:p>
    <w:bookmarkEnd w:id="510"/>
    <w:bookmarkStart w:name="z2825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6-РРУ</w:t>
      </w:r>
    </w:p>
    <w:bookmarkEnd w:id="511"/>
    <w:bookmarkStart w:name="z2826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ежегодная.</w:t>
      </w:r>
    </w:p>
    <w:bookmarkEnd w:id="512"/>
    <w:bookmarkStart w:name="z2827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20__год.</w:t>
      </w:r>
    </w:p>
    <w:bookmarkEnd w:id="513"/>
    <w:bookmarkStart w:name="z2828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форму, предназначенную для сбора административных данных на безвозмездной основе: налогоплательщики, осуществляющие международные деловые операции по работам и услугам согласно перечню, утверждаемому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трансфертном ценообразовании", общая сумма доходов (расходов) и (или) обязательств по которым в отчетном финансовом году составляет не менее 250 000 (двести пятидесяти тысяч) месячного расчетного показателя, установленного законом о республиканском бюджете, действующего на первое января отчетного финансового года.</w:t>
      </w:r>
    </w:p>
    <w:bookmarkEnd w:id="514"/>
    <w:bookmarkStart w:name="z2829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не позднее 15 мая года, следующего за отчетным годом.</w:t>
      </w:r>
    </w:p>
    <w:bookmarkEnd w:id="515"/>
    <w:bookmarkStart w:name="z2830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</w:t>
      </w:r>
    </w:p>
    <w:bookmarkEnd w:id="5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844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517"/>
    <w:bookmarkStart w:name="z2845" w:id="5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Отчетность по мониторингу сделок "Международные деловые операции по расходам от полученных работ и (или) услуг"</w:t>
      </w:r>
    </w:p>
    <w:bookmarkEnd w:id="5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6"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</w:t>
            </w:r>
          </w:p>
          <w:bookmarkEnd w:id="519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заказчика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Налоговый период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работы/услуги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ОКЭД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выполнения работы/оказания услуги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выполнения работы/оказания услуги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исполнителя-нерезидента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исполнителя-нерезидента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7"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20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bookmarkStart w:name="z2868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5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9"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Страна регистрации исполнителя-нерезидента</w:t>
            </w:r>
          </w:p>
          <w:bookmarkEnd w:id="522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торгующей страны исполнителя-нерезидента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взаимосвязанности сторон (да/нет)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контракта (договора)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контракта (договора)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счет-фактуры (инвойса)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счет-фактуры (инвойса)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(в валюте контракта (договора))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сделки (приобретения) (в валюте контракта (договора))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контракта (договора)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0"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523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</w:tbl>
    <w:bookmarkStart w:name="z2891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5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2"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Курс теңге на дату выполнения работы/оказания услуги</w:t>
            </w:r>
          </w:p>
          <w:bookmarkEnd w:id="525"/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Методология (формула) ценообразования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Метод, применяемый для определения рыночной цены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источника информации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Факторы, приводящие к сопоставимым экономическим условиям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рентабельности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или рентабельность из источника информации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 цены или рентабельности из источника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Маржа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3" w:id="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</w:t>
            </w:r>
          </w:p>
          <w:bookmarkEnd w:id="526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</w:tbl>
    <w:bookmarkStart w:name="z2925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527"/>
    <w:bookmarkStart w:name="z2926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номер.</w:t>
      </w:r>
    </w:p>
    <w:bookmarkEnd w:id="528"/>
    <w:bookmarkStart w:name="z2927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Общий классификатор видов экономической деятельности.</w:t>
      </w:r>
    </w:p>
    <w:bookmarkEnd w:id="529"/>
    <w:bookmarkStart w:name="z2928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отчетности "Международные деловые операции по расходам от полученных работ и (или) услуг" приведено в приложении к указанной форме.</w:t>
      </w:r>
    </w:p>
    <w:bookmarkEnd w:id="5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9"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________________________________</w:t>
            </w:r>
          </w:p>
          <w:bookmarkEnd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1"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______________________________________</w:t>
            </w:r>
          </w:p>
          <w:bookmarkEnd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4"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 ______________________________________</w:t>
            </w:r>
          </w:p>
          <w:bookmarkEnd w:id="53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 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7"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 ___________________фамилия, имя и отчество (при его наличии) подпись, телефон</w:t>
            </w:r>
          </w:p>
          <w:bookmarkEnd w:id="53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8" w:id="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или лицо, исполняющее его обязанности</w:t>
            </w:r>
          </w:p>
          <w:bookmarkEnd w:id="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 и отчество (при его наличии) 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2"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для печати (за исключением лиц, являющихся субъектами частного предпринимательства) ____________________________________</w:t>
            </w:r>
          </w:p>
          <w:bookmarkEnd w:id="536"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"Международные деловые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перации по расходам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полученных работ и (или)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услуг"</w:t>
            </w:r>
          </w:p>
        </w:tc>
      </w:tr>
    </w:tbl>
    <w:bookmarkStart w:name="z2945" w:id="5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отчетности "Международные деловые операции по расходам от полученных работ и (или) услуг"</w:t>
      </w:r>
    </w:p>
    <w:bookmarkEnd w:id="537"/>
    <w:bookmarkStart w:name="z2946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отчетности "Международные деловые операции по расходам от полученных работ и (или) услуг" заполняется следующим образом:</w:t>
      </w:r>
    </w:p>
    <w:bookmarkEnd w:id="538"/>
    <w:bookmarkStart w:name="z2947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"№" указывается порядковый номер (сквозная нумерация);</w:t>
      </w:r>
    </w:p>
    <w:bookmarkEnd w:id="539"/>
    <w:bookmarkStart w:name="z2948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"БИН" указывается бизнес-идентификационный номер юридического лица - заказчика;</w:t>
      </w:r>
    </w:p>
    <w:bookmarkEnd w:id="540"/>
    <w:bookmarkStart w:name="z2949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"Наименование заказчика" указывается полное наименование юридического лица (заказчика) с указанием его организационно-правовой формы;</w:t>
      </w:r>
    </w:p>
    <w:bookmarkEnd w:id="541"/>
    <w:bookmarkStart w:name="z2950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"Налоговый период" указывается период, за который сдается отчетность по мониторингу сделок;</w:t>
      </w:r>
    </w:p>
    <w:bookmarkEnd w:id="542"/>
    <w:bookmarkStart w:name="z2951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"Наименование работы/услуги" отражается наименование полученных работ и (или) услуг;</w:t>
      </w:r>
    </w:p>
    <w:bookmarkEnd w:id="543"/>
    <w:bookmarkStart w:name="z2952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"Код ОКЭД" указывается код общего классификатора видов экономической деятельности (ОКЭД) полученных работ и (или) услуг. Классификатор ОКЭД размещен на официальном сайте Бюро национальной статистики Агентства по стратегическому планированию и реформам Республики Казахстан в разделе "Статистические классификации" (например, для транспортно-экспедиторских услуг применяется код ОКЭД "52.29");</w:t>
      </w:r>
    </w:p>
    <w:bookmarkEnd w:id="544"/>
    <w:bookmarkStart w:name="z2953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"Страна выполнения работы/оказания услуги" указывается страна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стран", где выполняется работа и (или) оказывается услуга;</w:t>
      </w:r>
    </w:p>
    <w:bookmarkEnd w:id="545"/>
    <w:bookmarkStart w:name="z2954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"Дата выполнения работы/оказания услуги" указывается дата выполнения работы и (или) оказания услуги в формате "день,месяц,год";</w:t>
      </w:r>
    </w:p>
    <w:bookmarkEnd w:id="546"/>
    <w:bookmarkStart w:name="z2955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"Наименование исполнителя-нерезидента" указывается наименование исполнителя-нерезидента работы и (или) услуги;</w:t>
      </w:r>
    </w:p>
    <w:bookmarkEnd w:id="547"/>
    <w:bookmarkStart w:name="z2956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графе 10 "Юридический адрес исполнителя-нерезидента" указывается юридический адрес исполнителя-нерезидента работы и (или) услуги;</w:t>
      </w:r>
    </w:p>
    <w:bookmarkEnd w:id="548"/>
    <w:bookmarkStart w:name="z2957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"Страна регистрации исполнителя-нерезидента" указывается страна регистрации исполнителя-нерезидента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стран";</w:t>
      </w:r>
    </w:p>
    <w:bookmarkEnd w:id="549"/>
    <w:bookmarkStart w:name="z2958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12 "Код торгующей страны исполнителя-нерезидента" проставляется цифровой код торгующей страны исполнителя-нерезидента согласно национальному классификатору НК РК ISO 3166-1-2016 "Коды для представления названий стран и единиц их административно-территориальных подразделений. Часть 1. Коды стран" (под торгующей страной понимается страна, где зарегистрировано или постоянно проживает лицо, с которым участник сделки заключил контракт (договор));</w:t>
      </w:r>
    </w:p>
    <w:bookmarkEnd w:id="550"/>
    <w:bookmarkStart w:name="z2959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13 "Информация о взаимосвязанности сторон (да/нет)" указывается информация о взаимосвязанности сторон (исполнителя и заказчика) в формате "да" или "нет";</w:t>
      </w:r>
    </w:p>
    <w:bookmarkEnd w:id="551"/>
    <w:bookmarkStart w:name="z2960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графе 14 "№ контракта (договора)" указывается номер контракта (договора);</w:t>
      </w:r>
    </w:p>
    <w:bookmarkEnd w:id="552"/>
    <w:bookmarkStart w:name="z2961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15 "Дата контракта (договора)" указывается дата контракта (договора) в формате "день,месяц,год";</w:t>
      </w:r>
    </w:p>
    <w:bookmarkEnd w:id="553"/>
    <w:bookmarkStart w:name="z2962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графе 16 "№ счет-фактуры (инвойса)" указывается регистрационный номер счет-фактуры (инвойса);</w:t>
      </w:r>
    </w:p>
    <w:bookmarkEnd w:id="554"/>
    <w:bookmarkStart w:name="z2963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графе 17 "Дата счет-фактуры (инвойса)" указывается дата счет-фактуры (инвойса) в формате "день,месяц,год";</w:t>
      </w:r>
    </w:p>
    <w:bookmarkEnd w:id="555"/>
    <w:bookmarkStart w:name="z2964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 графе 18 "Стоимость (в валюте контракта (договора))" указывается стоимость сделки в валюте контракта (договора);</w:t>
      </w:r>
    </w:p>
    <w:bookmarkEnd w:id="556"/>
    <w:bookmarkStart w:name="z2965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 графе 19 "Цена сделки (приобретения) (в валюте контракта (договора))" указывается цена сделки в валюте контракта (договора), округленная до 3 (трех) знаков после запятой;</w:t>
      </w:r>
    </w:p>
    <w:bookmarkEnd w:id="557"/>
    <w:bookmarkStart w:name="z2966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графе 20 "Валюта контракта (договора)" указывается валюта, в которой осуществлялась оплата полученных работ и (или) услуг по контракту (договору);</w:t>
      </w:r>
    </w:p>
    <w:bookmarkEnd w:id="558"/>
    <w:bookmarkStart w:name="z2967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 графе 21 "Курс теңге на дату выполнения работы/оказания услуги" указывается официальный курс теңге к валюте контракта (договора) на дату выполнения работы и (или) оказания услуги;</w:t>
      </w:r>
    </w:p>
    <w:bookmarkEnd w:id="559"/>
    <w:bookmarkStart w:name="z2968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 графе 22 "Методология (формула) ценообразования" указывается формула ценообразования по полученным работам и (или) услугам, а также расшифровка формулы в соответствии с положениями контракта (договора);</w:t>
      </w:r>
    </w:p>
    <w:bookmarkEnd w:id="560"/>
    <w:bookmarkStart w:name="z2969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в графе 23 "Метод, применяемый для определения рыночной цены" указывается один из методов,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трансфертном ценообразовании" и применяемых участником сделки для определения рыночной цены;</w:t>
      </w:r>
    </w:p>
    <w:bookmarkEnd w:id="561"/>
    <w:bookmarkStart w:name="z2970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графе 24 "Наименование источника информации" указывается источник информации, применяемый для определения рыночной цены полученных работ и (или) услуг;</w:t>
      </w:r>
    </w:p>
    <w:bookmarkEnd w:id="562"/>
    <w:bookmarkStart w:name="z2971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 графе 25 "Факторы, приводящие к сопоставимым экономическим условиям" указывается единица измерения, в которой выражены факторы, приводящие к сопоставимым экономическим условиям;</w:t>
      </w:r>
    </w:p>
    <w:bookmarkEnd w:id="563"/>
    <w:bookmarkStart w:name="z2972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 графе 25.1 "Факторы, приводящие к сопоставимым экономическим условиям" указывается общая сумма размеров факторов, приводящих к сопоставимым экономическим условиям, в указанной единице измерения;</w:t>
      </w:r>
    </w:p>
    <w:bookmarkEnd w:id="564"/>
    <w:bookmarkStart w:name="z2973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 графе 25.2 "Факторы, приводящие к сопоставимым экономическим условиям" указывается размер маржи, подтвержденный документально и (или) источниками информации;</w:t>
      </w:r>
    </w:p>
    <w:bookmarkEnd w:id="565"/>
    <w:bookmarkStart w:name="z2974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 графе 25.3 "Факторы, приводящие к сопоставимым экономическим условиям" указываются другие размеры фактически понесенных расходов с расшифровкой;</w:t>
      </w:r>
    </w:p>
    <w:bookmarkEnd w:id="566"/>
    <w:bookmarkStart w:name="z2975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 графе 26 "Показатель рентабельности" указывается вид применяемого показателя рентабельности (например, операционная рентабельность продаж или валовая рентабельность продаж);</w:t>
      </w:r>
    </w:p>
    <w:bookmarkEnd w:id="567"/>
    <w:bookmarkStart w:name="z2976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графе 27 "Цена или рентабельность из источника информации" указывается цена, округленная до 3 (трех) знаков после запятой, или рентабельность, либо диапазон цен или рентабельности, полученные из официально признанного источника информации или данных о биржевых котировках или от уполномоченных органов или других источников информации;</w:t>
      </w:r>
    </w:p>
    <w:bookmarkEnd w:id="568"/>
    <w:bookmarkStart w:name="z2977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графе 28 "Единица измерения цены или рентабельности из источника информации" указывается единица измерения цены или рентабельности, полученных из официально признанного источника информации или данных о биржевых котировках или от государственных органов или других источников информации и округленных до 3 (трех) знаков после запятой (например, USD или %).</w:t>
      </w:r>
    </w:p>
    <w:bookmarkEnd w:id="5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сделок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501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Комитет государственных доходов Министерства финансов Республики Казахстан.</w:t>
      </w:r>
    </w:p>
    <w:bookmarkEnd w:id="570"/>
    <w:bookmarkStart w:name="z1502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https://kgd.gov.kz/ru/content/transfertnoe-cenoobrazovanie-1-1</w:t>
      </w:r>
    </w:p>
    <w:bookmarkEnd w:id="571"/>
    <w:bookmarkStart w:name="z1503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Отчетность по мониторингу сделок "Международные деловые операции по полученным займам".</w:t>
      </w:r>
    </w:p>
    <w:bookmarkEnd w:id="572"/>
    <w:bookmarkStart w:name="z1504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7-ПЗ</w:t>
      </w:r>
    </w:p>
    <w:bookmarkEnd w:id="573"/>
    <w:bookmarkStart w:name="z1505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ежегодная.</w:t>
      </w:r>
    </w:p>
    <w:bookmarkEnd w:id="574"/>
    <w:bookmarkStart w:name="z1506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20__год.</w:t>
      </w:r>
    </w:p>
    <w:bookmarkEnd w:id="575"/>
    <w:bookmarkStart w:name="z1507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форму, предназначенную для сбора административных данных на безвозмездной основе: налогоплательщики, осуществляющие международные деловые операции по займам согласно перечню, утверждаемому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трансфертном ценообразовании", общая сумма доходов (расходов) и (или) обязательств по которым в отчетном финансовом году составляет не менее 250 000 (двести пятидесяти тысяч) месячного расчетного показателя, установленного законом о республиканском бюджете, действующего на первое января отчетного финансового года.</w:t>
      </w:r>
    </w:p>
    <w:bookmarkEnd w:id="576"/>
    <w:bookmarkStart w:name="z1508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 не позднее 15 мая года, следующего за отчетным годом.</w:t>
      </w:r>
    </w:p>
    <w:bookmarkEnd w:id="577"/>
    <w:bookmarkStart w:name="z1509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</w:t>
      </w:r>
    </w:p>
    <w:bookmarkEnd w:id="5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23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579"/>
    <w:bookmarkStart w:name="z1524" w:id="5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Отчетность по мониторингу сделок "Международные деловые операции по полученным займам"</w:t>
      </w:r>
    </w:p>
    <w:bookmarkEnd w:id="5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5" w:id="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581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заемщика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заемщика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заимодателя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заимодателя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договора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договора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взаимосвязанности сторон (да/нет)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займа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5" w:id="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582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bookmarkStart w:name="z1545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5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6" w:id="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 очередного транша</w:t>
            </w:r>
          </w:p>
          <w:bookmarkEnd w:id="584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транша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выплаты транша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Ставка по займу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выплаты вознаграждений по займу (месяц, квартал и так далее)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срок займа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Окончательная дата погашения займа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займа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5" w:id="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585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</w:tbl>
    <w:bookmarkStart w:name="z1564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5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5" w:id="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Методология (формула) ценообразования</w:t>
            </w:r>
          </w:p>
          <w:bookmarkEnd w:id="587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Метод, применяемый для определения рыночной цены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Целевое назначение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обеспечения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условия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Рыночный диапазон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источника информации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рыночного диапазона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4"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</w:t>
            </w:r>
          </w:p>
          <w:bookmarkEnd w:id="588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</w:tbl>
    <w:bookmarkStart w:name="z1583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5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4" w:id="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Факторы, приводящие к сопоставимым экономическим условиям</w:t>
            </w:r>
          </w:p>
          <w:bookmarkEnd w:id="590"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вознаграждения, учитываемая в бухгалтерском учете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вознаграждения, подлежащая отнесению на вычеты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обоснование рыночного диапазона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9"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Единица измерения</w:t>
            </w:r>
          </w:p>
          <w:bookmarkEnd w:id="591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Наценка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фактически понесенные расходы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7" w:id="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</w:t>
            </w:r>
          </w:p>
          <w:bookmarkEnd w:id="592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</w:tbl>
    <w:p>
      <w:pPr>
        <w:spacing w:after="0"/>
        <w:ind w:left="0"/>
        <w:jc w:val="both"/>
      </w:pPr>
      <w:bookmarkStart w:name="z1605" w:id="593"/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Доллар США – Доллар Соединенных Штатов Америки.</w:t>
      </w:r>
    </w:p>
    <w:bookmarkStart w:name="z1606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отчетности "Международные деловые операции по полученным займам" приведено в приложении к указанной форме.</w:t>
      </w:r>
    </w:p>
    <w:bookmarkEnd w:id="5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7"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__________________________</w:t>
            </w:r>
          </w:p>
          <w:bookmarkEnd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0" w:id="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 _______________________________</w:t>
            </w:r>
          </w:p>
          <w:bookmarkEnd w:id="596"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 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3"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 _______________ ___________</w:t>
            </w:r>
          </w:p>
          <w:bookmarkEnd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 и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подпись, телефон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или лицо,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исполняющее его обязанности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 и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6"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для печати</w:t>
            </w:r>
          </w:p>
          <w:bookmarkEnd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(за исключением лиц, являющихся субъектами частного предпринимательства)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"Международные деловые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операции по полученным займам"</w:t>
            </w:r>
          </w:p>
        </w:tc>
      </w:tr>
    </w:tbl>
    <w:bookmarkStart w:name="z1619" w:id="5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отчетности "Международные деловые операции по полученным займам"</w:t>
      </w:r>
    </w:p>
    <w:bookmarkEnd w:id="599"/>
    <w:bookmarkStart w:name="z1620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отчетности "Международные деловые операции по полученным займам" заполняется следующим образом:</w:t>
      </w:r>
    </w:p>
    <w:bookmarkEnd w:id="600"/>
    <w:bookmarkStart w:name="z1621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"№" указывается порядковый номер (сквозная нумерация);</w:t>
      </w:r>
    </w:p>
    <w:bookmarkEnd w:id="601"/>
    <w:bookmarkStart w:name="z1622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"Наименование заемщика" указывается полное наименование юридического лица (заемщика) с указанием его организационно-правовой формы;</w:t>
      </w:r>
    </w:p>
    <w:bookmarkEnd w:id="602"/>
    <w:bookmarkStart w:name="z1623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"Юридический адрес заемщика" указывается юридический адрес заемщика;</w:t>
      </w:r>
    </w:p>
    <w:bookmarkEnd w:id="603"/>
    <w:bookmarkStart w:name="z1624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"Наименование заимодателя" указывается полное наименование юридического лица (заимодателя) с указанием его организационно-правовой формы;</w:t>
      </w:r>
    </w:p>
    <w:bookmarkEnd w:id="604"/>
    <w:bookmarkStart w:name="z1625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"Юридический адрес заимодателя" указывается юридический адрес заимодателя;</w:t>
      </w:r>
    </w:p>
    <w:bookmarkEnd w:id="605"/>
    <w:bookmarkStart w:name="z1626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"№ договора займа" указывается номер договора займа и/или дополнительного соглашения к договору, в случае пролонгации или изменения процентной ставки или других положений договора;</w:t>
      </w:r>
    </w:p>
    <w:bookmarkEnd w:id="606"/>
    <w:bookmarkStart w:name="z1627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"Дата договора займа" указывается дата договора займа и/или дополнительного соглашения к договору, в случае пролонгации или изменения процентной ставки или других положений договора, в формате "день, месяц, год";</w:t>
      </w:r>
    </w:p>
    <w:bookmarkEnd w:id="607"/>
    <w:bookmarkStart w:name="z1628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"Информация о взаимосвязанности сторон (да/нет)" указывается информация о взаимосвязанности сторон (заемщика и заимодателя) в формате "да" или "нет";</w:t>
      </w:r>
    </w:p>
    <w:bookmarkEnd w:id="608"/>
    <w:bookmarkStart w:name="z1629" w:id="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"Общая сумма займа" указывается общая сумма займа в валюте контракта (договора);</w:t>
      </w:r>
    </w:p>
    <w:bookmarkEnd w:id="609"/>
    <w:bookmarkStart w:name="z1630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графе 10 "Сумма очередного транша" указывается сумма очередного транша в валюте контракта (договора);</w:t>
      </w:r>
    </w:p>
    <w:bookmarkEnd w:id="610"/>
    <w:bookmarkStart w:name="z1631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"Дата транша" указывается дата выплаты транша в формате "день, месяц, год";</w:t>
      </w:r>
    </w:p>
    <w:bookmarkEnd w:id="611"/>
    <w:bookmarkStart w:name="z1632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12 "Срок выплаты транша" указывается временной интервал или конкретная дата, когда заемщик получает каждый отдельный транш займа от заимодателя;</w:t>
      </w:r>
    </w:p>
    <w:bookmarkEnd w:id="612"/>
    <w:bookmarkStart w:name="z1633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13 "Ставка по займу" указывается процентная ставка выданного займа;</w:t>
      </w:r>
    </w:p>
    <w:bookmarkEnd w:id="613"/>
    <w:bookmarkStart w:name="z1634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графе 14 "Периодичность выплаты вознаграждений по займу (месяц, квартал и так далее)" указывается частота, с которой выплачивается процентная ставка или другие вознаграждения за использование займа;</w:t>
      </w:r>
    </w:p>
    <w:bookmarkEnd w:id="614"/>
    <w:bookmarkStart w:name="z1635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15 "Общий срок займа" указывается общая продолжительность времени, в течение которого был предоставлен заем, включая начальный период займа и все последующие продления;</w:t>
      </w:r>
    </w:p>
    <w:bookmarkEnd w:id="615"/>
    <w:bookmarkStart w:name="z1636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графе 16 "Окончательная дата погашения займа" указывается дата, предусмотренная для полного погашения заемных средств в соответствии с условиями контракта (договора) или дополнительного соглашения к контракту (договору) в формате "день, месяц, год";</w:t>
      </w:r>
    </w:p>
    <w:bookmarkEnd w:id="616"/>
    <w:bookmarkStart w:name="z1637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графе 17 "Валюта займа" указывается валюта, в которой выражены суммы заемных средств и осуществляются финансовые операции в рамках контракта (договора);</w:t>
      </w:r>
    </w:p>
    <w:bookmarkEnd w:id="617"/>
    <w:bookmarkStart w:name="z1638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 графе 18 "Методология (формула) ценообразования" указывается формула ценообразования и расшифровка формулы в соответствии с положениями контракта (договора);</w:t>
      </w:r>
    </w:p>
    <w:bookmarkEnd w:id="618"/>
    <w:bookmarkStart w:name="z1639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в графе 19 "Метод, применяемый для определения рыночной цены" указывается один из методов,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трансфертном ценообразовании" и применяемых участником сделки для определения рыночных показателей;</w:t>
      </w:r>
    </w:p>
    <w:bookmarkEnd w:id="619"/>
    <w:bookmarkStart w:name="z1640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графе 20 "Целевое назначение" указывается специфическое назначение или назначения, на которые предназначены заемные средства;</w:t>
      </w:r>
    </w:p>
    <w:bookmarkEnd w:id="620"/>
    <w:bookmarkStart w:name="z1641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 графе 21 "Наличие обеспечения" указывается наличие или отсутствие обеспечения, предоставленного для обеспечения исполнения обязательств по займу;</w:t>
      </w:r>
    </w:p>
    <w:bookmarkEnd w:id="621"/>
    <w:bookmarkStart w:name="z1642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 графе 22 "Прочие условия" указываются дополнительные условия, положения или спецификации, имеющие юридическую значимость для сторон сделки (например, кредитный рейтинг заемщика);</w:t>
      </w:r>
    </w:p>
    <w:bookmarkEnd w:id="622"/>
    <w:bookmarkStart w:name="z1643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 графе 23 "Рыночный диапазон" указывается диапазон значений, характеризующий рыночные условия, с указанием максимума, минимума, верхнего и нижнего квартилей, и медианы;</w:t>
      </w:r>
    </w:p>
    <w:bookmarkEnd w:id="623"/>
    <w:bookmarkStart w:name="z1644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графе 24 "Наименование источника информации" указывается источник информации, применяемый для определения рыночного диапазона;</w:t>
      </w:r>
    </w:p>
    <w:bookmarkEnd w:id="624"/>
    <w:bookmarkStart w:name="z1645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 графе 25 "Расчет рыночного диапазона" указывается методология проведения исследования рыночных данных и расчета рыночного диапазона;</w:t>
      </w:r>
    </w:p>
    <w:bookmarkEnd w:id="625"/>
    <w:bookmarkStart w:name="z1646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в графе 26 "Факторы, приводящие к сопоставимым экономическим условиям" указывается единица измерения, в которой выражены факторы, приводящие к сопоставимым экономическим условиям;</w:t>
      </w:r>
    </w:p>
    <w:bookmarkEnd w:id="626"/>
    <w:bookmarkStart w:name="z1647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 графе 26.1 "Факторы, приводящие к сопоставимым экономическим условиям" указывается общая сумма размеров факторов, приводящих к сопоставимым экономическим условиям, в указанной единице измерения;</w:t>
      </w:r>
    </w:p>
    <w:bookmarkEnd w:id="627"/>
    <w:bookmarkStart w:name="z1648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 графе 26.2 "Факторы, приводящие к сопоставимым экономическим условиям" указывается размер наценки, подтвержденный документально и/или источниками информации;</w:t>
      </w:r>
    </w:p>
    <w:bookmarkEnd w:id="628"/>
    <w:bookmarkStart w:name="z1649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в графе 26.3 "Факторы, приводящие к сопоставимым экономическим условиям" указываются другие размеры фактически понесенных расходов с расшифровкой;</w:t>
      </w:r>
    </w:p>
    <w:bookmarkEnd w:id="629"/>
    <w:bookmarkStart w:name="z1650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графе 27 "Сумма вознаграждения, учитываемая в бухгалтерском учете" указывается сумма вознаграждения, учитываемая в бухгалтерском учете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в Республике Казахстан;</w:t>
      </w:r>
    </w:p>
    <w:bookmarkEnd w:id="630"/>
    <w:bookmarkStart w:name="z1651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графе 28 "Сумма вознаграждения, подлежащая отнесению на вычеты" указывается сумма вознаграждения, подлежащая отнесению на вычеты в соответствии с налоговым законодательством;</w:t>
      </w:r>
    </w:p>
    <w:bookmarkEnd w:id="631"/>
    <w:bookmarkStart w:name="z1652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 графе 29 "Дополнительное обоснование рыночного диапазона" указывается дополнительная информация, обосновывающая примененный рыночный диапазон.</w:t>
      </w:r>
    </w:p>
    <w:bookmarkEnd w:id="63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