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a241" w14:textId="5bba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5 августа 2014 года № 27-3. Зарегистрировано Департаментом юстиции Западно-Казахстанской области 14 августа 2014 года № 3609.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2013 года № 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за № 3411, опубликованное 24 января 2014 года в районной газете "Ауыл айнасы")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Казталовского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 участникам и инвалидам Великой Отечественной войны на коммунальные расходы в размере 5 МРП, и лицам, приравненным по льготам и гарантиям к участникам и инвалидам Великой Отечественной войны, семьям военнослужащих погибших (умерших) при прохождении воинской службы в мирное время, родителям, супругам (супруг), не вступивших в повторный брак в размере 1,2 МРП.";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участникам, инвалидам Великой Отечественной войны, лицам награжденным орденами и медалями бывшего Союза ССР за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для получения санаторно-курортного лечение, без учета доходов в размере 29 МРП.";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