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3ab3" w14:textId="29d3a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должностей специалистов в области социального обеспечения, образования и культуры, являющихся гражданскими служащими и работающих в сельской местности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Усть-Каменогорска Восточно-Казахстанской области от 21 апреля 2014 года № 4841. Зарегистрировано Департаментом юстиции Восточно-Казахстанской области 15 мая 2014 года № 3334. Утратило силу - постановлением акимата города Усть-Каменогорска Восточно-Казахстанской области от 15 сентября 2016 года № 2188</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Усть-Каменогорска Восточно-Казахстанской области от 15.09.2016 № 2188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В соответствии с под</w:t>
      </w:r>
      <w:r>
        <w:rPr>
          <w:rFonts w:ascii="Times New Roman"/>
          <w:b w:val="false"/>
          <w:i w:val="false"/>
          <w:color w:val="000000"/>
          <w:sz w:val="28"/>
        </w:rPr>
        <w:t>пунктом 2)</w:t>
      </w:r>
      <w:r>
        <w:rPr>
          <w:rFonts w:ascii="Times New Roman"/>
          <w:b w:val="false"/>
          <w:i w:val="false"/>
          <w:color w:val="000000"/>
          <w:sz w:val="28"/>
        </w:rPr>
        <w:t xml:space="preserve"> </w:t>
      </w:r>
      <w:r>
        <w:rPr>
          <w:rFonts w:ascii="Times New Roman"/>
          <w:b w:val="false"/>
          <w:i w:val="false"/>
          <w:color w:val="000000"/>
          <w:sz w:val="28"/>
        </w:rPr>
        <w:t>статьи 18</w:t>
      </w:r>
      <w:r>
        <w:rPr>
          <w:rFonts w:ascii="Times New Roman"/>
          <w:b w:val="false"/>
          <w:i w:val="false"/>
          <w:color w:val="000000"/>
          <w:sz w:val="28"/>
        </w:rPr>
        <w:t xml:space="preserve">, </w:t>
      </w:r>
      <w:r>
        <w:rPr>
          <w:rFonts w:ascii="Times New Roman"/>
          <w:b w:val="false"/>
          <w:i w:val="false"/>
          <w:color w:val="000000"/>
          <w:sz w:val="28"/>
        </w:rPr>
        <w:t>пунктом 9</w:t>
      </w:r>
      <w:r>
        <w:rPr>
          <w:rFonts w:ascii="Times New Roman"/>
          <w:b w:val="false"/>
          <w:i w:val="false"/>
          <w:color w:val="000000"/>
          <w:sz w:val="28"/>
        </w:rPr>
        <w:t xml:space="preserve"> статьи 139 Трудового кодекса Республики Казахстан от 23 ноября 2015 года акимат города Усть-Каменогорска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акимата города Усть-Каменогорска Восточно-Казахстанской области от 09.12.2015 </w:t>
      </w:r>
      <w:r>
        <w:rPr>
          <w:rFonts w:ascii="Times New Roman"/>
          <w:b w:val="false"/>
          <w:i w:val="false"/>
          <w:color w:val="ff0000"/>
          <w:sz w:val="28"/>
        </w:rPr>
        <w:t xml:space="preserve">N 14090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1. </w:t>
      </w:r>
      <w:r>
        <w:rPr>
          <w:rFonts w:ascii="Times New Roman"/>
          <w:b w:val="false"/>
          <w:i w:val="false"/>
          <w:color w:val="000000"/>
          <w:sz w:val="28"/>
        </w:rPr>
        <w:t xml:space="preserve">Определить перечень должностей специалистов в области социального обеспечения, образования и культуры, являющихся гражданскими служащими и работающих в сельской местности, согласно </w:t>
      </w:r>
      <w:r>
        <w:rPr>
          <w:rFonts w:ascii="Times New Roman"/>
          <w:b w:val="false"/>
          <w:i w:val="false"/>
          <w:color w:val="000000"/>
          <w:sz w:val="28"/>
        </w:rPr>
        <w:t xml:space="preserve"> приложению</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Признать утратившим силу </w:t>
      </w:r>
      <w:r>
        <w:rPr>
          <w:rFonts w:ascii="Times New Roman"/>
          <w:b w:val="false"/>
          <w:i w:val="false"/>
          <w:color w:val="000000"/>
          <w:sz w:val="28"/>
        </w:rPr>
        <w:t xml:space="preserve"> постановление</w:t>
      </w:r>
      <w:r>
        <w:rPr>
          <w:rFonts w:ascii="Times New Roman"/>
          <w:b w:val="false"/>
          <w:i w:val="false"/>
          <w:color w:val="000000"/>
          <w:sz w:val="28"/>
        </w:rPr>
        <w:t xml:space="preserve"> акимата города Усть-Каменогорска "Об определении перечня должностей специалистов социального обеспечения, образования и культуры, которым установлено повышение к должностным окладам за работу в аульной (сельской) местности" от 2 декабря 2008 года № 2831 (зарегистрировано в Реестре государственной регистрации нормативных правовых актов № 5-1-97, опубликовано 20 января 2009 года в газетах "Дидар", "Рудный Алтай").</w:t>
      </w:r>
      <w:r>
        <w:br/>
      </w:r>
      <w:r>
        <w:rPr>
          <w:rFonts w:ascii="Times New Roman"/>
          <w:b w:val="false"/>
          <w:i w:val="false"/>
          <w:color w:val="000000"/>
          <w:sz w:val="28"/>
        </w:rPr>
        <w:t xml:space="preserve">
      3. </w:t>
      </w:r>
      <w:r>
        <w:rPr>
          <w:rFonts w:ascii="Times New Roman"/>
          <w:b w:val="false"/>
          <w:i w:val="false"/>
          <w:color w:val="000000"/>
          <w:sz w:val="28"/>
        </w:rPr>
        <w:t>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Усть-Каменогорска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Касымжанов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"СОГЛАСОВАНО"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Усть-Каменогорского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Абакумов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21 " апреля 2014 года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Усть-Каменогорска</w:t>
            </w:r>
            <w:r>
              <w:br/>
            </w:r>
            <w:r>
              <w:rPr>
                <w:rFonts w:ascii="Times New Roman"/>
                <w:b w:val="false"/>
                <w:i w:val="false"/>
                <w:color w:val="000000"/>
                <w:sz w:val="20"/>
              </w:rPr>
              <w:t>от 21 апреля 2014 года № 4841</w:t>
            </w:r>
          </w:p>
        </w:tc>
      </w:tr>
    </w:tbl>
    <w:bookmarkStart w:name="z3" w:id="0"/>
    <w:p>
      <w:pPr>
        <w:spacing w:after="0"/>
        <w:ind w:left="0"/>
        <w:jc w:val="left"/>
      </w:pPr>
      <w:r>
        <w:rPr>
          <w:rFonts w:ascii="Times New Roman"/>
          <w:b/>
          <w:i w:val="false"/>
          <w:color w:val="000000"/>
        </w:rPr>
        <w:t xml:space="preserve"> Перечень должностей специалистов в области социального обеспечения, образования и культуры, являющихся гражданскими служащими и работающих в сельской местности</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Должности специалистов в области социального обеспечения:</w:t>
      </w:r>
      <w:r>
        <w:br/>
      </w:r>
      <w:r>
        <w:rPr>
          <w:rFonts w:ascii="Times New Roman"/>
          <w:b w:val="false"/>
          <w:i w:val="false"/>
          <w:color w:val="000000"/>
          <w:sz w:val="28"/>
        </w:rPr>
        <w:t xml:space="preserve">
      1) </w:t>
      </w:r>
      <w:r>
        <w:rPr>
          <w:rFonts w:ascii="Times New Roman"/>
          <w:b w:val="false"/>
          <w:i w:val="false"/>
          <w:color w:val="000000"/>
          <w:sz w:val="28"/>
        </w:rPr>
        <w:t>руководитель и заместитель (в том числе, первый) руководителя коммунального государственного учреждения, коммунального государственного казенного предприятия;</w:t>
      </w:r>
      <w:r>
        <w:br/>
      </w:r>
      <w:r>
        <w:rPr>
          <w:rFonts w:ascii="Times New Roman"/>
          <w:b w:val="false"/>
          <w:i w:val="false"/>
          <w:color w:val="000000"/>
          <w:sz w:val="28"/>
        </w:rPr>
        <w:t xml:space="preserve">
      2) </w:t>
      </w:r>
      <w:r>
        <w:rPr>
          <w:rFonts w:ascii="Times New Roman"/>
          <w:b w:val="false"/>
          <w:i w:val="false"/>
          <w:color w:val="000000"/>
          <w:sz w:val="28"/>
        </w:rPr>
        <w:t>специалисты (главные, старшие), в том числе: врачи всех специальностей, библиотекарь, бухгалтер, инспектор, инструктор, медицинская сестра, психолог, специалист по социальной работе, фельдшер (-лаборант), экономист, юрисконсульт;</w:t>
      </w:r>
      <w:r>
        <w:br/>
      </w:r>
      <w:r>
        <w:rPr>
          <w:rFonts w:ascii="Times New Roman"/>
          <w:b w:val="false"/>
          <w:i w:val="false"/>
          <w:color w:val="000000"/>
          <w:sz w:val="28"/>
        </w:rPr>
        <w:t xml:space="preserve">
      3) </w:t>
      </w:r>
      <w:r>
        <w:rPr>
          <w:rFonts w:ascii="Times New Roman"/>
          <w:b w:val="false"/>
          <w:i w:val="false"/>
          <w:color w:val="000000"/>
          <w:sz w:val="28"/>
        </w:rPr>
        <w:t>технические исполнители, в том числе: диспетчер, инструктор, секретарь-машинист.</w:t>
      </w:r>
      <w:r>
        <w:br/>
      </w:r>
      <w:r>
        <w:rPr>
          <w:rFonts w:ascii="Times New Roman"/>
          <w:b w:val="false"/>
          <w:i w:val="false"/>
          <w:color w:val="000000"/>
          <w:sz w:val="28"/>
        </w:rPr>
        <w:t xml:space="preserve">
      2. </w:t>
      </w:r>
      <w:r>
        <w:rPr>
          <w:rFonts w:ascii="Times New Roman"/>
          <w:b w:val="false"/>
          <w:i w:val="false"/>
          <w:color w:val="000000"/>
          <w:sz w:val="28"/>
        </w:rPr>
        <w:t>Должности специалистов в области образования:</w:t>
      </w:r>
      <w:r>
        <w:br/>
      </w:r>
      <w:r>
        <w:rPr>
          <w:rFonts w:ascii="Times New Roman"/>
          <w:b w:val="false"/>
          <w:i w:val="false"/>
          <w:color w:val="000000"/>
          <w:sz w:val="28"/>
        </w:rPr>
        <w:t xml:space="preserve">
      1) </w:t>
      </w:r>
      <w:r>
        <w:rPr>
          <w:rFonts w:ascii="Times New Roman"/>
          <w:b w:val="false"/>
          <w:i w:val="false"/>
          <w:color w:val="000000"/>
          <w:sz w:val="28"/>
        </w:rPr>
        <w:t>руководитель и заместитель коммунального государственного учреждения, коммунального государственного казенного предприятия;</w:t>
      </w:r>
      <w:r>
        <w:br/>
      </w:r>
      <w:r>
        <w:rPr>
          <w:rFonts w:ascii="Times New Roman"/>
          <w:b w:val="false"/>
          <w:i w:val="false"/>
          <w:color w:val="000000"/>
          <w:sz w:val="28"/>
        </w:rPr>
        <w:t xml:space="preserve">
      2) </w:t>
      </w:r>
      <w:r>
        <w:rPr>
          <w:rFonts w:ascii="Times New Roman"/>
          <w:b w:val="false"/>
          <w:i w:val="false"/>
          <w:color w:val="000000"/>
          <w:sz w:val="28"/>
        </w:rPr>
        <w:t>специалисты (главные, старшие), в том числе: учителя и врачи всех специальностей, аккомпаниатор, библиотекарь, бухгалтер, вожатый, воспитатель, звукорежиссер, инженер всех специальностей, инспектор, инструктор, консультант, концертмейстер, культорганизатор, лаборант, медицинская сестра, менеджер, методист, музыкальный руководитель, переводчик, преподаватель, программист, психолог, руководитель кружка, хореограф, хормейстер, фельдшер;</w:t>
      </w:r>
      <w:r>
        <w:br/>
      </w:r>
      <w:r>
        <w:rPr>
          <w:rFonts w:ascii="Times New Roman"/>
          <w:b w:val="false"/>
          <w:i w:val="false"/>
          <w:color w:val="000000"/>
          <w:sz w:val="28"/>
        </w:rPr>
        <w:t xml:space="preserve">
      3) </w:t>
      </w:r>
      <w:r>
        <w:rPr>
          <w:rFonts w:ascii="Times New Roman"/>
          <w:b w:val="false"/>
          <w:i w:val="false"/>
          <w:color w:val="000000"/>
          <w:sz w:val="28"/>
        </w:rPr>
        <w:t>технические исполнители, в том числе: делопроизводитель, кассир, охранник, помощник воспитателя, секретарь;</w:t>
      </w:r>
      <w:r>
        <w:br/>
      </w:r>
      <w:r>
        <w:rPr>
          <w:rFonts w:ascii="Times New Roman"/>
          <w:b w:val="false"/>
          <w:i w:val="false"/>
          <w:color w:val="000000"/>
          <w:sz w:val="28"/>
        </w:rPr>
        <w:t xml:space="preserve">
      3. </w:t>
      </w:r>
      <w:r>
        <w:rPr>
          <w:rFonts w:ascii="Times New Roman"/>
          <w:b w:val="false"/>
          <w:i w:val="false"/>
          <w:color w:val="000000"/>
          <w:sz w:val="28"/>
        </w:rPr>
        <w:t>Должность специалиста в области культуры: заведующий библиотекой.</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