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cad3" w14:textId="fedc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Мамлютского района Северо-Казахстанской области,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11 февраля 2014 года N 22. Зарегистрировано Департаментом юстиции Северо-Казахстанской области 6 марта 2014 года N 2594. Утратило силу в связи с истечением срока действия (письмо аппарата акима Мамлютского района Северо-Казахстанской области от 13 июля 2015 года N 11.1.2-9/897)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Мамлютского района Северо-Казахстанской области от 13.07.2015 N 11.1.2-9/897).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7 Закона Республики Казахстан от 23 января 2001 года "О занятости населения"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целевые группы, проживающих на территории Мамлютского района Северо-Казахстанской области,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дополнительный перечень лиц, проживающих на территории Мамлютского района Северо-Казахстанской области, относящихся к целевым группам населения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лица, не занимающиеся трудовой деятельностью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Мамлютского района Северо-Казахстанской области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