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ded3e" w14:textId="56ded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культуры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15 апреля 2014 года № 144. Зарегистрировано Департаментом юстиции Костанайской области 22 мая 2014 года № 4742. Утратило силу постановлением акимата Костанайской области от 16 ноября 2015 года № 482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16.11.2015 </w:t>
      </w:r>
      <w:r>
        <w:rPr>
          <w:rFonts w:ascii="Times New Roman"/>
          <w:b w:val="false"/>
          <w:i w:val="false"/>
          <w:color w:val="ff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на право временного вывоза культурных ценностей";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проведения научно-реставрационных работ на памятниках истории и культуры местного значения".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постановления Правительства Республики Казахстан от 24 февраля 2014 года 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культуры".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Садуакасов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апреля 2014 года № 144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свидетельства на право временного</w:t>
      </w:r>
      <w:r>
        <w:br/>
      </w:r>
      <w:r>
        <w:rPr>
          <w:rFonts w:ascii="Times New Roman"/>
          <w:b/>
          <w:i w:val="false"/>
          <w:color w:val="000000"/>
        </w:rPr>
        <w:t>
вывоза культурных ценностей"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свидетельства на право временного вывоза культурных ценностей" (далее — государственная услуга) оказывается местным исполнительным органом области (государственное учреждение "Управление культуры акимата Костанайской области")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Прием документов и выдача результатов оказания государственной услуги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через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электронная (частично автоматизированная).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 - выдача свидетельства на право временного вывоза культурных ценностей (далее – свидетельство)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на право временного вывоза культурных ценностей", утвержденного постановлением Правительства Республики Казахстан от 24 февраля 2014 года 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культуры" (далее-Стандарт) либо мотивированный ответ об отказе в оказании государственной услуги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свидетельства на право временного вывоза культурных ценностей, утвержденных постановлением Правительства Республики Казахстан от 30 мая 2007 года </w:t>
      </w:r>
      <w:r>
        <w:rPr>
          <w:rFonts w:ascii="Times New Roman"/>
          <w:b w:val="false"/>
          <w:i w:val="false"/>
          <w:color w:val="000000"/>
          <w:sz w:val="28"/>
        </w:rPr>
        <w:t>№ 440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выдачи свидетельства на право временного вывоза культурных ценностей" (далее - Правила выдачи свидетельства).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при обращении к услугодателю является принятие услугодателем заявления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 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пакет документов) либо электронный запрос.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входящего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 услугополучателя, осуществляет их регистрацию и выдает копию заявления о регистрации с указанием даты и времени приема пакета документов (10 (десять) минут). Передает пакет документов руководителю услугодателя для наложения визы (15 (пятнадцать)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услугополучателю копии заявления о регистрации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и налагает соответствующую визу (2 (два) часа).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и передает пакет документов в экспертную комиссию для осуществления экспертизы с целью определения культурной ценностью предмета (ов) (2 (два) рабочих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передача пакета документов в экспертную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экспертная комиссия осуществляет экспертизу пакета документов и передает его с соответствующим заключением ответственному исполнителю услугодателя (3 (три) рабочих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заключение экспертной комиссии по временному вывозу культурных ценностей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 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свидетельства (далее - заключение);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на основании заключения подготавливает соответствующий проект свидетельство либо мотивированный ответ об отказе (3 (три) рабочих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проект свидетельство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услугодателя подписывает проект свидетельство либо мотивированный ответ об отказе (1 (один) рабочий день).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подпись свидетельство либо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выдает услугополучателю свидетельство либо мотивированный ответ об отказе, либо направляет его в "личный кабинет" услугополучателя в форме электронного документа подписанного электронной цифровой подписью (далее – ЭЦП) уполномоченного лица услугодателя (10 (десять)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получение услугополучателя свидетельство либо мотивированный ответ об отказе либо направление его в "личный кабинет" услугополучателя.</w:t>
      </w:r>
    </w:p>
    <w:bookmarkEnd w:id="6"/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услугодателей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экспертная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после осуществления приема пакета документов, их регистрации и выдачи услугополучателю копии заявления о регистрации пакета документов (10 (десять) минут) передает пакет документов руководителю услугодателя для наложения визы (15 (пятнадцать)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 и передает с соответствующей визой (2 (два)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и передает пакет документов в экспертную комиссию для осуществления экспертизы с целью определения культурной ценностью предмета(ов (2 (два) рабочих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экспертная комиссия осуществляет экспертизу и передает пакет документов с соответствующим заключением ответственному исполнителю услугодателя (3 (три) рабочих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на основании заключения готовит проект свидетельство либо мотивированного ответа об отказе и передает его руководителю услугодателя для подписания (3 (три) рабочих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услугодателя подписывает и передает проект свидетельство либо мотивированный ответ об отказе сотруднику канцелярии услугодателя (1 (один)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осуществляет выдачу свидетельство либо мотивированный ответ об отказе, либо направляет его в "личный кабинет" услугополучателя (10 (десять)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прохождения каждого действия (процедур) с указанием длительности каждой процедуры (действия)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3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и 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9"/>
    <w:bookmarkStart w:name="z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"личного кабинета"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свидетельство либо мотивированный ответ об отказе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свидетельство либо мотивированный ответ об отказе в истории получения государственных услуг "личного кабинета"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Портал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4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свидетельства на право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временного вывоза культурных ценностей"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</w:t>
      </w:r>
      <w:r>
        <w:br/>
      </w:r>
      <w:r>
        <w:rPr>
          <w:rFonts w:ascii="Times New Roman"/>
          <w:b/>
          <w:i w:val="false"/>
          <w:color w:val="000000"/>
        </w:rPr>
        <w:t>
действия (процедур)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>
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422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свидетельства на право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временного вывоза культурных ценностей"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систем, задействованных в</w:t>
      </w:r>
      <w:r>
        <w:br/>
      </w:r>
      <w:r>
        <w:rPr>
          <w:rFonts w:ascii="Times New Roman"/>
          <w:b/>
          <w:i w:val="false"/>
          <w:color w:val="000000"/>
        </w:rPr>
        <w:t>
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через Портал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531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  <w:r>
        <w:br/>
      </w:r>
      <w:r>
        <w:rPr>
          <w:rFonts w:ascii="Times New Roman"/>
          <w:b/>
          <w:i w:val="false"/>
          <w:color w:val="000000"/>
        </w:rPr>
        <w:t>
и сокращения: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293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апреля 2014 года № 144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"Согласование проведения</w:t>
      </w:r>
      <w:r>
        <w:br/>
      </w:r>
      <w:r>
        <w:rPr>
          <w:rFonts w:ascii="Times New Roman"/>
          <w:b/>
          <w:i w:val="false"/>
          <w:color w:val="000000"/>
        </w:rPr>
        <w:t>
научно-реставрационных работ на</w:t>
      </w:r>
      <w:r>
        <w:br/>
      </w:r>
      <w:r>
        <w:rPr>
          <w:rFonts w:ascii="Times New Roman"/>
          <w:b/>
          <w:i w:val="false"/>
          <w:color w:val="000000"/>
        </w:rPr>
        <w:t>
памятниках истории и культуры</w:t>
      </w:r>
      <w:r>
        <w:br/>
      </w:r>
      <w:r>
        <w:rPr>
          <w:rFonts w:ascii="Times New Roman"/>
          <w:b/>
          <w:i w:val="false"/>
          <w:color w:val="000000"/>
        </w:rPr>
        <w:t>
местного значения"</w:t>
      </w:r>
    </w:p>
    <w:bookmarkStart w:name="z5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4"/>
    <w:bookmarkStart w:name="z5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"Согласование проведения научно-реставрационных работ на памятниках истории и культуры местного значения" (далее — государственная услуга) оказывается местным исполнительным органом области (государственное учреждение "Управление культуры акимата Костанайской области")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Прием документов и выдача результатов оказания государственной услуги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через веб-портал "электронного правительства"www.egov.kz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электронная (частично автоматизированная) 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 -согласование проведения научно-реставрационных работ на памятниках истории и культуры местного значения (далее - согласования).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бумажная.</w:t>
      </w:r>
    </w:p>
    <w:bookmarkEnd w:id="15"/>
    <w:bookmarkStart w:name="z5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6"/>
    <w:bookmarkStart w:name="z5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при обращении к услугодателю является принятие услугодателем заявления в произвольной форме 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проведения научно-реставрационных работ на памятниках истории и культуры местного значения", утвержденного постановлением Правительства Республики Казахстан от 24 февраля 2014 года 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культуры" (далее - Стандарт) (далее – пакет документов) либо электронный запрос.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 услугополучателя, осуществляет их регистрацию и выдает копию заявления о регистрации с указанием даты и времени приема пакета документов(10 (десять) минут). Передает пакет документов руководителю услугодателя для наложения визы (15 (пятнадцать)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услугополучателю копии заявления о регистрации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и налагает соответствующую визу(2 (два) часа).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пакет документов и подготавливает проект согласования (13 (тринадцать)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Результат - проект согласования;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принимает решение и подписывает проект согласования (1 (один) рабочий день).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Результат – подписанное согласования;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выдает услугополучателю согласования, либо направляет его в "личный кабинет" услугополучателя в форме электронного документа, подписанного электронной цифровой подписью (далее-ЭЦП) уполномоченного лица услугодателя (10 (десять)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услугополучателю согласования, либо направление его в "личный кабинет" услугополучателя.</w:t>
      </w:r>
    </w:p>
    <w:bookmarkEnd w:id="17"/>
    <w:bookmarkStart w:name="z6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услугодателей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8"/>
    <w:bookmarkStart w:name="z6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после осуществления приема пакета документов, их регистрации и выдачи услугополучателю копии заявления о регистрации пакета документов (10 (десять) минут) передает пакет документов руководителю услугодателя для наложения визы (15 (пятнадцать)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 и передает с соответствующей визой (2 (два)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пакет документов, подготавливает и передает проект согласования руководителю услугодателя для принятия решения (13 (тринадцать)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соответствующее решение и передает подписанный проект согласования сотруднику канцелярии услугодателя (1 (один)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осуществляет выдачу согласования услугополучателю, либо направляет его в "личный кабинет" услугополучателя (10 (десять)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прохождения каждого действия (процедур) с указанием длительности каждой процедуры (действия)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7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и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20"/>
    <w:bookmarkStart w:name="z7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личного кабинета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в истории получения государственных услуг личного кабинета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Портал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8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"Согласование проведения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научно-реставрационных работ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памятниках истории и культуры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местного значения"       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</w:t>
      </w:r>
      <w:r>
        <w:br/>
      </w:r>
      <w:r>
        <w:rPr>
          <w:rFonts w:ascii="Times New Roman"/>
          <w:b/>
          <w:i w:val="false"/>
          <w:color w:val="000000"/>
        </w:rPr>
        <w:t>
действия (процедур) с указанием</w:t>
      </w:r>
      <w:r>
        <w:br/>
      </w:r>
      <w:r>
        <w:rPr>
          <w:rFonts w:ascii="Times New Roman"/>
          <w:b/>
          <w:i w:val="false"/>
          <w:color w:val="000000"/>
        </w:rPr>
        <w:t>
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803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"Согласование проведения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научно-реставрационных работ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памятниках истории и культуры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местного значения"       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систем, задействованных в</w:t>
      </w:r>
      <w:r>
        <w:br/>
      </w:r>
      <w:r>
        <w:rPr>
          <w:rFonts w:ascii="Times New Roman"/>
          <w:b/>
          <w:i w:val="false"/>
          <w:color w:val="000000"/>
        </w:rPr>
        <w:t>
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через Портал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975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  <w:r>
        <w:br/>
      </w:r>
      <w:r>
        <w:rPr>
          <w:rFonts w:ascii="Times New Roman"/>
          <w:b/>
          <w:i w:val="false"/>
          <w:color w:val="000000"/>
        </w:rPr>
        <w:t>
и сокращения: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516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