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dc31" w14:textId="91dd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республиканского государственного учреждения "Барсакельмесский государственный природный заповедник"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16 июня 2014 года N 613. Зарегистрировано Департаментом юстиции Кызылординской области 16 июля 2014 года N 4728.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Кызылординского областного акимата от 15.02.2021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постановления Кызылординского областного акимата от 15.02.2021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охранную зону на территории республиканского государственного учреждения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 шириной не менее двух километров, общей площадью 52160,54 гектара, в том числе участок "Барсакельмес" площадью 19638,77 гектара, участок "Каскакулан" площадью 26670,57 гектар и участок "Дельта р. Сырдария" площадью 5851,2 гектар без изъятия земельных участков у собственников и землепользователей и без перевода категории земель;</w:t>
      </w:r>
    </w:p>
    <w:bookmarkEnd w:id="3"/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и порядок природопользования на территории охранной зоны республиканского государственного учреждения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 согласно приложению к настоящему постановлению.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Кызылординского областного акимата от 15.02.2021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"16" июня 2014 года N 613</w:t>
            </w:r>
          </w:p>
        </w:tc>
      </w:tr>
    </w:tbl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порядок природопользования на территории охранной зоны республиканского государственного учреждения "Барсакельмесский государственный природный заповедник" Министерства сельского хозяйства Республики Казахстан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постановления Кызылординского областного акимата от 15.02.2021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Режим и порядок природопользования на территории охранной зоны республиканского государственного учреждения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 (далее - Заповедник)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Казахстана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Кызылординского областного акимата от 15.02.2021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охранной зоне Заповедника запрещается: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расширение существующих населенных пунктов;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Заповедника;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интенсивных форм сельского и лесного хозяйства с применением токсичных для животного и растительного мира ядохимикатов, удобрений и гербицидов;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выброс в атмосферу и сброс в открытые водные источники и на рельеф загрязняющих веществ и сточных вод, размещение отходов;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добыча полезных ископаемых;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любительская (спортивная) и промысловая охота;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радиоактивных материалов и промышленных отходов;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деятельность, способная изменить гидрологический режим экологических систем Заповедника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интродукция чужеродных видов диких животных и дикорастущих растений;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другая деятельность, способная оказать вредное воздействие на экологические системы Заповедника.</w:t>
      </w:r>
    </w:p>
    <w:bookmarkEnd w:id="20"/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территории охранных зон Заповедника могут осуществляться различные формы хозяйственной деятельности, не оказывающие негативное воздействие на состояние экологических систем Заповедника: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разнобразия;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устройство питомников для искусственного размножения, выращивания, разведения эндемичных, редких и исчезающих видов растений и животных, а также для строительства служебных зданий (кордонов) для проживания работников Заповедника, предоставления им служебных земельных наделов.</w:t>
      </w:r>
    </w:p>
    <w:bookmarkEnd w:id="31"/>
    <w:bookmarkStart w:name="z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охранной зоне Заповедника при осуществлении видов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</w:t>
      </w:r>
      <w:r>
        <w:rPr>
          <w:rFonts w:ascii="Times New Roman"/>
          <w:b w:val="false"/>
          <w:i w:val="false"/>
          <w:color w:val="000000"/>
          <w:sz w:val="28"/>
        </w:rPr>
        <w:t>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Заповедника.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