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fa07" w14:textId="177f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февраля 2014 года № 07/01. Зарегистрировано Департаментом юстиции Карагандинской области 4 апреля 2014 года № 2575. Прекращено действие в связи с истечением срока, на который постановление было принято (письмо аппарата акима Нуринского района Карагандинской области от 5 мая 2015 года № 8-6/580)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Нуринского района Карагандинской области от 05.05.2015 № 8-6/580).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группы, проживающие на территории Нуринского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длительное время не работающие граждане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Нуринского района" (Жупенова Гульнар Такуевна) принять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12 февраля 2013 года № 05/01 "Об определении целевых групп населения на 2013 год" (зарегистрировано в Реестре государственной регистрации нормативных правовых актов № 2228, опубликовано в районной газете "Нұра" 30 марта 2013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