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aa92d" w14:textId="0daa9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размера и порядка оказания жилищной помощи населению города Темиртау и поселка Актау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Темиртауского городского маслихата Карагандинской области от 6 марта 2014 года № 27/7. Зарегистрировано Департаментом юстиции Карагандинской области 8 апреля 2014 года № 2579. Утратило силу решением Темиртауского городского маслихата Карагандинской области от 25 июля 2024 года № 17/4</w:t>
      </w:r>
    </w:p>
    <w:p>
      <w:pPr>
        <w:spacing w:after="0"/>
        <w:ind w:left="0"/>
        <w:jc w:val="both"/>
      </w:pPr>
      <w:r>
        <w:rPr>
          <w:rFonts w:ascii="Times New Roman"/>
          <w:b w:val="false"/>
          <w:i w:val="false"/>
          <w:color w:val="ff0000"/>
          <w:sz w:val="28"/>
        </w:rPr>
        <w:t xml:space="preserve">
      Сноска. Утратило cилу решением Темиртауского городского маслихата Карагандинской области от 25.07.2024 </w:t>
      </w:r>
      <w:r>
        <w:rPr>
          <w:rFonts w:ascii="Times New Roman"/>
          <w:b w:val="false"/>
          <w:i w:val="false"/>
          <w:color w:val="ff0000"/>
          <w:sz w:val="28"/>
        </w:rPr>
        <w:t>№ 17/4</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решения - в редакции решения Темиртауского городского маслихата Карагандинской области от 30.06.2023 </w:t>
      </w:r>
      <w:r>
        <w:rPr>
          <w:rFonts w:ascii="Times New Roman"/>
          <w:b w:val="false"/>
          <w:i w:val="false"/>
          <w:color w:val="000000"/>
          <w:sz w:val="28"/>
        </w:rPr>
        <w:t>№ 6/5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16 апреля 1997 года "О жилищных отношениях",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5 июля 2004 года "О связи",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городской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 размере и порядке оказания жилищной помощи населению города Темиртау и поселка Актау (приложение).</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Темиртауского городского маслихата от 26 апреля 2013 года № 15/4 "Об утверждении Правил о размере и порядке оказания жилищной помощи населению города Темиртау и поселка Актау" (зарегистрировано в Реестре государственной регистрации нормативных правовых актов № 2334, опубликовано в газете "Новый Теміртау" от 31 мая 2013 года № 21).</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Сиверский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Свиридов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Руководитель</w:t>
      </w:r>
    </w:p>
    <w:p>
      <w:pPr>
        <w:spacing w:after="0"/>
        <w:ind w:left="0"/>
        <w:jc w:val="both"/>
      </w:pPr>
      <w:r>
        <w:rPr>
          <w:rFonts w:ascii="Times New Roman"/>
          <w:b w:val="false"/>
          <w:i w:val="false"/>
          <w:color w:val="000000"/>
          <w:sz w:val="28"/>
        </w:rPr>
        <w:t>
      государственного учреждения</w:t>
      </w:r>
    </w:p>
    <w:p>
      <w:pPr>
        <w:spacing w:after="0"/>
        <w:ind w:left="0"/>
        <w:jc w:val="both"/>
      </w:pPr>
      <w:r>
        <w:rPr>
          <w:rFonts w:ascii="Times New Roman"/>
          <w:b w:val="false"/>
          <w:i w:val="false"/>
          <w:color w:val="000000"/>
          <w:sz w:val="28"/>
        </w:rPr>
        <w:t>
      "Отдел занятости и социальных</w:t>
      </w:r>
    </w:p>
    <w:p>
      <w:pPr>
        <w:spacing w:after="0"/>
        <w:ind w:left="0"/>
        <w:jc w:val="both"/>
      </w:pPr>
      <w:r>
        <w:rPr>
          <w:rFonts w:ascii="Times New Roman"/>
          <w:b w:val="false"/>
          <w:i w:val="false"/>
          <w:color w:val="000000"/>
          <w:sz w:val="28"/>
        </w:rPr>
        <w:t>
      программ города Темиртау"</w:t>
      </w:r>
    </w:p>
    <w:p>
      <w:pPr>
        <w:spacing w:after="0"/>
        <w:ind w:left="0"/>
        <w:jc w:val="both"/>
      </w:pPr>
      <w:r>
        <w:rPr>
          <w:rFonts w:ascii="Times New Roman"/>
          <w:b w:val="false"/>
          <w:i w:val="false"/>
          <w:color w:val="000000"/>
          <w:sz w:val="28"/>
        </w:rPr>
        <w:t>
      Ю. Ким</w:t>
      </w:r>
    </w:p>
    <w:p>
      <w:pPr>
        <w:spacing w:after="0"/>
        <w:ind w:left="0"/>
        <w:jc w:val="both"/>
      </w:pPr>
      <w:r>
        <w:rPr>
          <w:rFonts w:ascii="Times New Roman"/>
          <w:b w:val="false"/>
          <w:i w:val="false"/>
          <w:color w:val="000000"/>
          <w:sz w:val="28"/>
        </w:rPr>
        <w:t>
      7 марта 2014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Темиртауского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6 марта 2014 года № 27/7</w:t>
            </w:r>
          </w:p>
        </w:tc>
      </w:tr>
    </w:tbl>
    <w:bookmarkStart w:name="z6" w:id="4"/>
    <w:p>
      <w:pPr>
        <w:spacing w:after="0"/>
        <w:ind w:left="0"/>
        <w:jc w:val="left"/>
      </w:pPr>
      <w:r>
        <w:rPr>
          <w:rFonts w:ascii="Times New Roman"/>
          <w:b/>
          <w:i w:val="false"/>
          <w:color w:val="000000"/>
        </w:rPr>
        <w:t xml:space="preserve"> Правила о размере и порядке оказания жилищной</w:t>
      </w:r>
      <w:r>
        <w:br/>
      </w:r>
      <w:r>
        <w:rPr>
          <w:rFonts w:ascii="Times New Roman"/>
          <w:b/>
          <w:i w:val="false"/>
          <w:color w:val="000000"/>
        </w:rPr>
        <w:t>помощи населению города Темиртау и поселка Актау</w:t>
      </w:r>
    </w:p>
    <w:bookmarkEnd w:id="4"/>
    <w:bookmarkStart w:name="z7" w:id="5"/>
    <w:p>
      <w:pPr>
        <w:spacing w:after="0"/>
        <w:ind w:left="0"/>
        <w:jc w:val="both"/>
      </w:pPr>
      <w:r>
        <w:rPr>
          <w:rFonts w:ascii="Times New Roman"/>
          <w:b w:val="false"/>
          <w:i w:val="false"/>
          <w:color w:val="000000"/>
          <w:sz w:val="28"/>
        </w:rPr>
        <w:t xml:space="preserve">
      Настоящие Правила разработаны в соответствии со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июля 2004 года "О связи",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и определяют размер и порядок оказания жилищной помощи малообеспеченным семьям (гражданам) города Темиртау и поселка Актау.</w:t>
      </w:r>
    </w:p>
    <w:bookmarkEnd w:id="5"/>
    <w:bookmarkStart w:name="z8"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ff0000"/>
          <w:sz w:val="28"/>
        </w:rPr>
        <w:t xml:space="preserve">
      Сноска. Заголовок главы 1 – в редакции решения Темиртауского городского маслихата Карагандинской области от 18.03.2021 </w:t>
      </w:r>
      <w:r>
        <w:rPr>
          <w:rFonts w:ascii="Times New Roman"/>
          <w:b w:val="false"/>
          <w:i w:val="false"/>
          <w:color w:val="ff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7"/>
    <w:p>
      <w:pPr>
        <w:spacing w:after="0"/>
        <w:ind w:left="0"/>
        <w:jc w:val="both"/>
      </w:pPr>
      <w:r>
        <w:rPr>
          <w:rFonts w:ascii="Times New Roman"/>
          <w:b w:val="false"/>
          <w:i w:val="false"/>
          <w:color w:val="000000"/>
          <w:sz w:val="28"/>
        </w:rPr>
        <w:t>
      1. В Правилах используются следующие основные понятия:</w:t>
      </w:r>
    </w:p>
    <w:bookmarkEnd w:id="7"/>
    <w:bookmarkStart w:name="z10" w:id="8"/>
    <w:p>
      <w:pPr>
        <w:spacing w:after="0"/>
        <w:ind w:left="0"/>
        <w:jc w:val="both"/>
      </w:pPr>
      <w:r>
        <w:rPr>
          <w:rFonts w:ascii="Times New Roman"/>
          <w:b w:val="false"/>
          <w:i w:val="false"/>
          <w:color w:val="000000"/>
          <w:sz w:val="28"/>
        </w:rPr>
        <w:t>
      1) малообеспеченные семьи (граждане) – лица, которые в соответствии с жилищным законодательством Республики Казахстан имеют право на получение жилищной помощи;</w:t>
      </w:r>
    </w:p>
    <w:bookmarkEnd w:id="8"/>
    <w:p>
      <w:pPr>
        <w:spacing w:after="0"/>
        <w:ind w:left="0"/>
        <w:jc w:val="both"/>
      </w:pPr>
      <w:r>
        <w:rPr>
          <w:rFonts w:ascii="Times New Roman"/>
          <w:b w:val="false"/>
          <w:i w:val="false"/>
          <w:color w:val="000000"/>
          <w:sz w:val="28"/>
        </w:rPr>
        <w:t>
      2) коммунальные услуги - услуги, предоставляемые в жилом доме (жилом здании) и включающие водоснабжение, канализацию, газоснабжение, электроснабжение, теплоснабжение, мусороудаление и обслуживание лифтов;</w:t>
      </w:r>
    </w:p>
    <w:p>
      <w:pPr>
        <w:spacing w:after="0"/>
        <w:ind w:left="0"/>
        <w:jc w:val="both"/>
      </w:pPr>
      <w:r>
        <w:rPr>
          <w:rFonts w:ascii="Times New Roman"/>
          <w:b w:val="false"/>
          <w:i w:val="false"/>
          <w:color w:val="000000"/>
          <w:sz w:val="28"/>
        </w:rPr>
        <w:t>
      3) кондоминиум - форма собственности на недвижимость, при которой помещения находятся в индивидуальной (раздельной) собственности граждан, юридических лиц, государства, а общее имущество принадлежит им на праве общей долевой собственности;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 решением Темиртауского городского маслихата Карагандинской области от 18.03.2021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семья – круг лиц, связанных имущественными и личными неимущественными правами и обязанностями, вытекающими из брака (супружества), родства, свойства, усыновления (удочерения) или иной формы принятия детей на воспитание и призванными способствовать укреплению и развитию семейных отношений;</w:t>
      </w:r>
    </w:p>
    <w:bookmarkStart w:name="z16" w:id="9"/>
    <w:p>
      <w:pPr>
        <w:spacing w:after="0"/>
        <w:ind w:left="0"/>
        <w:jc w:val="both"/>
      </w:pPr>
      <w:r>
        <w:rPr>
          <w:rFonts w:ascii="Times New Roman"/>
          <w:b w:val="false"/>
          <w:i w:val="false"/>
          <w:color w:val="000000"/>
          <w:sz w:val="28"/>
        </w:rPr>
        <w:t>
      6) совокупный доход малообеспеченной семьи (гражданина) – общая сумма доходов семьи (гражданина) за квартал, предшествующий кварталу обращения за назначением жилищной помощи;</w:t>
      </w:r>
    </w:p>
    <w:bookmarkEnd w:id="9"/>
    <w:p>
      <w:pPr>
        <w:spacing w:after="0"/>
        <w:ind w:left="0"/>
        <w:jc w:val="both"/>
      </w:pPr>
      <w:r>
        <w:rPr>
          <w:rFonts w:ascii="Times New Roman"/>
          <w:b w:val="false"/>
          <w:i w:val="false"/>
          <w:color w:val="000000"/>
          <w:sz w:val="28"/>
        </w:rPr>
        <w:t>
      7) заявитель (физическое лицо) – лицо, обратившееся от себя лично или от имени семьи за назначением жилищной помощи (далее заявитель);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 решением Темиртауского городского маслихата Карагандинской области от 18.03.2021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0"/>
    <w:p>
      <w:pPr>
        <w:spacing w:after="0"/>
        <w:ind w:left="0"/>
        <w:jc w:val="both"/>
      </w:pPr>
      <w:r>
        <w:rPr>
          <w:rFonts w:ascii="Times New Roman"/>
          <w:b w:val="false"/>
          <w:i w:val="false"/>
          <w:color w:val="000000"/>
          <w:sz w:val="28"/>
        </w:rPr>
        <w:t>
      9) уполномоченный орган – государственное учреждение "Отдел занятости и социальных программ города Темиртау" (далее – уполномоченный орган);</w:t>
      </w:r>
    </w:p>
    <w:bookmarkEnd w:id="10"/>
    <w:bookmarkStart w:name="z19" w:id="11"/>
    <w:p>
      <w:pPr>
        <w:spacing w:after="0"/>
        <w:ind w:left="0"/>
        <w:jc w:val="both"/>
      </w:pPr>
      <w:r>
        <w:rPr>
          <w:rFonts w:ascii="Times New Roman"/>
          <w:b w:val="false"/>
          <w:i w:val="false"/>
          <w:color w:val="000000"/>
          <w:sz w:val="28"/>
        </w:rPr>
        <w:t>
      10) доля предельно-допустимых расходов – отношение предельно-допустимого уровня расходов малообеспеченной семьи (гражданина) в месяц на управление объектом кондоминиума и содержание общего имущества объекта кондоминиума, в том числе на капитальный ремонт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пользование жилищем из государственного жилищного фонда и жилищем, арендованным местным исполнительным органом в частном жилищном фонде, к совокупному доходу малообеспеченной семьи (гражданина) в процентах;</w:t>
      </w:r>
    </w:p>
    <w:bookmarkEnd w:id="11"/>
    <w:bookmarkStart w:name="z66" w:id="12"/>
    <w:p>
      <w:pPr>
        <w:spacing w:after="0"/>
        <w:ind w:left="0"/>
        <w:jc w:val="both"/>
      </w:pPr>
      <w:r>
        <w:rPr>
          <w:rFonts w:ascii="Times New Roman"/>
          <w:b w:val="false"/>
          <w:i w:val="false"/>
          <w:color w:val="000000"/>
          <w:sz w:val="28"/>
        </w:rPr>
        <w:t>
      11) Государственная корпорация "Правительство для граждан"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Темиртауского городского маслихата Карагандинской области от 26.06.2018 </w:t>
      </w:r>
      <w:r>
        <w:rPr>
          <w:rFonts w:ascii="Times New Roman"/>
          <w:b w:val="false"/>
          <w:i w:val="false"/>
          <w:color w:val="000000"/>
          <w:sz w:val="28"/>
        </w:rPr>
        <w:t>№ 27/4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28.11.2019 </w:t>
      </w:r>
      <w:r>
        <w:rPr>
          <w:rFonts w:ascii="Times New Roman"/>
          <w:b w:val="false"/>
          <w:i w:val="false"/>
          <w:color w:val="000000"/>
          <w:sz w:val="28"/>
        </w:rPr>
        <w:t>№ 47/5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2. Жилищная помощь предоставляется за счет средств местного бюджета малообеспеченным семьям (гражданам), постоянно зарегистрированным и проживающим в жилище, которое находится на праве собственности как единственное жилище на территории Республики Казахстан, а также нанимателям (поднанимателям) жилища из государственного жилищного фонда и жилища, арендованного местным исполнительным органом в частном жилищном фонде, на оплату:</w:t>
      </w:r>
    </w:p>
    <w:bookmarkEnd w:id="13"/>
    <w:bookmarkStart w:name="z11" w:id="14"/>
    <w:p>
      <w:pPr>
        <w:spacing w:after="0"/>
        <w:ind w:left="0"/>
        <w:jc w:val="both"/>
      </w:pPr>
      <w:r>
        <w:rPr>
          <w:rFonts w:ascii="Times New Roman"/>
          <w:b w:val="false"/>
          <w:i w:val="false"/>
          <w:color w:val="000000"/>
          <w:sz w:val="28"/>
        </w:rPr>
        <w:t>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w:t>
      </w:r>
    </w:p>
    <w:bookmarkEnd w:id="14"/>
    <w:bookmarkStart w:name="z12" w:id="15"/>
    <w:p>
      <w:pPr>
        <w:spacing w:after="0"/>
        <w:ind w:left="0"/>
        <w:jc w:val="both"/>
      </w:pP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w:t>
      </w:r>
    </w:p>
    <w:bookmarkEnd w:id="15"/>
    <w:bookmarkStart w:name="z13" w:id="16"/>
    <w:p>
      <w:pPr>
        <w:spacing w:after="0"/>
        <w:ind w:left="0"/>
        <w:jc w:val="both"/>
      </w:pPr>
      <w:r>
        <w:rPr>
          <w:rFonts w:ascii="Times New Roman"/>
          <w:b w:val="false"/>
          <w:i w:val="false"/>
          <w:color w:val="000000"/>
          <w:sz w:val="28"/>
        </w:rPr>
        <w:t>
      расходов за пользование жилищем из государственного жилищного фонда и жилищем, арендованным местным исполнительным органом в частном жилищном фонде.</w:t>
      </w:r>
    </w:p>
    <w:bookmarkEnd w:id="16"/>
    <w:bookmarkStart w:name="z14" w:id="17"/>
    <w:p>
      <w:pPr>
        <w:spacing w:after="0"/>
        <w:ind w:left="0"/>
        <w:jc w:val="both"/>
      </w:pP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p>
    <w:bookmarkEnd w:id="17"/>
    <w:bookmarkStart w:name="z15" w:id="18"/>
    <w:p>
      <w:pPr>
        <w:spacing w:after="0"/>
        <w:ind w:left="0"/>
        <w:jc w:val="both"/>
      </w:pPr>
      <w:r>
        <w:rPr>
          <w:rFonts w:ascii="Times New Roman"/>
          <w:b w:val="false"/>
          <w:i w:val="false"/>
          <w:color w:val="000000"/>
          <w:sz w:val="28"/>
        </w:rPr>
        <w:t>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пользование жилищем из государственного жилищного фонда и жилищем, арендованным местным исполнительным органом в частном жилищном фонде, и предельно допустимым уровнем расходов малообеспеченных семей (граждан) на эти цели, установленным местными представительными органами, не более 10 процентов.</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решения Темиртауского городского маслихата Карагандинской области от 30.06.2023 </w:t>
      </w:r>
      <w:r>
        <w:rPr>
          <w:rFonts w:ascii="Times New Roman"/>
          <w:b w:val="false"/>
          <w:i w:val="false"/>
          <w:color w:val="00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19"/>
    <w:p>
      <w:pPr>
        <w:spacing w:after="0"/>
        <w:ind w:left="0"/>
        <w:jc w:val="both"/>
      </w:pPr>
      <w:r>
        <w:rPr>
          <w:rFonts w:ascii="Times New Roman"/>
          <w:b w:val="false"/>
          <w:i w:val="false"/>
          <w:color w:val="000000"/>
          <w:sz w:val="28"/>
        </w:rPr>
        <w:t>
      2-1. Малообеспеченная семья (гражданин) (либо его представитель по нотариально заверенной доверенности) вправе обратиться в Государственную корпорацию или на веб-портал "электронного правительства" за назначением жилищной помощи один раз в квартал.</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 в соответствии с решением Темиртауского городского маслихата Карагандинской области от 26.06.2018 </w:t>
      </w:r>
      <w:r>
        <w:rPr>
          <w:rFonts w:ascii="Times New Roman"/>
          <w:b w:val="false"/>
          <w:i w:val="false"/>
          <w:color w:val="000000"/>
          <w:sz w:val="28"/>
        </w:rPr>
        <w:t>№ 27/4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решения Темиртауского городского маслихата Карагандинской области от 18.03.2021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20"/>
    <w:p>
      <w:pPr>
        <w:spacing w:after="0"/>
        <w:ind w:left="0"/>
        <w:jc w:val="both"/>
      </w:pPr>
      <w:r>
        <w:rPr>
          <w:rFonts w:ascii="Times New Roman"/>
          <w:b w:val="false"/>
          <w:i w:val="false"/>
          <w:color w:val="000000"/>
          <w:sz w:val="28"/>
        </w:rPr>
        <w:t>
      2-2.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веб-портал "электронного правительства" составляет восемь рабочих дней.</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 в соответствии с решением Темиртауского городского маслихата Карагандинской области от 26.06.2018 </w:t>
      </w:r>
      <w:r>
        <w:rPr>
          <w:rFonts w:ascii="Times New Roman"/>
          <w:b w:val="false"/>
          <w:i w:val="false"/>
          <w:color w:val="000000"/>
          <w:sz w:val="28"/>
        </w:rPr>
        <w:t>№ 27/4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решения Темиртауского городского маслихата Карагандинской области от 18.03.2021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21"/>
    <w:p>
      <w:pPr>
        <w:spacing w:after="0"/>
        <w:ind w:left="0"/>
        <w:jc w:val="both"/>
      </w:pPr>
      <w:r>
        <w:rPr>
          <w:rFonts w:ascii="Times New Roman"/>
          <w:b w:val="false"/>
          <w:i w:val="false"/>
          <w:color w:val="000000"/>
          <w:sz w:val="28"/>
        </w:rPr>
        <w:t>
      3. Доля предельно-допустимых расходов устанавливается к совокупному доходу семьи (гражданина) в размере 5 процентов. Доля предельно-допустимых расходов является критерием для оказания помощи малообеспеченным семьям (гражданам).</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Темиртауского городского маслихата Карагандинской области от 30.06.2023 </w:t>
      </w:r>
      <w:r>
        <w:rPr>
          <w:rFonts w:ascii="Times New Roman"/>
          <w:b w:val="false"/>
          <w:i w:val="false"/>
          <w:color w:val="00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22"/>
    <w:p>
      <w:pPr>
        <w:spacing w:after="0"/>
        <w:ind w:left="0"/>
        <w:jc w:val="both"/>
      </w:pPr>
      <w:r>
        <w:rPr>
          <w:rFonts w:ascii="Times New Roman"/>
          <w:b w:val="false"/>
          <w:i w:val="false"/>
          <w:color w:val="000000"/>
          <w:sz w:val="28"/>
        </w:rPr>
        <w:t>
      3-1.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(гражданам).</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 в соответствии с решением Темиртауского городского маслихата Карагандинской области от 28.11.2019 </w:t>
      </w:r>
      <w:r>
        <w:rPr>
          <w:rFonts w:ascii="Times New Roman"/>
          <w:b w:val="false"/>
          <w:i w:val="false"/>
          <w:color w:val="000000"/>
          <w:sz w:val="28"/>
        </w:rPr>
        <w:t>№ 47/5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решения Темиртауского городского маслихата Карагандинской области от 18.03.2021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23"/>
    <w:p>
      <w:pPr>
        <w:spacing w:after="0"/>
        <w:ind w:left="0"/>
        <w:jc w:val="left"/>
      </w:pPr>
      <w:r>
        <w:rPr>
          <w:rFonts w:ascii="Times New Roman"/>
          <w:b/>
          <w:i w:val="false"/>
          <w:color w:val="000000"/>
        </w:rPr>
        <w:t xml:space="preserve"> Глава 2. Определение нормативов оказания жилищной помощи</w:t>
      </w:r>
    </w:p>
    <w:bookmarkEnd w:id="23"/>
    <w:p>
      <w:pPr>
        <w:spacing w:after="0"/>
        <w:ind w:left="0"/>
        <w:jc w:val="both"/>
      </w:pPr>
      <w:r>
        <w:rPr>
          <w:rFonts w:ascii="Times New Roman"/>
          <w:b w:val="false"/>
          <w:i w:val="false"/>
          <w:color w:val="ff0000"/>
          <w:sz w:val="28"/>
        </w:rPr>
        <w:t xml:space="preserve">
      Сноска. Заголовок главы 2 – в редакции решения Темиртауского городского маслихата Карагандинской области от 18.03.2021 </w:t>
      </w:r>
      <w:r>
        <w:rPr>
          <w:rFonts w:ascii="Times New Roman"/>
          <w:b w:val="false"/>
          <w:i w:val="false"/>
          <w:color w:val="ff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 w:id="24"/>
    <w:p>
      <w:pPr>
        <w:spacing w:after="0"/>
        <w:ind w:left="0"/>
        <w:jc w:val="both"/>
      </w:pPr>
      <w:r>
        <w:rPr>
          <w:rFonts w:ascii="Times New Roman"/>
          <w:b w:val="false"/>
          <w:i w:val="false"/>
          <w:color w:val="000000"/>
          <w:sz w:val="28"/>
        </w:rPr>
        <w:t>
      4. Жилищная помощь предоставляется уполномоченным органом в следующем порядке:</w:t>
      </w:r>
    </w:p>
    <w:bookmarkEnd w:id="24"/>
    <w:bookmarkStart w:name="z24" w:id="25"/>
    <w:p>
      <w:pPr>
        <w:spacing w:after="0"/>
        <w:ind w:left="0"/>
        <w:jc w:val="both"/>
      </w:pPr>
      <w:r>
        <w:rPr>
          <w:rFonts w:ascii="Times New Roman"/>
          <w:b w:val="false"/>
          <w:i w:val="false"/>
          <w:color w:val="000000"/>
          <w:sz w:val="28"/>
        </w:rPr>
        <w:t>
      1) нормы площади жилища, обеспечиваемые компенсационными мерами, эквивалентны нормам предоставления жилища на каждого члена семьи, установленными жилищным законодательством (18 квадратных метров на человека в многокомнатных квартирах), норма площади жилища для граждан, проживающих в однокомнатных квартирах - общая площадь жилища, норма площади жилища для одиноко проживающих граждан, проживающих в многокомнатных квартирах (домах), - 30 квадратных метров;</w:t>
      </w:r>
    </w:p>
    <w:bookmarkEnd w:id="25"/>
    <w:bookmarkStart w:name="z25" w:id="26"/>
    <w:p>
      <w:pPr>
        <w:spacing w:after="0"/>
        <w:ind w:left="0"/>
        <w:jc w:val="both"/>
      </w:pPr>
      <w:r>
        <w:rPr>
          <w:rFonts w:ascii="Times New Roman"/>
          <w:b w:val="false"/>
          <w:i w:val="false"/>
          <w:color w:val="000000"/>
          <w:sz w:val="28"/>
        </w:rPr>
        <w:t>
      2) нормы потребления коммунальных услуг:</w:t>
      </w:r>
    </w:p>
    <w:bookmarkEnd w:id="26"/>
    <w:p>
      <w:pPr>
        <w:spacing w:after="0"/>
        <w:ind w:left="0"/>
        <w:jc w:val="both"/>
      </w:pPr>
      <w:r>
        <w:rPr>
          <w:rFonts w:ascii="Times New Roman"/>
          <w:b w:val="false"/>
          <w:i w:val="false"/>
          <w:color w:val="000000"/>
          <w:sz w:val="28"/>
        </w:rPr>
        <w:t>
      потребление газа по фактическим расходам, но не более (при расчете жилищной помощи баллонный газ учитывается в квартирах жилого здания, имеющего не более двух этажей):</w:t>
      </w:r>
    </w:p>
    <w:p>
      <w:pPr>
        <w:spacing w:after="0"/>
        <w:ind w:left="0"/>
        <w:jc w:val="both"/>
      </w:pPr>
      <w:r>
        <w:rPr>
          <w:rFonts w:ascii="Times New Roman"/>
          <w:b w:val="false"/>
          <w:i w:val="false"/>
          <w:color w:val="000000"/>
          <w:sz w:val="28"/>
        </w:rPr>
        <w:t>
      8 килограмм в месяц на одного человека в домах, оборудованных газовыми плитами, при наличии центрального горячего водоснабжения;</w:t>
      </w:r>
    </w:p>
    <w:p>
      <w:pPr>
        <w:spacing w:after="0"/>
        <w:ind w:left="0"/>
        <w:jc w:val="both"/>
      </w:pPr>
      <w:r>
        <w:rPr>
          <w:rFonts w:ascii="Times New Roman"/>
          <w:b w:val="false"/>
          <w:i w:val="false"/>
          <w:color w:val="000000"/>
          <w:sz w:val="28"/>
        </w:rPr>
        <w:t>
      10 килограмм в месяц на одного человека в домах, оборудованных газовыми плитами, при отсутствии центрального горячего водоснабжения;</w:t>
      </w:r>
    </w:p>
    <w:p>
      <w:pPr>
        <w:spacing w:after="0"/>
        <w:ind w:left="0"/>
        <w:jc w:val="both"/>
      </w:pPr>
      <w:r>
        <w:rPr>
          <w:rFonts w:ascii="Times New Roman"/>
          <w:b w:val="false"/>
          <w:i w:val="false"/>
          <w:color w:val="000000"/>
          <w:sz w:val="28"/>
        </w:rPr>
        <w:t>
      потребление твердого топлива по фактическим расходам, с предъявлением счетов поставщиков услуг (квитанции, накладные, счета-фактуры, справки), но не более:</w:t>
      </w:r>
    </w:p>
    <w:p>
      <w:pPr>
        <w:spacing w:after="0"/>
        <w:ind w:left="0"/>
        <w:jc w:val="both"/>
      </w:pPr>
      <w:r>
        <w:rPr>
          <w:rFonts w:ascii="Times New Roman"/>
          <w:b w:val="false"/>
          <w:i w:val="false"/>
          <w:color w:val="000000"/>
          <w:sz w:val="28"/>
        </w:rPr>
        <w:t>
      на отопление 1 квадратного метра площади жилища в расчете на отопительный сезон - 161 килограмм угля для домов 1-2-этажной постройки, 98 килограмм угля для домов 3-5-этажной постройки (при расчете жилищной помощи применяются цены на уголь, сложившиеся в городе Темиртау за истекший квартал по данным областных органов по статистике);</w:t>
      </w:r>
    </w:p>
    <w:p>
      <w:pPr>
        <w:spacing w:after="0"/>
        <w:ind w:left="0"/>
        <w:jc w:val="both"/>
      </w:pPr>
      <w:r>
        <w:rPr>
          <w:rFonts w:ascii="Times New Roman"/>
          <w:b w:val="false"/>
          <w:i w:val="false"/>
          <w:color w:val="000000"/>
          <w:sz w:val="28"/>
        </w:rPr>
        <w:t>
      потребление электроэнергии на одного человека по фактическим расходам, но не более:</w:t>
      </w:r>
    </w:p>
    <w:p>
      <w:pPr>
        <w:spacing w:after="0"/>
        <w:ind w:left="0"/>
        <w:jc w:val="both"/>
      </w:pPr>
      <w:r>
        <w:rPr>
          <w:rFonts w:ascii="Times New Roman"/>
          <w:b w:val="false"/>
          <w:i w:val="false"/>
          <w:color w:val="000000"/>
          <w:sz w:val="28"/>
        </w:rPr>
        <w:t>
      80 киловатт в месяц в домах, оборудованных газовыми плитами;</w:t>
      </w:r>
    </w:p>
    <w:p>
      <w:pPr>
        <w:spacing w:after="0"/>
        <w:ind w:left="0"/>
        <w:jc w:val="both"/>
      </w:pPr>
      <w:r>
        <w:rPr>
          <w:rFonts w:ascii="Times New Roman"/>
          <w:b w:val="false"/>
          <w:i w:val="false"/>
          <w:color w:val="000000"/>
          <w:sz w:val="28"/>
        </w:rPr>
        <w:t>
      100 киловатт в месяц в домах, оборудованных электрическими плитами;</w:t>
      </w:r>
    </w:p>
    <w:bookmarkStart w:name="z26" w:id="27"/>
    <w:p>
      <w:pPr>
        <w:spacing w:after="0"/>
        <w:ind w:left="0"/>
        <w:jc w:val="both"/>
      </w:pPr>
      <w:r>
        <w:rPr>
          <w:rFonts w:ascii="Times New Roman"/>
          <w:b w:val="false"/>
          <w:i w:val="false"/>
          <w:color w:val="000000"/>
          <w:sz w:val="28"/>
        </w:rPr>
        <w:t>
      3) нормы потребления холодной воды, канализации, горячей воды, мусороудаления, обслуживания лифтов, расходов на содержание жилого дома (жилого здания), независимо от формы управления (кооперативы собственников квартир, комитеты самоуправления, домовые комитеты, оформившие юридическую форму правления) устанавливаются на основе тарифов, утвержденных поставщиками услуг или органом, утверждающим тариф.</w:t>
      </w:r>
    </w:p>
    <w:bookmarkEnd w:id="27"/>
    <w:bookmarkStart w:name="z27" w:id="28"/>
    <w:p>
      <w:pPr>
        <w:spacing w:after="0"/>
        <w:ind w:left="0"/>
        <w:jc w:val="both"/>
      </w:pPr>
      <w:r>
        <w:rPr>
          <w:rFonts w:ascii="Times New Roman"/>
          <w:b w:val="false"/>
          <w:i w:val="false"/>
          <w:color w:val="000000"/>
          <w:sz w:val="28"/>
        </w:rPr>
        <w:t>
      5. Оплата расходов на содержание жилого дома (жилого здания), потребления коммунальных услуг,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сверх установленной нормы производится на общих основаниях.</w:t>
      </w:r>
    </w:p>
    <w:bookmarkEnd w:id="28"/>
    <w:bookmarkStart w:name="z28" w:id="29"/>
    <w:p>
      <w:pPr>
        <w:spacing w:after="0"/>
        <w:ind w:left="0"/>
        <w:jc w:val="both"/>
      </w:pPr>
      <w:r>
        <w:rPr>
          <w:rFonts w:ascii="Times New Roman"/>
          <w:b w:val="false"/>
          <w:i w:val="false"/>
          <w:color w:val="000000"/>
          <w:sz w:val="28"/>
        </w:rPr>
        <w:t>
      6. Сумма повышения тарифов абонентской платы за оказание услуг телекоммуникаций социально защищаемым гражданам подлежит компенсации через механизм жилищной помощи в порядке, установленном Правительством Республики Казахстан.</w:t>
      </w:r>
    </w:p>
    <w:bookmarkEnd w:id="29"/>
    <w:bookmarkStart w:name="z29" w:id="30"/>
    <w:p>
      <w:pPr>
        <w:spacing w:after="0"/>
        <w:ind w:left="0"/>
        <w:jc w:val="left"/>
      </w:pPr>
      <w:r>
        <w:rPr>
          <w:rFonts w:ascii="Times New Roman"/>
          <w:b/>
          <w:i w:val="false"/>
          <w:color w:val="000000"/>
        </w:rPr>
        <w:t xml:space="preserve"> Глава 3. Порядок назначения и выплаты жилищной помощи</w:t>
      </w:r>
    </w:p>
    <w:bookmarkEnd w:id="30"/>
    <w:p>
      <w:pPr>
        <w:spacing w:after="0"/>
        <w:ind w:left="0"/>
        <w:jc w:val="both"/>
      </w:pPr>
      <w:r>
        <w:rPr>
          <w:rFonts w:ascii="Times New Roman"/>
          <w:b w:val="false"/>
          <w:i w:val="false"/>
          <w:color w:val="ff0000"/>
          <w:sz w:val="28"/>
        </w:rPr>
        <w:t xml:space="preserve">
      Сноска. Заголовок главы 3 – в редакции решения Темиртауского городского маслихата Карагандинской области от 18.03.2021 </w:t>
      </w:r>
      <w:r>
        <w:rPr>
          <w:rFonts w:ascii="Times New Roman"/>
          <w:b w:val="false"/>
          <w:i w:val="false"/>
          <w:color w:val="ff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 w:id="31"/>
    <w:p>
      <w:pPr>
        <w:spacing w:after="0"/>
        <w:ind w:left="0"/>
        <w:jc w:val="both"/>
      </w:pPr>
      <w:r>
        <w:rPr>
          <w:rFonts w:ascii="Times New Roman"/>
          <w:b w:val="false"/>
          <w:i w:val="false"/>
          <w:color w:val="000000"/>
          <w:sz w:val="28"/>
        </w:rPr>
        <w:t>
      7. Жилищная помощь предоставляется уполномоченным органом и назначается физическим лицам по месту их жительства.</w:t>
      </w:r>
    </w:p>
    <w:bookmarkEnd w:id="31"/>
    <w:bookmarkStart w:name="z31" w:id="32"/>
    <w:p>
      <w:pPr>
        <w:spacing w:after="0"/>
        <w:ind w:left="0"/>
        <w:jc w:val="both"/>
      </w:pPr>
      <w:r>
        <w:rPr>
          <w:rFonts w:ascii="Times New Roman"/>
          <w:b w:val="false"/>
          <w:i w:val="false"/>
          <w:color w:val="000000"/>
          <w:sz w:val="28"/>
        </w:rPr>
        <w:t>
      8. Пенсионерам и инвалидам, являющимися собственниками квартир, проживающим с членами семьи, страдающими алкогольной или наркотической зависимостью, либо с лицами, не достигшими 18 лет, жилищная помощь предоставляется исходя из норм площади жилища на одного человека (18 квадратных метров) и нормативов потребления коммунальных услуг на одного человека, независимо от проживания в однокомнатной или многокомнатной квартире.</w:t>
      </w:r>
    </w:p>
    <w:bookmarkEnd w:id="32"/>
    <w:bookmarkStart w:name="z32" w:id="33"/>
    <w:p>
      <w:pPr>
        <w:spacing w:after="0"/>
        <w:ind w:left="0"/>
        <w:jc w:val="both"/>
      </w:pPr>
      <w:r>
        <w:rPr>
          <w:rFonts w:ascii="Times New Roman"/>
          <w:b w:val="false"/>
          <w:i w:val="false"/>
          <w:color w:val="000000"/>
          <w:sz w:val="28"/>
        </w:rPr>
        <w:t>
      9. В случае возникновения конфликтных, спорных или нестандартных ситуаций решение вопроса о назначении жилищной помощи может быть разрешено в судебном порядке.</w:t>
      </w:r>
    </w:p>
    <w:bookmarkEnd w:id="33"/>
    <w:bookmarkStart w:name="z33" w:id="34"/>
    <w:p>
      <w:pPr>
        <w:spacing w:after="0"/>
        <w:ind w:left="0"/>
        <w:jc w:val="both"/>
      </w:pPr>
      <w:r>
        <w:rPr>
          <w:rFonts w:ascii="Times New Roman"/>
          <w:b w:val="false"/>
          <w:i w:val="false"/>
          <w:color w:val="000000"/>
          <w:sz w:val="28"/>
        </w:rPr>
        <w:t>
      10. Размер жилищной помощи не может превышать суммы фактически начисленной платы за расходы на содержание жилого дома (жилого здания), коммунальные услуги, арендную плату за пользование жилищем, арендованным местным исполнительным органом в частном жилищном фонде и услуг связи в части повышения тарифов абонентской платы за оказание услуг телекоммуникаций.</w:t>
      </w:r>
    </w:p>
    <w:bookmarkEnd w:id="34"/>
    <w:bookmarkStart w:name="z34" w:id="35"/>
    <w:p>
      <w:pPr>
        <w:spacing w:after="0"/>
        <w:ind w:left="0"/>
        <w:jc w:val="both"/>
      </w:pPr>
      <w:r>
        <w:rPr>
          <w:rFonts w:ascii="Times New Roman"/>
          <w:b w:val="false"/>
          <w:i w:val="false"/>
          <w:color w:val="000000"/>
          <w:sz w:val="28"/>
        </w:rPr>
        <w:t>
      11. Сведения о фактически начисленной сумме для расчета жилищной помощи предоставляют поставщики коммунальных услуг (на бумажных или электронных носителях) и (или) физические лица (на бумажных носителях).</w:t>
      </w:r>
    </w:p>
    <w:bookmarkEnd w:id="35"/>
    <w:bookmarkStart w:name="z35" w:id="36"/>
    <w:p>
      <w:pPr>
        <w:spacing w:after="0"/>
        <w:ind w:left="0"/>
        <w:jc w:val="both"/>
      </w:pPr>
      <w:r>
        <w:rPr>
          <w:rFonts w:ascii="Times New Roman"/>
          <w:b w:val="false"/>
          <w:i w:val="false"/>
          <w:color w:val="000000"/>
          <w:sz w:val="28"/>
        </w:rPr>
        <w:t>
      12. Выплата жилищной помощи осуществляется уполномоченным органом через банки второго уровня или организации, имеющих лицензии Национального Банка Республики Казахстан на осуществление данного вида операций, путем зачисления на лицевые счета граждан.</w:t>
      </w:r>
    </w:p>
    <w:bookmarkEnd w:id="36"/>
    <w:p>
      <w:pPr>
        <w:spacing w:after="0"/>
        <w:ind w:left="0"/>
        <w:jc w:val="both"/>
      </w:pPr>
      <w:r>
        <w:rPr>
          <w:rFonts w:ascii="Times New Roman"/>
          <w:b w:val="false"/>
          <w:i w:val="false"/>
          <w:color w:val="000000"/>
          <w:sz w:val="28"/>
        </w:rPr>
        <w:t>
      13. Финансирование выплат жилищной помощи осуществляется за счет бюджетных средств.</w:t>
      </w:r>
    </w:p>
    <w:p>
      <w:pPr>
        <w:spacing w:after="0"/>
        <w:ind w:left="0"/>
        <w:jc w:val="left"/>
      </w:pPr>
      <w:r>
        <w:rPr>
          <w:rFonts w:ascii="Times New Roman"/>
          <w:b/>
          <w:i w:val="false"/>
          <w:color w:val="000000"/>
        </w:rPr>
        <w:t xml:space="preserve"> Глава 4. Сроки и периодичность предоставления жилищной помощи</w:t>
      </w:r>
    </w:p>
    <w:p>
      <w:pPr>
        <w:spacing w:after="0"/>
        <w:ind w:left="0"/>
        <w:jc w:val="both"/>
      </w:pPr>
      <w:r>
        <w:rPr>
          <w:rFonts w:ascii="Times New Roman"/>
          <w:b w:val="false"/>
          <w:i w:val="false"/>
          <w:color w:val="ff0000"/>
          <w:sz w:val="28"/>
        </w:rPr>
        <w:t xml:space="preserve">
      Сноска. Заголовок главы 4 – в редакции решения Темиртауского городского маслихата Карагандинской области от 18.03.2021 </w:t>
      </w:r>
      <w:r>
        <w:rPr>
          <w:rFonts w:ascii="Times New Roman"/>
          <w:b w:val="false"/>
          <w:i w:val="false"/>
          <w:color w:val="ff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14. Назначение жилищной помощи осуществляется с месяца обращения за ее получением на срок до конца текущего квартала. Месяцем обращения считается месяц подачи заявления с прилагаемыми документами.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Темиртауского городского маслихата Карагандинской области от 26.06.2018 </w:t>
      </w:r>
      <w:r>
        <w:rPr>
          <w:rFonts w:ascii="Times New Roman"/>
          <w:b w:val="false"/>
          <w:i w:val="false"/>
          <w:color w:val="000000"/>
          <w:sz w:val="28"/>
        </w:rPr>
        <w:t>№ 27/4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Получателям жилищной помощи необходимо в течении 10 дней информировать уполномоченный орган об обстоятельствах, влияющих на получение или на размер жилищной помощи.</w:t>
      </w:r>
    </w:p>
    <w:p>
      <w:pPr>
        <w:spacing w:after="0"/>
        <w:ind w:left="0"/>
        <w:jc w:val="both"/>
      </w:pPr>
      <w:r>
        <w:rPr>
          <w:rFonts w:ascii="Times New Roman"/>
          <w:b w:val="false"/>
          <w:i w:val="false"/>
          <w:color w:val="000000"/>
          <w:sz w:val="28"/>
        </w:rPr>
        <w:t>
      В случае предоставления заведомо недостоверных сведений, повлекших за собой назначение завышенной или незаконной жилищной помощи, выплата прекращается. Незаконно полученные в виде жилищной помощи суммы подлежат возврату в добровольном порядке, а в случае отказа - в судебном порядке.</w:t>
      </w:r>
    </w:p>
    <w:p>
      <w:pPr>
        <w:spacing w:after="0"/>
        <w:ind w:left="0"/>
        <w:jc w:val="both"/>
      </w:pPr>
      <w:r>
        <w:rPr>
          <w:rFonts w:ascii="Times New Roman"/>
          <w:b w:val="false"/>
          <w:i w:val="false"/>
          <w:color w:val="000000"/>
          <w:sz w:val="28"/>
        </w:rPr>
        <w:t>
      16. При изменении доли предельно-допустимых расходов семьи, расходов на содержание жилого дома (жилого здания), арендной платы за пользование жилищем, арендованным местным исполнительным органом в частном жилищном фонде, тарифов на коммунальные услуги, абонентской платы за оказание услуг телекоммуникаций производится перерасчет ранее назначенных пособий, начиная с месяца, следующего за тем месяцем, в котором наступили соответствующие изменения.</w:t>
      </w:r>
    </w:p>
    <w:p>
      <w:pPr>
        <w:spacing w:after="0"/>
        <w:ind w:left="0"/>
        <w:jc w:val="both"/>
      </w:pPr>
      <w:r>
        <w:rPr>
          <w:rFonts w:ascii="Times New Roman"/>
          <w:b w:val="false"/>
          <w:i w:val="false"/>
          <w:color w:val="000000"/>
          <w:sz w:val="28"/>
        </w:rPr>
        <w:t>
      17. При назначении жилищной помощи в семье не учитываются лица, временно проживающие в других населенных пунктах, что подтверждается соответствующим документом.</w:t>
      </w:r>
    </w:p>
    <w:p>
      <w:pPr>
        <w:spacing w:after="0"/>
        <w:ind w:left="0"/>
        <w:jc w:val="left"/>
      </w:pPr>
      <w:r>
        <w:rPr>
          <w:rFonts w:ascii="Times New Roman"/>
          <w:b/>
          <w:i w:val="false"/>
          <w:color w:val="000000"/>
        </w:rPr>
        <w:t xml:space="preserve"> 5. Порядок обращения и начисления жилищной помощи</w:t>
      </w:r>
    </w:p>
    <w:p>
      <w:pPr>
        <w:spacing w:after="0"/>
        <w:ind w:left="0"/>
        <w:jc w:val="both"/>
      </w:pPr>
      <w:r>
        <w:rPr>
          <w:rFonts w:ascii="Times New Roman"/>
          <w:b w:val="false"/>
          <w:i w:val="false"/>
          <w:color w:val="000000"/>
          <w:sz w:val="28"/>
        </w:rPr>
        <w:t>
      18. Для назначения жилищной помощи малообеспеченная семья (гражданин) (либо его представитель по нотариально заверенной доверенности) обращается в Государственную корпорацию и/или посредством веб-портала "электронного правительства" с предоставлением следующих документов:</w:t>
      </w:r>
    </w:p>
    <w:bookmarkStart w:name="z36" w:id="37"/>
    <w:p>
      <w:pPr>
        <w:spacing w:after="0"/>
        <w:ind w:left="0"/>
        <w:jc w:val="both"/>
      </w:pPr>
      <w:r>
        <w:rPr>
          <w:rFonts w:ascii="Times New Roman"/>
          <w:b w:val="false"/>
          <w:i w:val="false"/>
          <w:color w:val="000000"/>
          <w:sz w:val="28"/>
        </w:rPr>
        <w:t>
      1) документа, удостоверяющего личность заявителя (оригинал представляется для идентификации личности);</w:t>
      </w:r>
    </w:p>
    <w:bookmarkEnd w:id="37"/>
    <w:bookmarkStart w:name="z37" w:id="38"/>
    <w:p>
      <w:pPr>
        <w:spacing w:after="0"/>
        <w:ind w:left="0"/>
        <w:jc w:val="both"/>
      </w:pPr>
      <w:r>
        <w:rPr>
          <w:rFonts w:ascii="Times New Roman"/>
          <w:b w:val="false"/>
          <w:i w:val="false"/>
          <w:color w:val="000000"/>
          <w:sz w:val="28"/>
        </w:rPr>
        <w:t>
      2) документа, подтверждающего доходы малообеспеченной семьи.</w:t>
      </w:r>
    </w:p>
    <w:bookmarkEnd w:id="38"/>
    <w:bookmarkStart w:name="z38" w:id="39"/>
    <w:p>
      <w:pPr>
        <w:spacing w:after="0"/>
        <w:ind w:left="0"/>
        <w:jc w:val="both"/>
      </w:pPr>
      <w:r>
        <w:rPr>
          <w:rFonts w:ascii="Times New Roman"/>
          <w:b w:val="false"/>
          <w:i w:val="false"/>
          <w:color w:val="000000"/>
          <w:sz w:val="28"/>
        </w:rPr>
        <w:t>
      Порядок исчисления совокупного дохода семьи (гражданина Республики Казахстан), претендующей на получение жилищной помощи, определяется уполномоченным органом в сфере жилищных отношений;</w:t>
      </w:r>
    </w:p>
    <w:bookmarkEnd w:id="39"/>
    <w:bookmarkStart w:name="z39" w:id="40"/>
    <w:p>
      <w:pPr>
        <w:spacing w:after="0"/>
        <w:ind w:left="0"/>
        <w:jc w:val="both"/>
      </w:pPr>
      <w:r>
        <w:rPr>
          <w:rFonts w:ascii="Times New Roman"/>
          <w:b w:val="false"/>
          <w:i w:val="false"/>
          <w:color w:val="000000"/>
          <w:sz w:val="28"/>
        </w:rPr>
        <w:t>
      3) справки о пенсионных отчислениях (за исключением сведений, получаемых из соответствующих государственных информационных систем);</w:t>
      </w:r>
    </w:p>
    <w:bookmarkEnd w:id="40"/>
    <w:bookmarkStart w:name="z40" w:id="41"/>
    <w:p>
      <w:pPr>
        <w:spacing w:after="0"/>
        <w:ind w:left="0"/>
        <w:jc w:val="both"/>
      </w:pPr>
      <w:r>
        <w:rPr>
          <w:rFonts w:ascii="Times New Roman"/>
          <w:b w:val="false"/>
          <w:i w:val="false"/>
          <w:color w:val="000000"/>
          <w:sz w:val="28"/>
        </w:rPr>
        <w:t>
      4) справки с места работы либо справки о регистрации в качестве безработного лица;</w:t>
      </w:r>
    </w:p>
    <w:bookmarkEnd w:id="41"/>
    <w:bookmarkStart w:name="z41" w:id="42"/>
    <w:p>
      <w:pPr>
        <w:spacing w:after="0"/>
        <w:ind w:left="0"/>
        <w:jc w:val="both"/>
      </w:pPr>
      <w:r>
        <w:rPr>
          <w:rFonts w:ascii="Times New Roman"/>
          <w:b w:val="false"/>
          <w:i w:val="false"/>
          <w:color w:val="000000"/>
          <w:sz w:val="28"/>
        </w:rPr>
        <w:t>
      5) сведений об алиментах на детей и других иждивенцев;</w:t>
      </w:r>
    </w:p>
    <w:bookmarkEnd w:id="42"/>
    <w:bookmarkStart w:name="z42" w:id="43"/>
    <w:p>
      <w:pPr>
        <w:spacing w:after="0"/>
        <w:ind w:left="0"/>
        <w:jc w:val="both"/>
      </w:pPr>
      <w:r>
        <w:rPr>
          <w:rFonts w:ascii="Times New Roman"/>
          <w:b w:val="false"/>
          <w:i w:val="false"/>
          <w:color w:val="000000"/>
          <w:sz w:val="28"/>
        </w:rPr>
        <w:t>
      6) банковского счета;</w:t>
      </w:r>
    </w:p>
    <w:bookmarkEnd w:id="43"/>
    <w:bookmarkStart w:name="z43" w:id="44"/>
    <w:p>
      <w:pPr>
        <w:spacing w:after="0"/>
        <w:ind w:left="0"/>
        <w:jc w:val="both"/>
      </w:pPr>
      <w:r>
        <w:rPr>
          <w:rFonts w:ascii="Times New Roman"/>
          <w:b w:val="false"/>
          <w:i w:val="false"/>
          <w:color w:val="000000"/>
          <w:sz w:val="28"/>
        </w:rPr>
        <w:t>
      7) счета о ежемесячных взносах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w:t>
      </w:r>
    </w:p>
    <w:bookmarkEnd w:id="44"/>
    <w:p>
      <w:pPr>
        <w:spacing w:after="0"/>
        <w:ind w:left="0"/>
        <w:jc w:val="both"/>
      </w:pPr>
      <w:r>
        <w:rPr>
          <w:rFonts w:ascii="Times New Roman"/>
          <w:b w:val="false"/>
          <w:i w:val="false"/>
          <w:color w:val="000000"/>
          <w:sz w:val="28"/>
        </w:rPr>
        <w:t>
      8) счета на потребление коммунальных услуг;</w:t>
      </w:r>
    </w:p>
    <w:p>
      <w:pPr>
        <w:spacing w:after="0"/>
        <w:ind w:left="0"/>
        <w:jc w:val="both"/>
      </w:pPr>
      <w:r>
        <w:rPr>
          <w:rFonts w:ascii="Times New Roman"/>
          <w:b w:val="false"/>
          <w:i w:val="false"/>
          <w:color w:val="000000"/>
          <w:sz w:val="28"/>
        </w:rPr>
        <w:t>
      9) квитанции-счета за услуги телекоммуникаций или копии договора на оказание услуг связи;</w:t>
      </w:r>
    </w:p>
    <w:p>
      <w:pPr>
        <w:spacing w:after="0"/>
        <w:ind w:left="0"/>
        <w:jc w:val="both"/>
      </w:pPr>
      <w:r>
        <w:rPr>
          <w:rFonts w:ascii="Times New Roman"/>
          <w:b w:val="false"/>
          <w:i w:val="false"/>
          <w:color w:val="000000"/>
          <w:sz w:val="28"/>
        </w:rPr>
        <w:t>
      10) счета о расходах за пользование жилищем из государственного жилищного фонда и жилищем, арендованным местным исполнительным органом в частном жилищном фонде.</w:t>
      </w:r>
    </w:p>
    <w:p>
      <w:pPr>
        <w:spacing w:after="0"/>
        <w:ind w:left="0"/>
        <w:jc w:val="both"/>
      </w:pPr>
      <w:r>
        <w:rPr>
          <w:rFonts w:ascii="Times New Roman"/>
          <w:b w:val="false"/>
          <w:i w:val="false"/>
          <w:color w:val="000000"/>
          <w:sz w:val="28"/>
        </w:rPr>
        <w:t>
      Истребование документов, не предусмотренных настоящим пунктом, не допускается. Сведения о наличии или отсутствии жилища (по Республике Казахстан), принадлежащего им на праве собственности, услугодатель получает посредством информационных систем.</w:t>
      </w:r>
    </w:p>
    <w:p>
      <w:pPr>
        <w:spacing w:after="0"/>
        <w:ind w:left="0"/>
        <w:jc w:val="both"/>
      </w:pPr>
      <w:r>
        <w:rPr>
          <w:rFonts w:ascii="Times New Roman"/>
          <w:b w:val="false"/>
          <w:i w:val="false"/>
          <w:color w:val="000000"/>
          <w:sz w:val="28"/>
        </w:rPr>
        <w:t xml:space="preserve">
      При повторном обращении малообеспеченная семья (гражданин) (либо его представитель по нотариально заверенной доверенности) представляет только подтверждающие документы о доходах семьи и счета на коммунальные расходы, за исключением случая, предусмотренного </w:t>
      </w:r>
      <w:r>
        <w:rPr>
          <w:rFonts w:ascii="Times New Roman"/>
          <w:b w:val="false"/>
          <w:i w:val="false"/>
          <w:color w:val="000000"/>
          <w:sz w:val="28"/>
        </w:rPr>
        <w:t>пунктом 18-5</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решения Темиртауского городского маслихата Карагандинской области от 18.03.2021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45"/>
    <w:p>
      <w:pPr>
        <w:spacing w:after="0"/>
        <w:ind w:left="0"/>
        <w:jc w:val="both"/>
      </w:pPr>
      <w:r>
        <w:rPr>
          <w:rFonts w:ascii="Times New Roman"/>
          <w:b w:val="false"/>
          <w:i w:val="false"/>
          <w:color w:val="000000"/>
          <w:sz w:val="28"/>
        </w:rPr>
        <w:t>
      18-1. При приеме документов через Государственную корпорацию услугополучателю выдается расписка о приеме соответствующих документов.</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18-1 в соответствии с решением Темиртауского городского маслихата Карагандинской области от 26.06.2018 </w:t>
      </w:r>
      <w:r>
        <w:rPr>
          <w:rFonts w:ascii="Times New Roman"/>
          <w:b w:val="false"/>
          <w:i w:val="false"/>
          <w:color w:val="000000"/>
          <w:sz w:val="28"/>
        </w:rPr>
        <w:t>№ 27/4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46"/>
    <w:p>
      <w:pPr>
        <w:spacing w:after="0"/>
        <w:ind w:left="0"/>
        <w:jc w:val="both"/>
      </w:pPr>
      <w:r>
        <w:rPr>
          <w:rFonts w:ascii="Times New Roman"/>
          <w:b w:val="false"/>
          <w:i w:val="false"/>
          <w:color w:val="000000"/>
          <w:sz w:val="28"/>
        </w:rPr>
        <w:t xml:space="preserve">
      18-2. В случае представления неполного пакета документов, предусмотренного </w:t>
      </w:r>
      <w:r>
        <w:rPr>
          <w:rFonts w:ascii="Times New Roman"/>
          <w:b w:val="false"/>
          <w:i w:val="false"/>
          <w:color w:val="000000"/>
          <w:sz w:val="28"/>
        </w:rPr>
        <w:t>пунктом 18</w:t>
      </w:r>
      <w:r>
        <w:rPr>
          <w:rFonts w:ascii="Times New Roman"/>
          <w:b w:val="false"/>
          <w:i w:val="false"/>
          <w:color w:val="000000"/>
          <w:sz w:val="28"/>
        </w:rPr>
        <w:t xml:space="preserve"> настоящих Правил, работник Государственной корпорации выдает расписку об отказе в приеме документов.</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18-2 в соответствии с решением Темиртауского городского маслихата Карагандинской области от 26.06.2018 </w:t>
      </w:r>
      <w:r>
        <w:rPr>
          <w:rFonts w:ascii="Times New Roman"/>
          <w:b w:val="false"/>
          <w:i w:val="false"/>
          <w:color w:val="000000"/>
          <w:sz w:val="28"/>
        </w:rPr>
        <w:t>№ 27/4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47"/>
    <w:p>
      <w:pPr>
        <w:spacing w:after="0"/>
        <w:ind w:left="0"/>
        <w:jc w:val="both"/>
      </w:pPr>
      <w:r>
        <w:rPr>
          <w:rFonts w:ascii="Times New Roman"/>
          <w:b w:val="false"/>
          <w:i w:val="false"/>
          <w:color w:val="000000"/>
          <w:sz w:val="28"/>
        </w:rPr>
        <w:t>
      18-3. В случае обращения через веб-портал "электронного правительства", услугополучателю в "личный кабинет" направляются статус о принятии запроса на оказание государственной услуги, а также уведомление с указанием даты и времени получения результата государственной услуги.</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18-3 в соответствии с решением Темиртауского городского маслихата Карагандинской области от 26.06.2018 </w:t>
      </w:r>
      <w:r>
        <w:rPr>
          <w:rFonts w:ascii="Times New Roman"/>
          <w:b w:val="false"/>
          <w:i w:val="false"/>
          <w:color w:val="000000"/>
          <w:sz w:val="28"/>
        </w:rPr>
        <w:t>№ 27/4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48"/>
    <w:p>
      <w:pPr>
        <w:spacing w:after="0"/>
        <w:ind w:left="0"/>
        <w:jc w:val="both"/>
      </w:pPr>
      <w:r>
        <w:rPr>
          <w:rFonts w:ascii="Times New Roman"/>
          <w:b w:val="false"/>
          <w:i w:val="false"/>
          <w:color w:val="000000"/>
          <w:sz w:val="28"/>
        </w:rPr>
        <w:t>
      18-4. Государственная корпорация принимает заявление посредством информационной системы и направляет его в уполномоченный орган, осуществляющий назначение жилищной помощи.</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18-4 в соответствии с решением Темиртауского городского маслихата Карагандинской области от 26.06.2018 </w:t>
      </w:r>
      <w:r>
        <w:rPr>
          <w:rFonts w:ascii="Times New Roman"/>
          <w:b w:val="false"/>
          <w:i w:val="false"/>
          <w:color w:val="000000"/>
          <w:sz w:val="28"/>
        </w:rPr>
        <w:t>№ 27/4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49"/>
    <w:p>
      <w:pPr>
        <w:spacing w:after="0"/>
        <w:ind w:left="0"/>
        <w:jc w:val="both"/>
      </w:pPr>
      <w:r>
        <w:rPr>
          <w:rFonts w:ascii="Times New Roman"/>
          <w:b w:val="false"/>
          <w:i w:val="false"/>
          <w:color w:val="000000"/>
          <w:sz w:val="28"/>
        </w:rPr>
        <w:t>
      18-5. Уполномоченный орган отказывает в предоставлении жилищной помощи в порядке и сроки, установленные уполномоченным органом, осуществляющим руководство и межотраслевую координацию в сфере жилищных отношений и жилищно-коммунального хозяйства.</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18-5 в соответствии с решением Темиртауского городского маслихата Карагандинской области от 26.06.2018 </w:t>
      </w:r>
      <w:r>
        <w:rPr>
          <w:rFonts w:ascii="Times New Roman"/>
          <w:b w:val="false"/>
          <w:i w:val="false"/>
          <w:color w:val="000000"/>
          <w:sz w:val="28"/>
        </w:rPr>
        <w:t>№ 27/4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решения Темиртауского городского маслихата Карагандинской области от 30.06.2023 </w:t>
      </w:r>
      <w:r>
        <w:rPr>
          <w:rFonts w:ascii="Times New Roman"/>
          <w:b w:val="false"/>
          <w:i w:val="false"/>
          <w:color w:val="00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50"/>
    <w:p>
      <w:pPr>
        <w:spacing w:after="0"/>
        <w:ind w:left="0"/>
        <w:jc w:val="both"/>
      </w:pPr>
      <w:r>
        <w:rPr>
          <w:rFonts w:ascii="Times New Roman"/>
          <w:b w:val="false"/>
          <w:i w:val="false"/>
          <w:color w:val="000000"/>
          <w:sz w:val="28"/>
        </w:rPr>
        <w:t>
      18-6. Решение о назначении жилищной помощи либо мотивированный ответ об отказе в предоставлении услуги принимается уполномоченным органом, осуществляющим назначение жилищной помощи. Уведомление о назначении либо мотивированный ответ об отказе в назначении жилищной помощи направляется в Государственную корпорацию или "личный кабинет" в виде электронного документа.</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18-6 в соответствии с решением Темиртауского городского маслихата Карагандинской области от 26.06.2018 </w:t>
      </w:r>
      <w:r>
        <w:rPr>
          <w:rFonts w:ascii="Times New Roman"/>
          <w:b w:val="false"/>
          <w:i w:val="false"/>
          <w:color w:val="000000"/>
          <w:sz w:val="28"/>
        </w:rPr>
        <w:t>№ 27/4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51"/>
    <w:p>
      <w:pPr>
        <w:spacing w:after="0"/>
        <w:ind w:left="0"/>
        <w:jc w:val="both"/>
      </w:pPr>
      <w:r>
        <w:rPr>
          <w:rFonts w:ascii="Times New Roman"/>
          <w:b w:val="false"/>
          <w:i w:val="false"/>
          <w:color w:val="000000"/>
          <w:sz w:val="28"/>
        </w:rPr>
        <w:t>
      19. По результатам рассмотрения представленных документов, уполномоченным органом формируется личное дело получателя жилищной помощи. Ежемесячно производится расчет начисления жилищной помощи, который выдается заявителю по мере обращения.</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решения Темиртауского городского маслихата Карагандинской области от 26.06.2018 </w:t>
      </w:r>
      <w:r>
        <w:rPr>
          <w:rFonts w:ascii="Times New Roman"/>
          <w:b w:val="false"/>
          <w:i w:val="false"/>
          <w:color w:val="000000"/>
          <w:sz w:val="28"/>
        </w:rPr>
        <w:t>№ 27/4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решением Темиртауского городского маслихата Карагандинской области от 26.06.2018 </w:t>
      </w:r>
      <w:r>
        <w:rPr>
          <w:rFonts w:ascii="Times New Roman"/>
          <w:b w:val="false"/>
          <w:i w:val="false"/>
          <w:color w:val="000000"/>
          <w:sz w:val="28"/>
        </w:rPr>
        <w:t>№ 27/4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 размере и порядке</w:t>
            </w:r>
            <w:r>
              <w:br/>
            </w:r>
            <w:r>
              <w:rPr>
                <w:rFonts w:ascii="Times New Roman"/>
                <w:b w:val="false"/>
                <w:i w:val="false"/>
                <w:color w:val="000000"/>
                <w:sz w:val="20"/>
              </w:rPr>
              <w:t>оказания жилищной помощи населению</w:t>
            </w:r>
            <w:r>
              <w:br/>
            </w:r>
            <w:r>
              <w:rPr>
                <w:rFonts w:ascii="Times New Roman"/>
                <w:b w:val="false"/>
                <w:i w:val="false"/>
                <w:color w:val="000000"/>
                <w:sz w:val="20"/>
              </w:rPr>
              <w:t>города Темиртау и поселка Актау</w:t>
            </w:r>
            <w:r>
              <w:br/>
            </w:r>
            <w:r>
              <w:rPr>
                <w:rFonts w:ascii="Times New Roman"/>
                <w:b w:val="false"/>
                <w:i w:val="false"/>
                <w:color w:val="000000"/>
                <w:sz w:val="20"/>
              </w:rPr>
              <w:t>Руководителю</w:t>
            </w:r>
            <w:r>
              <w:br/>
            </w:r>
            <w:r>
              <w:rPr>
                <w:rFonts w:ascii="Times New Roman"/>
                <w:b w:val="false"/>
                <w:i w:val="false"/>
                <w:color w:val="000000"/>
                <w:sz w:val="20"/>
              </w:rPr>
              <w:t>уполномоченного органа</w:t>
            </w:r>
          </w:p>
        </w:tc>
      </w:tr>
    </w:tbl>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(фамилия, инициалы)</w:t>
      </w:r>
    </w:p>
    <w:bookmarkStart w:name="z47" w:id="52"/>
    <w:p>
      <w:pPr>
        <w:spacing w:after="0"/>
        <w:ind w:left="0"/>
        <w:jc w:val="left"/>
      </w:pPr>
      <w:r>
        <w:rPr>
          <w:rFonts w:ascii="Times New Roman"/>
          <w:b/>
          <w:i w:val="false"/>
          <w:color w:val="000000"/>
        </w:rPr>
        <w:t xml:space="preserve"> Заявление о назначении жилищной помощи</w:t>
      </w:r>
    </w:p>
    <w:bookmarkEnd w:id="52"/>
    <w:p>
      <w:pPr>
        <w:spacing w:after="0"/>
        <w:ind w:left="0"/>
        <w:jc w:val="both"/>
      </w:pPr>
      <w:r>
        <w:rPr>
          <w:rFonts w:ascii="Times New Roman"/>
          <w:b w:val="false"/>
          <w:i w:val="false"/>
          <w:color w:val="ff0000"/>
          <w:sz w:val="28"/>
        </w:rPr>
        <w:t xml:space="preserve">
      Сноска. Приложение 1 исключено решением Темиртауского городского маслихата Карагандинской области от 30.06.2023 </w:t>
      </w:r>
      <w:r>
        <w:rPr>
          <w:rFonts w:ascii="Times New Roman"/>
          <w:b w:val="false"/>
          <w:i w:val="false"/>
          <w:color w:val="ff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 размере и</w:t>
            </w:r>
            <w:r>
              <w:br/>
            </w:r>
            <w:r>
              <w:rPr>
                <w:rFonts w:ascii="Times New Roman"/>
                <w:b w:val="false"/>
                <w:i w:val="false"/>
                <w:color w:val="000000"/>
                <w:sz w:val="20"/>
              </w:rPr>
              <w:t>порядке оказания жилищной</w:t>
            </w:r>
            <w:r>
              <w:br/>
            </w:r>
            <w:r>
              <w:rPr>
                <w:rFonts w:ascii="Times New Roman"/>
                <w:b w:val="false"/>
                <w:i w:val="false"/>
                <w:color w:val="000000"/>
                <w:sz w:val="20"/>
              </w:rPr>
              <w:t>помощи населению города</w:t>
            </w:r>
            <w:r>
              <w:br/>
            </w:r>
            <w:r>
              <w:rPr>
                <w:rFonts w:ascii="Times New Roman"/>
                <w:b w:val="false"/>
                <w:i w:val="false"/>
                <w:color w:val="000000"/>
                <w:sz w:val="20"/>
              </w:rPr>
              <w:t>Темиртау и поселка Актау</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_________ Регистрационный номер семьи</w:t>
      </w:r>
    </w:p>
    <w:bookmarkStart w:name="z49" w:id="53"/>
    <w:p>
      <w:pPr>
        <w:spacing w:after="0"/>
        <w:ind w:left="0"/>
        <w:jc w:val="left"/>
      </w:pPr>
      <w:r>
        <w:rPr>
          <w:rFonts w:ascii="Times New Roman"/>
          <w:b/>
          <w:i w:val="false"/>
          <w:color w:val="000000"/>
        </w:rPr>
        <w:t xml:space="preserve"> СВЕДЕНИЯ</w:t>
      </w:r>
      <w:r>
        <w:br/>
      </w:r>
      <w:r>
        <w:rPr>
          <w:rFonts w:ascii="Times New Roman"/>
          <w:b/>
          <w:i w:val="false"/>
          <w:color w:val="000000"/>
        </w:rPr>
        <w:t>о составе семьи и размере общей площади занимаемого жилища</w:t>
      </w:r>
    </w:p>
    <w:bookmarkEnd w:id="53"/>
    <w:p>
      <w:pPr>
        <w:spacing w:after="0"/>
        <w:ind w:left="0"/>
        <w:jc w:val="both"/>
      </w:pPr>
      <w:r>
        <w:rPr>
          <w:rFonts w:ascii="Times New Roman"/>
          <w:b w:val="false"/>
          <w:i w:val="false"/>
          <w:color w:val="ff0000"/>
          <w:sz w:val="28"/>
        </w:rPr>
        <w:t xml:space="preserve">
      Сноска. Приложение 2 исключено решением Темиртауского городского маслихата Карагандинской области от 30.06.2023 </w:t>
      </w:r>
      <w:r>
        <w:rPr>
          <w:rFonts w:ascii="Times New Roman"/>
          <w:b w:val="false"/>
          <w:i w:val="false"/>
          <w:color w:val="ff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 размере и</w:t>
            </w:r>
            <w:r>
              <w:br/>
            </w:r>
            <w:r>
              <w:rPr>
                <w:rFonts w:ascii="Times New Roman"/>
                <w:b w:val="false"/>
                <w:i w:val="false"/>
                <w:color w:val="000000"/>
                <w:sz w:val="20"/>
              </w:rPr>
              <w:t>порядке оказания жилищной</w:t>
            </w:r>
            <w:r>
              <w:br/>
            </w:r>
            <w:r>
              <w:rPr>
                <w:rFonts w:ascii="Times New Roman"/>
                <w:b w:val="false"/>
                <w:i w:val="false"/>
                <w:color w:val="000000"/>
                <w:sz w:val="20"/>
              </w:rPr>
              <w:t>помощи населению города</w:t>
            </w:r>
            <w:r>
              <w:br/>
            </w:r>
            <w:r>
              <w:rPr>
                <w:rFonts w:ascii="Times New Roman"/>
                <w:b w:val="false"/>
                <w:i w:val="false"/>
                <w:color w:val="000000"/>
                <w:sz w:val="20"/>
              </w:rPr>
              <w:t>Темиртау и поселка Актау</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_________ Регистрационный номер семьи</w:t>
      </w:r>
    </w:p>
    <w:bookmarkStart w:name="z51" w:id="54"/>
    <w:p>
      <w:pPr>
        <w:spacing w:after="0"/>
        <w:ind w:left="0"/>
        <w:jc w:val="left"/>
      </w:pPr>
      <w:r>
        <w:rPr>
          <w:rFonts w:ascii="Times New Roman"/>
          <w:b/>
          <w:i w:val="false"/>
          <w:color w:val="000000"/>
        </w:rPr>
        <w:t xml:space="preserve"> СВЕДЕНИЯ</w:t>
      </w:r>
      <w:r>
        <w:br/>
      </w:r>
      <w:r>
        <w:rPr>
          <w:rFonts w:ascii="Times New Roman"/>
          <w:b/>
          <w:i w:val="false"/>
          <w:color w:val="000000"/>
        </w:rPr>
        <w:t>о полученных доходах членов семьи заявителя</w:t>
      </w:r>
      <w:r>
        <w:br/>
      </w:r>
      <w:r>
        <w:rPr>
          <w:rFonts w:ascii="Times New Roman"/>
          <w:b/>
          <w:i w:val="false"/>
          <w:color w:val="000000"/>
        </w:rPr>
        <w:t>в _______________ квартале 20 ___ года</w:t>
      </w:r>
    </w:p>
    <w:bookmarkEnd w:id="54"/>
    <w:p>
      <w:pPr>
        <w:spacing w:after="0"/>
        <w:ind w:left="0"/>
        <w:jc w:val="both"/>
      </w:pPr>
      <w:r>
        <w:rPr>
          <w:rFonts w:ascii="Times New Roman"/>
          <w:b w:val="false"/>
          <w:i w:val="false"/>
          <w:color w:val="ff0000"/>
          <w:sz w:val="28"/>
        </w:rPr>
        <w:t xml:space="preserve">
      Сноска. Приложение 3 исключено решением Темиртауского городского маслихата Карагандинской области от 30.06.2023 </w:t>
      </w:r>
      <w:r>
        <w:rPr>
          <w:rFonts w:ascii="Times New Roman"/>
          <w:b w:val="false"/>
          <w:i w:val="false"/>
          <w:color w:val="ff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 размере и</w:t>
            </w:r>
            <w:r>
              <w:br/>
            </w:r>
            <w:r>
              <w:rPr>
                <w:rFonts w:ascii="Times New Roman"/>
                <w:b w:val="false"/>
                <w:i w:val="false"/>
                <w:color w:val="000000"/>
                <w:sz w:val="20"/>
              </w:rPr>
              <w:t>порядке оказания жилищной</w:t>
            </w:r>
            <w:r>
              <w:br/>
            </w:r>
            <w:r>
              <w:rPr>
                <w:rFonts w:ascii="Times New Roman"/>
                <w:b w:val="false"/>
                <w:i w:val="false"/>
                <w:color w:val="000000"/>
                <w:sz w:val="20"/>
              </w:rPr>
              <w:t>помощи населению города</w:t>
            </w:r>
            <w:r>
              <w:br/>
            </w:r>
            <w:r>
              <w:rPr>
                <w:rFonts w:ascii="Times New Roman"/>
                <w:b w:val="false"/>
                <w:i w:val="false"/>
                <w:color w:val="000000"/>
                <w:sz w:val="20"/>
              </w:rPr>
              <w:t>Темиртау и поселка Актау</w:t>
            </w:r>
          </w:p>
        </w:tc>
      </w:tr>
    </w:tbl>
    <w:p>
      <w:pPr>
        <w:spacing w:after="0"/>
        <w:ind w:left="0"/>
        <w:jc w:val="both"/>
      </w:pPr>
      <w:r>
        <w:rPr>
          <w:rFonts w:ascii="Times New Roman"/>
          <w:b w:val="false"/>
          <w:i w:val="false"/>
          <w:color w:val="000000"/>
          <w:sz w:val="28"/>
        </w:rPr>
        <w:t>
                                                                      форма</w:t>
      </w:r>
    </w:p>
    <w:bookmarkStart w:name="z53" w:id="55"/>
    <w:p>
      <w:pPr>
        <w:spacing w:after="0"/>
        <w:ind w:left="0"/>
        <w:jc w:val="left"/>
      </w:pPr>
      <w:r>
        <w:rPr>
          <w:rFonts w:ascii="Times New Roman"/>
          <w:b/>
          <w:i w:val="false"/>
          <w:color w:val="000000"/>
        </w:rPr>
        <w:t xml:space="preserve"> СВЕДЕНИЯ</w:t>
      </w:r>
      <w:r>
        <w:br/>
      </w:r>
      <w:r>
        <w:rPr>
          <w:rFonts w:ascii="Times New Roman"/>
          <w:b/>
          <w:i w:val="false"/>
          <w:color w:val="000000"/>
        </w:rPr>
        <w:t>о расходах на содержание жилого дома (жилого здания),</w:t>
      </w:r>
      <w:r>
        <w:br/>
      </w:r>
      <w:r>
        <w:rPr>
          <w:rFonts w:ascii="Times New Roman"/>
          <w:b/>
          <w:i w:val="false"/>
          <w:color w:val="000000"/>
        </w:rPr>
        <w:t>потребление коммунальных услуг, услуг связи, арендной</w:t>
      </w:r>
      <w:r>
        <w:br/>
      </w:r>
      <w:r>
        <w:rPr>
          <w:rFonts w:ascii="Times New Roman"/>
          <w:b/>
          <w:i w:val="false"/>
          <w:color w:val="000000"/>
        </w:rPr>
        <w:t>платы за пользование жилищем</w:t>
      </w:r>
      <w:r>
        <w:br/>
      </w:r>
      <w:r>
        <w:rPr>
          <w:rFonts w:ascii="Times New Roman"/>
          <w:b/>
          <w:i w:val="false"/>
          <w:color w:val="000000"/>
        </w:rPr>
        <w:t>за ____________ квартал 20 __ года</w:t>
      </w:r>
    </w:p>
    <w:bookmarkEnd w:id="55"/>
    <w:p>
      <w:pPr>
        <w:spacing w:after="0"/>
        <w:ind w:left="0"/>
        <w:jc w:val="both"/>
      </w:pPr>
      <w:r>
        <w:rPr>
          <w:rFonts w:ascii="Times New Roman"/>
          <w:b w:val="false"/>
          <w:i w:val="false"/>
          <w:color w:val="ff0000"/>
          <w:sz w:val="28"/>
        </w:rPr>
        <w:t xml:space="preserve">
      Сноска. Приложение 4 исключено решением Темиртауского городского маслихата Карагандинской области от 30.06.2023 </w:t>
      </w:r>
      <w:r>
        <w:rPr>
          <w:rFonts w:ascii="Times New Roman"/>
          <w:b w:val="false"/>
          <w:i w:val="false"/>
          <w:color w:val="ff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