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7e65" w14:textId="b947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2014 года № 217. Зарегистрировано Департаментом юстиции Алматинской области 23 июля 2014 года № 2781. Утратило силу постановлением акимата Алматинской области от 28 июля 2015года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постановлением акимата Алматинской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"Добробольное анонимное и обязательное конфиденциальное медицинское обследование на наличие ВИЧ-инфекции";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туберкулезного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психоневрологического диспансера";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наркологического диспансера".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Меирхановича.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"Вызов врача на дом" (далее – государственная услуга) оказывается государственными организациями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"Вызов врача на дом", утвержденного постановлением Правительства Республики Казахстан от 20 марта 2014 года №253 (далее - Стандарт), а также на основании приказа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Результатами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непосредственном обращении или по телефонной связи – запись в журнале регистрации (по форме, согласно приложению 3 Приказа)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электронном формате при обращении на портал – выдача справки о вызове врача на дом (электронном виде) по форме, согласно приложению 1 к Стандарту,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после принятия запроса на оказание государственной услуги услугополучателю в установленное время медицинская помощь оказывается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участвует ответственный работник регистратуры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"Запись на прием к врачу" (далее – государственная услуга) предоставляется на основании стандарта государственной услуги "Запись на прием к врачу" утвержденного постановлением Правительства Республики Казахстан от 20 марта 2014 года №253 (далее - Стандарт), а также на основании приказа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непосредственном обращении или по телефонной связи к услугодателю – запись в журнале предварительной записи (по форме, согласно приложению 3 Приказа)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электронном формате при обращении на портал – выдача справки о записи на прием к врачу в электронном виде по форме, согласно приложению Стандарта,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участвует ответственный работник регистратуры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на прием к врачу"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услугодатель), а также через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"Прикрепление к медицинской организации, оказывающей первичную медико-санитарную помощь" утвержденного постановлением Правительства Республики Казахстан от 20 марта 2014 года № 253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участвует ответственный работник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Пошаговые действия и решения услугодателя через веб–портал электронного правительства: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осуществляет регистрацию на веб–портале электронного правительства с помощью индивидуального идентификационного номера и пароля (осуществляется для незарегистрированных получателей) на веб–портале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получателем индивидуального идентификационного номера и пароля (процесс авторизации) на веб–портале электронного правительства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веб–портале электронного правительства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на веб–портале электронного правительства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веб–портале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электронной цифровой подписи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запроса для оказания услуги посредством электронной цифровой подписи получателя и направление электронного документа (запроса) через шлюз электронного правительства в автоматизированном рабочем месте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получение получателем результата услуги (выдача справки (талона) о прикреплении в форме электронного документа), сформированный автоматизированном рабочем месте услугодателя.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"Прикрепление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 электронного правительства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"Добровольное анонимное и</w:t>
      </w:r>
      <w:r>
        <w:br/>
      </w:r>
      <w:r>
        <w:rPr>
          <w:rFonts w:ascii="Times New Roman"/>
          <w:b/>
          <w:i w:val="false"/>
          <w:color w:val="000000"/>
        </w:rPr>
        <w:t>обязательное конфиденциальное медицинское обследование на</w:t>
      </w:r>
      <w:r>
        <w:br/>
      </w:r>
      <w:r>
        <w:rPr>
          <w:rFonts w:ascii="Times New Roman"/>
          <w:b/>
          <w:i w:val="false"/>
          <w:color w:val="000000"/>
        </w:rPr>
        <w:t>наличие ВИЧ-инфекции"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 (далее - ПМСП), областным центром по профилактике и борьбе со СПИД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"Добровольное анонимное и обязательное конфиденциальное медицинское обследование на наличие ВИЧ-инфекции" утвержденного постановлением Правительства Республики Казахстан от 20 марта 2014 года № 253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- сертификат, подтверждающая отрицательные результаты государственной услуги согласно приложению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оказание государственной услуги, длительность его выполнения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участвуют кабинеты забора крови медицинских организаций, оказывающих государственную услугу (независимо от формы собственности), кабинеты забора крови, лаборатории, эпидемиологические отделы, отделы лечебно-профилактической помощи центров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"Добровольное анонимное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ВИЧ-инфекции"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</w:t>
      </w:r>
      <w:r>
        <w:br/>
      </w:r>
      <w:r>
        <w:rPr>
          <w:rFonts w:ascii="Times New Roman"/>
          <w:b/>
          <w:i w:val="false"/>
          <w:color w:val="000000"/>
        </w:rPr>
        <w:t>услугодателю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"Добровольное анонимное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ВИЧ-инфекции"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</w:t>
      </w:r>
      <w:r>
        <w:br/>
      </w:r>
      <w:r>
        <w:rPr>
          <w:rFonts w:ascii="Times New Roman"/>
          <w:b/>
          <w:i w:val="false"/>
          <w:color w:val="000000"/>
        </w:rPr>
        <w:t>медицинское обследование на наличие ВИЧ – инфекции"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</w:t>
      </w:r>
      <w:r>
        <w:br/>
      </w:r>
      <w:r>
        <w:rPr>
          <w:rFonts w:ascii="Times New Roman"/>
          <w:b/>
          <w:i w:val="false"/>
          <w:color w:val="000000"/>
        </w:rPr>
        <w:t>туберкулезного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туберкулезного диспансера" (далее – государственная услуга)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справки с туберкулезного диспансера" утвержденного постановлением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с туберкулезного диспансера в бумажном виде по форме, согласно приложению 1 Стандарта,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проверка полноты и достоверности предоставленных документов, проверка в базе данных "Национальный регистр больных туберкулезом", подготовка справки. Результат процедуры – справка по форме согласно приложению 1 Стандарта.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регистрация справки в журнале регистрации, согласно приложению 2 Стандарта, выдача справки. Результат процедуры – выдача справки.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врач-фтизиатр.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туберкулезного диспансера"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туберкулезного диспансера"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</w:t>
      </w:r>
      <w:r>
        <w:br/>
      </w:r>
      <w:r>
        <w:rPr>
          <w:rFonts w:ascii="Times New Roman"/>
          <w:b/>
          <w:i w:val="false"/>
          <w:color w:val="000000"/>
        </w:rPr>
        <w:t>психоневрологического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психоневрологического диспансера" (далее – государственная услуга) оказывается медицинскими организациями, где по штатному расписанию предусмотрен врач-психиатр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справки с психоневрологического диспансера" утвержденного постановлением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с психоневрологического диспансера по форме согласно приложению 1 Стандарта в бумажной форме,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проверка полноты и достоверности предоставленных документов, подготовка справки. Результат процедуры – справка по форме согласно приложению 1 Стандарта. Не более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регистрация справки в журнале регистрации, согласно приложению 2 Стандарта, выдача справки. Результат процедуры – выдача справки. Не более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врач-психиатр.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диспансера"</w:t>
            </w:r>
          </w:p>
        </w:tc>
      </w:tr>
    </w:tbl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психоневрологического диспансера"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2014 года № 217</w:t>
            </w:r>
          </w:p>
        </w:tc>
      </w:tr>
    </w:tbl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</w:t>
      </w:r>
      <w:r>
        <w:br/>
      </w:r>
      <w:r>
        <w:rPr>
          <w:rFonts w:ascii="Times New Roman"/>
          <w:b/>
          <w:i w:val="false"/>
          <w:color w:val="000000"/>
        </w:rPr>
        <w:t>наркологического диспансера"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справки с наркологического диспансера" (далее – государственная услуга) оказывается медицинскими организациями, где по штатному расписанию предусмотрен врач-нарколог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справки с наркологического диспансера" утвержденного постановлением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с наркологического диспансера по форме согласно приложению 1 Стандарта в бумажной форме,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 приложению 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проверка полноты и достоверности предоставленных документов, подготовка справки. Результат процедуры – справка по форме согласно приложению 1 Стандарта. Не более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регистрация справки в журнале регистрации, согласно приложению 2 Стандарта, выдача справки. Результат процедуры – выдача справки. Не более 1 (одного)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работник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врач-нарколог.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наркологического диспансера"</w:t>
            </w:r>
          </w:p>
        </w:tc>
      </w:tr>
    </w:tbl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наркологического диспансера"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