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d897f" w14:textId="bfd89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Хобдинского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Хобдинского районного маслихата Актюбинской области от 28 марта 2014 года № 143. Зарегистрировано Департаментом юстиции Актюбинской области 28 апреля 2014 года № 3855. Утратило силу решением маслихата Хобдинского района Актюбинской области от 2 июля 2016 года № 32</w:t>
      </w:r>
    </w:p>
    <w:p>
      <w:pPr>
        <w:spacing w:after="0"/>
        <w:ind w:left="0"/>
        <w:jc w:val="left"/>
      </w:pPr>
      <w:r>
        <w:rPr>
          <w:rFonts w:ascii="Times New Roman"/>
          <w:b w:val="false"/>
          <w:i w:val="false"/>
          <w:color w:val="ff0000"/>
          <w:sz w:val="28"/>
        </w:rPr>
        <w:t xml:space="preserve">      Сноска. Утратило силу решением маслихата Хобдинского района Актюбинской области от 02.07.2016 </w:t>
      </w:r>
      <w:r>
        <w:rPr>
          <w:rFonts w:ascii="Times New Roman"/>
          <w:b w:val="false"/>
          <w:i w:val="false"/>
          <w:color w:val="ff0000"/>
          <w:sz w:val="28"/>
        </w:rPr>
        <w:t>№ 32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 148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Хобдинский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Хобдинского районного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Секретарь районного маслихата </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С.Мендыгарин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Л.Исмагамбетова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 143</w:t>
            </w:r>
            <w:r>
              <w:br/>
            </w:r>
            <w:r>
              <w:rPr>
                <w:rFonts w:ascii="Times New Roman"/>
                <w:b w:val="false"/>
                <w:i w:val="false"/>
                <w:color w:val="000000"/>
                <w:sz w:val="20"/>
              </w:rPr>
              <w:t>районного маслихата</w:t>
            </w:r>
            <w:r>
              <w:br/>
            </w:r>
            <w:r>
              <w:rPr>
                <w:rFonts w:ascii="Times New Roman"/>
                <w:b w:val="false"/>
                <w:i w:val="false"/>
                <w:color w:val="000000"/>
                <w:sz w:val="20"/>
              </w:rPr>
              <w:t>от 28 марта 2014 года</w:t>
            </w:r>
          </w:p>
        </w:tc>
      </w:tr>
    </w:tbl>
    <w:bookmarkStart w:name="z5" w:id="0"/>
    <w:p>
      <w:pPr>
        <w:spacing w:after="0"/>
        <w:ind w:left="0"/>
        <w:jc w:val="left"/>
      </w:pPr>
      <w:r>
        <w:rPr>
          <w:rFonts w:ascii="Times New Roman"/>
          <w:b/>
          <w:i w:val="false"/>
          <w:color w:val="000000"/>
        </w:rPr>
        <w:t xml:space="preserve"> РЕГЛАМЕНТ</w:t>
      </w:r>
      <w:r>
        <w:br/>
      </w:r>
      <w:r>
        <w:rPr>
          <w:rFonts w:ascii="Times New Roman"/>
          <w:b/>
          <w:i w:val="false"/>
          <w:color w:val="000000"/>
        </w:rPr>
        <w:t>Хобдинского районного маслихата</w:t>
      </w:r>
    </w:p>
    <w:bookmarkEnd w:id="0"/>
    <w:bookmarkStart w:name="z6"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Хобдинского районного маслихата(далее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 xml:space="preserve">2. Маслихат (местный представительный орган) - </w:t>
      </w:r>
      <w:r>
        <w:rPr>
          <w:rFonts w:ascii="Times New Roman"/>
          <w:b w:val="false"/>
          <w:i w:val="false"/>
          <w:color w:val="000000"/>
          <w:sz w:val="28"/>
        </w:rPr>
        <w:t>выборный орган</w:t>
      </w:r>
      <w:r>
        <w:rPr>
          <w:rFonts w:ascii="Times New Roman"/>
          <w:b w:val="false"/>
          <w:i w:val="false"/>
          <w:color w:val="000000"/>
          <w:sz w:val="28"/>
        </w:rPr>
        <w:t xml:space="preserve">, избираемый населением района, выражающий волю населения 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10" w:id="2"/>
    <w:p>
      <w:pPr>
        <w:spacing w:after="0"/>
        <w:ind w:left="0"/>
        <w:jc w:val="left"/>
      </w:pPr>
      <w:r>
        <w:rPr>
          <w:rFonts w:ascii="Times New Roman"/>
          <w:b/>
          <w:i w:val="false"/>
          <w:color w:val="000000"/>
        </w:rPr>
        <w:t xml:space="preserve"> 2. Порядок проведения сессии маслихата</w:t>
      </w:r>
    </w:p>
    <w:bookmarkEnd w:id="2"/>
    <w:bookmarkStart w:name="z11" w:id="3"/>
    <w:p>
      <w:pPr>
        <w:spacing w:after="0"/>
        <w:ind w:left="0"/>
        <w:jc w:val="left"/>
      </w:pPr>
      <w:r>
        <w:rPr>
          <w:rFonts w:ascii="Times New Roman"/>
          <w:b/>
          <w:i w:val="false"/>
          <w:color w:val="000000"/>
        </w:rPr>
        <w:t xml:space="preserve"> 2.1. Сессии маслихата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w:t>
      </w:r>
      <w:r>
        <w:br/>
      </w:r>
      <w:r>
        <w:rPr>
          <w:rFonts w:ascii="Times New Roman"/>
          <w:b w:val="false"/>
          <w:i w:val="false"/>
          <w:color w:val="000000"/>
          <w:sz w:val="28"/>
        </w:rPr>
        <w:t>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 xml:space="preserve">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w:t>
      </w:r>
      <w:r>
        <w:rPr>
          <w:rFonts w:ascii="Times New Roman"/>
          <w:b w:val="false"/>
          <w:i w:val="false"/>
          <w:color w:val="000000"/>
          <w:sz w:val="28"/>
        </w:rPr>
        <w:t>средней заработной платы</w:t>
      </w:r>
      <w:r>
        <w:rPr>
          <w:rFonts w:ascii="Times New Roman"/>
          <w:b w:val="false"/>
          <w:i w:val="false"/>
          <w:color w:val="000000"/>
          <w:sz w:val="28"/>
        </w:rPr>
        <w:t xml:space="preserve">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w:t>
      </w:r>
      <w:r>
        <w:rPr>
          <w:rFonts w:ascii="Times New Roman"/>
          <w:b w:val="false"/>
          <w:i w:val="false"/>
          <w:color w:val="000000"/>
          <w:sz w:val="28"/>
        </w:rPr>
        <w:t>командировочных расходов</w:t>
      </w:r>
      <w:r>
        <w:rPr>
          <w:rFonts w:ascii="Times New Roman"/>
          <w:b w:val="false"/>
          <w:i w:val="false"/>
          <w:color w:val="000000"/>
          <w:sz w:val="28"/>
        </w:rPr>
        <w:t xml:space="preserve">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соответствующей территории.</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соответствующей территории.</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районного маслихата приглашаются акимы района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Время выступлений на заседаниях маслихата для докладов 35-40 минут, содокладов - 15 минут, выступлений в прениях - до 10-ти минут и по порядку ведения заседания, обсуждения кандидатур, голосования, справок и вопросов - до 3-х минут. Докладчикам и содокладчикам отводится время для ответов на вопросы не более 10-ти минут.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26" w:id="4"/>
    <w:p>
      <w:pPr>
        <w:spacing w:after="0"/>
        <w:ind w:left="0"/>
        <w:jc w:val="left"/>
      </w:pPr>
      <w:r>
        <w:rPr>
          <w:rFonts w:ascii="Times New Roman"/>
          <w:b/>
          <w:i w:val="false"/>
          <w:color w:val="000000"/>
        </w:rPr>
        <w:t xml:space="preserve"> 2.2. Порядок принятия актов маслихата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xml:space="preserve">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 xml:space="preserve">20. Решения маслихата, имеющие общеобязательное значение, касающиеся прав, свобод и обязанностей граждан, подлежат </w:t>
      </w:r>
      <w:r>
        <w:rPr>
          <w:rFonts w:ascii="Times New Roman"/>
          <w:b w:val="false"/>
          <w:i w:val="false"/>
          <w:color w:val="000000"/>
          <w:sz w:val="28"/>
        </w:rPr>
        <w:t>государственной регистрации</w:t>
      </w:r>
      <w:r>
        <w:rPr>
          <w:rFonts w:ascii="Times New Roman"/>
          <w:b w:val="false"/>
          <w:i w:val="false"/>
          <w:color w:val="000000"/>
          <w:sz w:val="28"/>
        </w:rPr>
        <w:t xml:space="preserve"> территориальными органами Министерства юстиции и </w:t>
      </w:r>
      <w:r>
        <w:rPr>
          <w:rFonts w:ascii="Times New Roman"/>
          <w:b w:val="false"/>
          <w:i w:val="false"/>
          <w:color w:val="000000"/>
          <w:sz w:val="28"/>
        </w:rPr>
        <w:t>опубликованию</w:t>
      </w:r>
      <w:r>
        <w:rPr>
          <w:rFonts w:ascii="Times New Roman"/>
          <w:b w:val="false"/>
          <w:i w:val="false"/>
          <w:color w:val="000000"/>
          <w:sz w:val="28"/>
        </w:rPr>
        <w:t xml:space="preserve">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w:t>
      </w:r>
      <w:r>
        <w:rPr>
          <w:rFonts w:ascii="Times New Roman"/>
          <w:b w:val="false"/>
          <w:i w:val="false"/>
          <w:color w:val="000000"/>
          <w:sz w:val="28"/>
        </w:rPr>
        <w:t>2) на голосование поочередно ставятся поправки, не включенные в принятый за основу проект;</w:t>
      </w:r>
      <w:r>
        <w:br/>
      </w:r>
      <w:r>
        <w:rPr>
          <w:rFonts w:ascii="Times New Roman"/>
          <w:b w:val="false"/>
          <w:i w:val="false"/>
          <w:color w:val="000000"/>
          <w:sz w:val="28"/>
        </w:rPr>
        <w:t>
      </w:t>
      </w:r>
      <w:r>
        <w:rPr>
          <w:rFonts w:ascii="Times New Roman"/>
          <w:b w:val="false"/>
          <w:i w:val="false"/>
          <w:color w:val="000000"/>
          <w:sz w:val="28"/>
        </w:rPr>
        <w:t>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xml:space="preserve">
      Изменения в решения маслихата вносятся в порядке, </w:t>
      </w:r>
      <w:r>
        <w:rPr>
          <w:rFonts w:ascii="Times New Roman"/>
          <w:b w:val="false"/>
          <w:i w:val="false"/>
          <w:color w:val="000000"/>
          <w:sz w:val="28"/>
        </w:rPr>
        <w:t>установленном</w:t>
      </w:r>
      <w:r>
        <w:rPr>
          <w:rFonts w:ascii="Times New Roman"/>
          <w:b w:val="false"/>
          <w:i w:val="false"/>
          <w:color w:val="000000"/>
          <w:sz w:val="28"/>
        </w:rPr>
        <w:t xml:space="preserve">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xml:space="preserve">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государственном языке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w:t>
      </w:r>
      <w:r>
        <w:rPr>
          <w:rFonts w:ascii="Times New Roman"/>
          <w:b w:val="false"/>
          <w:i w:val="false"/>
          <w:color w:val="000000"/>
          <w:sz w:val="28"/>
        </w:rPr>
        <w:t>постоянных комиссий</w:t>
      </w:r>
      <w:r>
        <w:rPr>
          <w:rFonts w:ascii="Times New Roman"/>
          <w:b w:val="false"/>
          <w:i w:val="false"/>
          <w:color w:val="000000"/>
          <w:sz w:val="28"/>
        </w:rPr>
        <w:t xml:space="preserve"> маслихата.</w:t>
      </w:r>
      <w:r>
        <w:br/>
      </w:r>
      <w:r>
        <w:rPr>
          <w:rFonts w:ascii="Times New Roman"/>
          <w:b w:val="false"/>
          <w:i w:val="false"/>
          <w:color w:val="000000"/>
          <w:sz w:val="28"/>
        </w:rPr>
        <w:t>
      </w:t>
      </w:r>
      <w:r>
        <w:rPr>
          <w:rFonts w:ascii="Times New Roman"/>
          <w:b w:val="false"/>
          <w:i w:val="false"/>
          <w:color w:val="000000"/>
          <w:sz w:val="28"/>
        </w:rPr>
        <w:t>28. Проект районного бюджета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соответствующей территории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 xml:space="preserve">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w:t>
      </w:r>
      <w:r>
        <w:rPr>
          <w:rFonts w:ascii="Times New Roman"/>
          <w:b w:val="false"/>
          <w:i w:val="false"/>
          <w:color w:val="000000"/>
          <w:sz w:val="28"/>
        </w:rPr>
        <w:t>бюджетным законодательством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30. При уточнении бюджета соответствующей территории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43" w:id="5"/>
    <w:p>
      <w:pPr>
        <w:spacing w:after="0"/>
        <w:ind w:left="0"/>
        <w:jc w:val="left"/>
      </w:pPr>
      <w:r>
        <w:rPr>
          <w:rFonts w:ascii="Times New Roman"/>
          <w:b/>
          <w:i w:val="false"/>
          <w:color w:val="000000"/>
        </w:rPr>
        <w:t xml:space="preserve"> 3. Порядок заслушивания отчетов</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31. Маслихат осуществляет контроль за исполнением местного бюджета, программ развития территорий путем заслушивания отчетов акима соответствующей территории.</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соответствующей территории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Двукратноенеутверждениемаслихатом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Отчеты ревизионных комиссий областей, города республиканского значения, столицы об исполнении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xml:space="preserve">
      Отчет маслихата представляется населению сельских округов на </w:t>
      </w:r>
      <w:r>
        <w:rPr>
          <w:rFonts w:ascii="Times New Roman"/>
          <w:b w:val="false"/>
          <w:i w:val="false"/>
          <w:color w:val="000000"/>
          <w:sz w:val="28"/>
        </w:rPr>
        <w:t>сходах местного сообщества</w:t>
      </w:r>
      <w:r>
        <w:rPr>
          <w:rFonts w:ascii="Times New Roman"/>
          <w:b w:val="false"/>
          <w:i w:val="false"/>
          <w:color w:val="000000"/>
          <w:sz w:val="28"/>
        </w:rPr>
        <w:t xml:space="preserve">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49" w:id="6"/>
    <w:p>
      <w:pPr>
        <w:spacing w:after="0"/>
        <w:ind w:left="0"/>
        <w:jc w:val="left"/>
      </w:pPr>
      <w:r>
        <w:rPr>
          <w:rFonts w:ascii="Times New Roman"/>
          <w:b/>
          <w:i w:val="false"/>
          <w:color w:val="000000"/>
        </w:rPr>
        <w:t xml:space="preserve"> 4. Порядок рассмотрения запросов депутатов</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55" w:id="7"/>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p>
    <w:bookmarkEnd w:id="7"/>
    <w:bookmarkStart w:name="z56" w:id="8"/>
    <w:p>
      <w:pPr>
        <w:spacing w:after="0"/>
        <w:ind w:left="0"/>
        <w:jc w:val="left"/>
      </w:pPr>
      <w:r>
        <w:rPr>
          <w:rFonts w:ascii="Times New Roman"/>
          <w:b/>
          <w:i w:val="false"/>
          <w:color w:val="000000"/>
        </w:rPr>
        <w:t xml:space="preserve"> 5.1. Председатель сессии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w:t>
      </w:r>
      <w:r>
        <w:rPr>
          <w:rFonts w:ascii="Times New Roman"/>
          <w:b w:val="false"/>
          <w:i w:val="false"/>
          <w:color w:val="000000"/>
          <w:sz w:val="28"/>
        </w:rPr>
        <w:t>1) принимает решение о созыве сессии маслихата;</w:t>
      </w:r>
      <w:r>
        <w:br/>
      </w:r>
      <w:r>
        <w:rPr>
          <w:rFonts w:ascii="Times New Roman"/>
          <w:b w:val="false"/>
          <w:i w:val="false"/>
          <w:color w:val="000000"/>
          <w:sz w:val="28"/>
        </w:rPr>
        <w:t>
      </w:t>
      </w:r>
      <w:r>
        <w:rPr>
          <w:rFonts w:ascii="Times New Roman"/>
          <w:b w:val="false"/>
          <w:i w:val="false"/>
          <w:color w:val="000000"/>
          <w:sz w:val="28"/>
        </w:rPr>
        <w:t>2) осуществляет руководство подготовкой сессии маслихата, формирует повестку дня сессии;</w:t>
      </w:r>
      <w:r>
        <w:br/>
      </w:r>
      <w:r>
        <w:rPr>
          <w:rFonts w:ascii="Times New Roman"/>
          <w:b w:val="false"/>
          <w:i w:val="false"/>
          <w:color w:val="000000"/>
          <w:sz w:val="28"/>
        </w:rPr>
        <w:t>
      </w:t>
      </w:r>
      <w:r>
        <w:rPr>
          <w:rFonts w:ascii="Times New Roman"/>
          <w:b w:val="false"/>
          <w:i w:val="false"/>
          <w:color w:val="000000"/>
          <w:sz w:val="28"/>
        </w:rPr>
        <w:t>3) ведет заседания сессии маслихата, обеспечивает соблюдение регламента маслихата;</w:t>
      </w:r>
      <w:r>
        <w:br/>
      </w:r>
      <w:r>
        <w:rPr>
          <w:rFonts w:ascii="Times New Roman"/>
          <w:b w:val="false"/>
          <w:i w:val="false"/>
          <w:color w:val="000000"/>
          <w:sz w:val="28"/>
        </w:rPr>
        <w:t>
      </w:t>
      </w:r>
      <w:r>
        <w:rPr>
          <w:rFonts w:ascii="Times New Roman"/>
          <w:b w:val="false"/>
          <w:i w:val="false"/>
          <w:color w:val="000000"/>
          <w:sz w:val="28"/>
        </w:rPr>
        <w:t>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64" w:id="9"/>
    <w:p>
      <w:pPr>
        <w:spacing w:after="0"/>
        <w:ind w:left="0"/>
        <w:jc w:val="left"/>
      </w:pPr>
      <w:r>
        <w:rPr>
          <w:rFonts w:ascii="Times New Roman"/>
          <w:b/>
          <w:i w:val="false"/>
          <w:color w:val="000000"/>
        </w:rPr>
        <w:t xml:space="preserve"> 5.2. Секретарь маслихата</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w:t>
      </w:r>
      <w:r>
        <w:br/>
      </w:r>
      <w:r>
        <w:rPr>
          <w:rFonts w:ascii="Times New Roman"/>
          <w:b w:val="false"/>
          <w:i w:val="false"/>
          <w:color w:val="000000"/>
          <w:sz w:val="28"/>
        </w:rPr>
        <w:t>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w:t>
      </w:r>
      <w:r>
        <w:br/>
      </w:r>
      <w:r>
        <w:rPr>
          <w:rFonts w:ascii="Times New Roman"/>
          <w:b w:val="false"/>
          <w:i w:val="false"/>
          <w:color w:val="000000"/>
          <w:sz w:val="28"/>
        </w:rPr>
        <w:t>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46. 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 xml:space="preserve">. </w:t>
      </w:r>
      <w:r>
        <w:br/>
      </w:r>
      <w:r>
        <w:rPr>
          <w:rFonts w:ascii="Times New Roman"/>
          <w:b w:val="false"/>
          <w:i w:val="false"/>
          <w:color w:val="000000"/>
          <w:sz w:val="28"/>
        </w:rPr>
        <w:t>
</w:t>
      </w:r>
    </w:p>
    <w:bookmarkStart w:name="z68" w:id="10"/>
    <w:p>
      <w:pPr>
        <w:spacing w:after="0"/>
        <w:ind w:left="0"/>
        <w:jc w:val="left"/>
      </w:pPr>
      <w:r>
        <w:rPr>
          <w:rFonts w:ascii="Times New Roman"/>
          <w:b/>
          <w:i w:val="false"/>
          <w:color w:val="000000"/>
        </w:rPr>
        <w:t xml:space="preserve"> 5.3. Постоянные и временные комиссии маслихата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w:t>
      </w:r>
      <w:r>
        <w:br/>
      </w:r>
      <w:r>
        <w:rPr>
          <w:rFonts w:ascii="Times New Roman"/>
          <w:b w:val="false"/>
          <w:i w:val="false"/>
          <w:color w:val="000000"/>
          <w:sz w:val="28"/>
        </w:rPr>
        <w:t>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w:t>
      </w:r>
      <w:r>
        <w:br/>
      </w:r>
      <w:r>
        <w:rPr>
          <w:rFonts w:ascii="Times New Roman"/>
          <w:b w:val="false"/>
          <w:i w:val="false"/>
          <w:color w:val="000000"/>
          <w:sz w:val="28"/>
        </w:rPr>
        <w:t>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74" w:id="11"/>
    <w:p>
      <w:pPr>
        <w:spacing w:after="0"/>
        <w:ind w:left="0"/>
        <w:jc w:val="left"/>
      </w:pPr>
      <w:r>
        <w:rPr>
          <w:rFonts w:ascii="Times New Roman"/>
          <w:b/>
          <w:i w:val="false"/>
          <w:color w:val="000000"/>
        </w:rPr>
        <w:t xml:space="preserve"> 5.4 Редакционная и счетная комиссия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78" w:id="12"/>
    <w:p>
      <w:pPr>
        <w:spacing w:after="0"/>
        <w:ind w:left="0"/>
        <w:jc w:val="left"/>
      </w:pPr>
      <w:r>
        <w:rPr>
          <w:rFonts w:ascii="Times New Roman"/>
          <w:b/>
          <w:i w:val="false"/>
          <w:color w:val="000000"/>
        </w:rPr>
        <w:t xml:space="preserve"> 5.5 Депутатские объединения в маслихатах</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55. Депутаты маслихата могут создавать депутатские объединения в виде фракций </w:t>
      </w:r>
      <w:r>
        <w:rPr>
          <w:rFonts w:ascii="Times New Roman"/>
          <w:b w:val="false"/>
          <w:i w:val="false"/>
          <w:color w:val="000000"/>
          <w:sz w:val="28"/>
        </w:rPr>
        <w:t>политических партий</w:t>
      </w:r>
      <w:r>
        <w:rPr>
          <w:rFonts w:ascii="Times New Roman"/>
          <w:b w:val="false"/>
          <w:i w:val="false"/>
          <w:color w:val="000000"/>
          <w:sz w:val="28"/>
        </w:rPr>
        <w:t xml:space="preserve"> и </w:t>
      </w:r>
      <w:r>
        <w:rPr>
          <w:rFonts w:ascii="Times New Roman"/>
          <w:b w:val="false"/>
          <w:i w:val="false"/>
          <w:color w:val="000000"/>
          <w:sz w:val="28"/>
        </w:rPr>
        <w:t>иных общественных объединений</w:t>
      </w:r>
      <w:r>
        <w:rPr>
          <w:rFonts w:ascii="Times New Roman"/>
          <w:b w:val="false"/>
          <w:i w:val="false"/>
          <w:color w:val="000000"/>
          <w:sz w:val="28"/>
        </w:rPr>
        <w:t>,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w:t>
      </w:r>
      <w:r>
        <w:rPr>
          <w:rFonts w:ascii="Times New Roman"/>
          <w:b w:val="false"/>
          <w:i w:val="false"/>
          <w:color w:val="000000"/>
          <w:sz w:val="28"/>
        </w:rPr>
        <w:t>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w:t>
      </w:r>
      <w:r>
        <w:rPr>
          <w:rFonts w:ascii="Times New Roman"/>
          <w:b w:val="false"/>
          <w:i w:val="false"/>
          <w:color w:val="000000"/>
          <w:sz w:val="28"/>
        </w:rPr>
        <w:t>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w:t>
      </w:r>
      <w:r>
        <w:rPr>
          <w:rFonts w:ascii="Times New Roman"/>
          <w:b w:val="false"/>
          <w:i w:val="false"/>
          <w:color w:val="000000"/>
          <w:sz w:val="28"/>
        </w:rPr>
        <w:t>3) предлагать поправки к проектам решений маслихата;</w:t>
      </w:r>
      <w:r>
        <w:br/>
      </w:r>
      <w:r>
        <w:rPr>
          <w:rFonts w:ascii="Times New Roman"/>
          <w:b w:val="false"/>
          <w:i w:val="false"/>
          <w:color w:val="000000"/>
          <w:sz w:val="28"/>
        </w:rPr>
        <w:t>
      </w:t>
      </w:r>
      <w:r>
        <w:rPr>
          <w:rFonts w:ascii="Times New Roman"/>
          <w:b w:val="false"/>
          <w:i w:val="false"/>
          <w:color w:val="000000"/>
          <w:sz w:val="28"/>
        </w:rPr>
        <w:t>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87" w:id="13"/>
    <w:p>
      <w:pPr>
        <w:spacing w:after="0"/>
        <w:ind w:left="0"/>
        <w:jc w:val="left"/>
      </w:pPr>
      <w:r>
        <w:rPr>
          <w:rFonts w:ascii="Times New Roman"/>
          <w:b/>
          <w:i w:val="false"/>
          <w:color w:val="000000"/>
        </w:rPr>
        <w:t xml:space="preserve"> 6. Депутатская этика</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59. Депутаты маслихата:</w:t>
      </w:r>
      <w:r>
        <w:br/>
      </w:r>
      <w:r>
        <w:rPr>
          <w:rFonts w:ascii="Times New Roman"/>
          <w:b w:val="false"/>
          <w:i w:val="false"/>
          <w:color w:val="000000"/>
          <w:sz w:val="28"/>
        </w:rPr>
        <w:t>
      </w:t>
      </w:r>
      <w:r>
        <w:rPr>
          <w:rFonts w:ascii="Times New Roman"/>
          <w:b w:val="false"/>
          <w:i w:val="false"/>
          <w:color w:val="000000"/>
          <w:sz w:val="28"/>
        </w:rPr>
        <w:t>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w:t>
      </w:r>
      <w:r>
        <w:rPr>
          <w:rFonts w:ascii="Times New Roman"/>
          <w:b w:val="false"/>
          <w:i w:val="false"/>
          <w:color w:val="000000"/>
          <w:sz w:val="28"/>
        </w:rPr>
        <w:t>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w:t>
      </w:r>
      <w:r>
        <w:rPr>
          <w:rFonts w:ascii="Times New Roman"/>
          <w:b w:val="false"/>
          <w:i w:val="false"/>
          <w:color w:val="000000"/>
          <w:sz w:val="28"/>
        </w:rPr>
        <w:t>3) не должны призывать к незаконным и насильственным действиям;</w:t>
      </w:r>
      <w:r>
        <w:br/>
      </w:r>
      <w:r>
        <w:rPr>
          <w:rFonts w:ascii="Times New Roman"/>
          <w:b w:val="false"/>
          <w:i w:val="false"/>
          <w:color w:val="000000"/>
          <w:sz w:val="28"/>
        </w:rPr>
        <w:t>
      </w:t>
      </w:r>
      <w:r>
        <w:rPr>
          <w:rFonts w:ascii="Times New Roman"/>
          <w:b w:val="false"/>
          <w:i w:val="false"/>
          <w:color w:val="000000"/>
          <w:sz w:val="28"/>
        </w:rPr>
        <w:t>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99" w:id="14"/>
    <w:p>
      <w:pPr>
        <w:spacing w:after="0"/>
        <w:ind w:left="0"/>
        <w:jc w:val="left"/>
      </w:pPr>
      <w:r>
        <w:rPr>
          <w:rFonts w:ascii="Times New Roman"/>
          <w:b/>
          <w:i w:val="false"/>
          <w:color w:val="000000"/>
        </w:rPr>
        <w:t xml:space="preserve"> 7. Организация работы аппарата маслихата</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xml:space="preserve">
      Аппарат маслихата является </w:t>
      </w:r>
      <w:r>
        <w:rPr>
          <w:rFonts w:ascii="Times New Roman"/>
          <w:b w:val="false"/>
          <w:i w:val="false"/>
          <w:color w:val="000000"/>
          <w:sz w:val="28"/>
        </w:rPr>
        <w:t>государственным учреждением</w:t>
      </w:r>
      <w:r>
        <w:rPr>
          <w:rFonts w:ascii="Times New Roman"/>
          <w:b w:val="false"/>
          <w:i w:val="false"/>
          <w:color w:val="000000"/>
          <w:sz w:val="28"/>
        </w:rPr>
        <w:t>,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 xml:space="preserve">67. Деятельность </w:t>
      </w:r>
      <w:r>
        <w:rPr>
          <w:rFonts w:ascii="Times New Roman"/>
          <w:b w:val="false"/>
          <w:i w:val="false"/>
          <w:color w:val="000000"/>
          <w:sz w:val="28"/>
        </w:rPr>
        <w:t>государственных служащих</w:t>
      </w:r>
      <w:r>
        <w:rPr>
          <w:rFonts w:ascii="Times New Roman"/>
          <w:b w:val="false"/>
          <w:i w:val="false"/>
          <w:color w:val="000000"/>
          <w:sz w:val="28"/>
        </w:rPr>
        <w:t xml:space="preserve"> аппарата маслихата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